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3B" w:rsidRDefault="00F3533B" w:rsidP="00595CA4">
      <w:pPr>
        <w:pStyle w:val="Livellonota11"/>
        <w:numPr>
          <w:numberingChange w:id="0" w:author="Unknown" w:date="2015-02-03T12:05:00Z" w:original=""/>
        </w:numPr>
        <w:spacing w:line="360" w:lineRule="auto"/>
        <w:jc w:val="center"/>
        <w:rPr>
          <w:b/>
        </w:rPr>
      </w:pPr>
      <w:r>
        <w:rPr>
          <w:b/>
        </w:rPr>
        <w:t xml:space="preserve">Effect of </w:t>
      </w:r>
      <w:r w:rsidRPr="00A8388C">
        <w:rPr>
          <w:b/>
          <w:i/>
        </w:rPr>
        <w:t xml:space="preserve">Echium </w:t>
      </w:r>
      <w:r>
        <w:rPr>
          <w:b/>
        </w:rPr>
        <w:t xml:space="preserve">oil supplementation </w:t>
      </w:r>
    </w:p>
    <w:p w:rsidR="00F3533B" w:rsidRPr="009C0CD7" w:rsidRDefault="00F3533B" w:rsidP="00595CA4">
      <w:pPr>
        <w:pStyle w:val="Livellonota11"/>
        <w:numPr>
          <w:numberingChange w:id="1" w:author="Unknown" w:date="2015-02-03T12:05:00Z" w:original=""/>
        </w:numPr>
        <w:spacing w:line="360" w:lineRule="auto"/>
        <w:jc w:val="center"/>
        <w:rPr>
          <w:b/>
        </w:rPr>
      </w:pPr>
      <w:r>
        <w:rPr>
          <w:b/>
        </w:rPr>
        <w:t>on milk fatty acid profile in lactating dairy goats</w:t>
      </w:r>
    </w:p>
    <w:p w:rsidR="00F3533B" w:rsidRDefault="00F3533B" w:rsidP="00EE7D70">
      <w:pPr>
        <w:pStyle w:val="Livellonota11"/>
        <w:numPr>
          <w:ilvl w:val="0"/>
          <w:numId w:val="0"/>
        </w:numPr>
        <w:spacing w:line="360" w:lineRule="auto"/>
        <w:jc w:val="both"/>
      </w:pPr>
    </w:p>
    <w:p w:rsidR="00F3533B" w:rsidRDefault="00F3533B" w:rsidP="00EE7D70">
      <w:pPr>
        <w:pStyle w:val="Livellonota11"/>
        <w:numPr>
          <w:ilvl w:val="0"/>
          <w:numId w:val="0"/>
        </w:numPr>
        <w:spacing w:line="360" w:lineRule="auto"/>
        <w:jc w:val="both"/>
      </w:pPr>
    </w:p>
    <w:p w:rsidR="00F3533B" w:rsidRDefault="00F3533B" w:rsidP="00EE7D70">
      <w:pPr>
        <w:pStyle w:val="Livellonota11"/>
        <w:numPr>
          <w:ilvl w:val="0"/>
          <w:numId w:val="0"/>
        </w:numPr>
        <w:spacing w:line="360" w:lineRule="auto"/>
        <w:jc w:val="center"/>
        <w:rPr>
          <w:rFonts w:cs="Calibri"/>
          <w:sz w:val="22"/>
          <w:lang w:val="it-IT"/>
        </w:rPr>
      </w:pPr>
      <w:r w:rsidRPr="006C2A98">
        <w:rPr>
          <w:rFonts w:cs="Calibri"/>
          <w:sz w:val="22"/>
          <w:lang w:val="it-IT"/>
        </w:rPr>
        <w:t>Manuela RENNA, Carola LUSSIANA, Paolo CORNALE, Luca M</w:t>
      </w:r>
      <w:r>
        <w:rPr>
          <w:rFonts w:cs="Calibri"/>
          <w:sz w:val="22"/>
          <w:lang w:val="it-IT"/>
        </w:rPr>
        <w:t>.</w:t>
      </w:r>
      <w:r w:rsidRPr="006C2A98">
        <w:rPr>
          <w:rFonts w:cs="Calibri"/>
          <w:sz w:val="22"/>
          <w:lang w:val="it-IT"/>
        </w:rPr>
        <w:t xml:space="preserve"> BATTAGLINI, </w:t>
      </w:r>
    </w:p>
    <w:p w:rsidR="00F3533B" w:rsidRPr="006C2A98" w:rsidRDefault="00F3533B" w:rsidP="00EE7D70">
      <w:pPr>
        <w:pStyle w:val="Livellonota11"/>
        <w:numPr>
          <w:ilvl w:val="0"/>
          <w:numId w:val="0"/>
        </w:numPr>
        <w:spacing w:line="360" w:lineRule="auto"/>
        <w:jc w:val="center"/>
        <w:rPr>
          <w:rFonts w:cs="Calibri"/>
          <w:sz w:val="22"/>
          <w:lang w:val="it-IT"/>
        </w:rPr>
      </w:pPr>
      <w:r w:rsidRPr="006C2A98">
        <w:rPr>
          <w:rFonts w:cs="Calibri"/>
          <w:sz w:val="22"/>
          <w:lang w:val="it-IT"/>
        </w:rPr>
        <w:t>Riccardo FORTINA, Antonio MIMOSI</w:t>
      </w:r>
    </w:p>
    <w:p w:rsidR="00F3533B" w:rsidRPr="00177BE4" w:rsidRDefault="00F3533B" w:rsidP="00E40930">
      <w:pPr>
        <w:pStyle w:val="Livellonota11"/>
        <w:numPr>
          <w:numberingChange w:id="2" w:author="Unknown" w:date="2015-02-03T12:31:00Z" w:original=""/>
        </w:numPr>
        <w:spacing w:line="360" w:lineRule="auto"/>
        <w:jc w:val="center"/>
        <w:rPr>
          <w:sz w:val="20"/>
          <w:lang w:val="it-IT"/>
        </w:rPr>
      </w:pPr>
    </w:p>
    <w:p w:rsidR="00F3533B" w:rsidRPr="00CD2738" w:rsidRDefault="00F3533B" w:rsidP="00E40930">
      <w:pPr>
        <w:pStyle w:val="Livellonota11"/>
        <w:numPr>
          <w:numberingChange w:id="3" w:author="Unknown" w:date="2015-02-03T12:40:00Z" w:original=""/>
        </w:numPr>
        <w:spacing w:line="360" w:lineRule="auto"/>
        <w:jc w:val="center"/>
        <w:rPr>
          <w:sz w:val="20"/>
        </w:rPr>
      </w:pPr>
      <w:smartTag w:uri="urn:schemas-microsoft-com:office:smarttags" w:element="PlaceType">
        <w:r w:rsidRPr="00603110">
          <w:rPr>
            <w:sz w:val="20"/>
          </w:rPr>
          <w:t>University</w:t>
        </w:r>
      </w:smartTag>
      <w:r w:rsidRPr="00603110">
        <w:rPr>
          <w:sz w:val="20"/>
        </w:rPr>
        <w:t xml:space="preserve"> of </w:t>
      </w:r>
      <w:smartTag w:uri="urn:schemas-microsoft-com:office:smarttags" w:element="PlaceName">
        <w:r w:rsidRPr="00603110">
          <w:rPr>
            <w:sz w:val="20"/>
          </w:rPr>
          <w:t>T</w:t>
        </w:r>
        <w:r>
          <w:rPr>
            <w:sz w:val="20"/>
          </w:rPr>
          <w:t>orino</w:t>
        </w:r>
      </w:smartTag>
      <w:r w:rsidRPr="00603110">
        <w:rPr>
          <w:sz w:val="20"/>
        </w:rPr>
        <w:t xml:space="preserve"> - Department of Agricultural, </w:t>
      </w:r>
      <w:smartTag w:uri="urn:schemas-microsoft-com:office:smarttags" w:element="place">
        <w:r w:rsidRPr="00603110">
          <w:rPr>
            <w:sz w:val="20"/>
          </w:rPr>
          <w:t>Forest</w:t>
        </w:r>
      </w:smartTag>
      <w:r w:rsidRPr="00603110">
        <w:rPr>
          <w:sz w:val="20"/>
        </w:rPr>
        <w:t xml:space="preserve"> and Food Sciences</w:t>
      </w:r>
    </w:p>
    <w:p w:rsidR="00F3533B" w:rsidRPr="00D208C6" w:rsidRDefault="00F3533B" w:rsidP="00E40930">
      <w:pPr>
        <w:pStyle w:val="Livellonota11"/>
        <w:numPr>
          <w:numberingChange w:id="4" w:author="Unknown" w:date="2015-02-03T12:31:00Z" w:original=""/>
        </w:numPr>
        <w:spacing w:line="360" w:lineRule="auto"/>
        <w:jc w:val="center"/>
        <w:rPr>
          <w:sz w:val="20"/>
          <w:lang w:val="it-IT"/>
        </w:rPr>
      </w:pPr>
      <w:r w:rsidRPr="00D208C6">
        <w:rPr>
          <w:sz w:val="20"/>
          <w:lang w:val="it-IT"/>
        </w:rPr>
        <w:t>L.go P. Braccini 2, 10095 - Grugliasco (TO), Italy</w:t>
      </w:r>
    </w:p>
    <w:p w:rsidR="00F3533B" w:rsidRPr="00D208C6" w:rsidRDefault="00F3533B" w:rsidP="00293E85">
      <w:pPr>
        <w:pStyle w:val="Livellonota11"/>
        <w:numPr>
          <w:ilvl w:val="0"/>
          <w:numId w:val="0"/>
        </w:numPr>
        <w:spacing w:line="360" w:lineRule="auto"/>
        <w:jc w:val="center"/>
        <w:rPr>
          <w:lang w:val="it-IT"/>
        </w:rPr>
      </w:pPr>
    </w:p>
    <w:p w:rsidR="00F3533B" w:rsidRDefault="00F3533B" w:rsidP="007B22D7">
      <w:pPr>
        <w:pStyle w:val="Livellonota11"/>
        <w:numPr>
          <w:numberingChange w:id="5" w:author="Unknown" w:date="2015-02-03T12:20:00Z" w:original=""/>
        </w:numPr>
        <w:spacing w:line="360" w:lineRule="auto"/>
        <w:jc w:val="both"/>
      </w:pPr>
      <w:r>
        <w:t xml:space="preserve">Plant seeds of the genus </w:t>
      </w:r>
      <w:r w:rsidRPr="003742B1">
        <w:rPr>
          <w:i/>
        </w:rPr>
        <w:t>Echium</w:t>
      </w:r>
      <w:r>
        <w:t xml:space="preserve"> (Boraginaceae) contain high amounts of n3 polyunsaturated fatty acids (PUFA), predominantly </w:t>
      </w:r>
      <w:r>
        <w:sym w:font="Symbol" w:char="F061"/>
      </w:r>
      <w:r>
        <w:t>-linolenic and stearidonic acids. They may therefore be considered promising to increase, in ruminant products, the content of long-chain n3 PUFA (EPA and DHA), well known for their ability to lower cardiovascular disease risk in humans.</w:t>
      </w:r>
    </w:p>
    <w:p w:rsidR="00F3533B" w:rsidRPr="00673854" w:rsidRDefault="00F3533B" w:rsidP="00CF4A18">
      <w:pPr>
        <w:pStyle w:val="Livellonota11"/>
        <w:numPr>
          <w:numberingChange w:id="6" w:author="Unknown" w:date="2015-02-03T12:20:00Z" w:original=""/>
        </w:numPr>
        <w:spacing w:line="360" w:lineRule="auto"/>
        <w:jc w:val="both"/>
        <w:rPr>
          <w:highlight w:val="yellow"/>
        </w:rPr>
      </w:pPr>
      <w:r>
        <w:t xml:space="preserve">This study aimed to assess the effects of dietary supplementation of </w:t>
      </w:r>
      <w:r w:rsidRPr="003F4683">
        <w:rPr>
          <w:i/>
        </w:rPr>
        <w:t>Echium plantagineum</w:t>
      </w:r>
      <w:r>
        <w:t xml:space="preserve"> (Ep) oil (unprotected against ruminal biohydrogenation) on the fatty acid (FA) profile of goat milk</w:t>
      </w:r>
      <w:r w:rsidRPr="00033FA8">
        <w:t xml:space="preserve">. Twenty-four Camosciata goats </w:t>
      </w:r>
      <w:r w:rsidRPr="00673854">
        <w:t xml:space="preserve">were divided into </w:t>
      </w:r>
      <w:bookmarkStart w:id="7" w:name="_GoBack"/>
      <w:r w:rsidRPr="00673854">
        <w:t>two</w:t>
      </w:r>
      <w:bookmarkEnd w:id="7"/>
      <w:r w:rsidRPr="00673854">
        <w:t xml:space="preserve"> groups and fed for 44 days a 70:30</w:t>
      </w:r>
      <w:r w:rsidRPr="00595CA4">
        <w:rPr>
          <w:color w:val="FF0000"/>
        </w:rPr>
        <w:t xml:space="preserve"> </w:t>
      </w:r>
      <w:r w:rsidRPr="00673854">
        <w:t xml:space="preserve">forage:concentrate diet supplemented (Ep group, </w:t>
      </w:r>
      <w:r w:rsidRPr="00673854">
        <w:rPr>
          <w:i/>
        </w:rPr>
        <w:t>Echium</w:t>
      </w:r>
      <w:r w:rsidRPr="00673854">
        <w:t xml:space="preserve">) or not (C group, control) </w:t>
      </w:r>
      <w:r w:rsidRPr="00252BE4">
        <w:t>with 40 mL Ep oil. Individual milk samples were collected at 11, 22, 33, and 44</w:t>
      </w:r>
      <w:r w:rsidRPr="00673854">
        <w:t xml:space="preserve"> days following supplementation and analysed for their FA profile. Data were statistically treated as a repeated measure design. </w:t>
      </w:r>
    </w:p>
    <w:p w:rsidR="00F3533B" w:rsidRPr="006C6A84" w:rsidRDefault="00F3533B" w:rsidP="00CF4A18">
      <w:pPr>
        <w:pStyle w:val="Livellonota11"/>
        <w:numPr>
          <w:numberingChange w:id="8" w:author="Unknown" w:date="2015-02-03T12:20:00Z" w:original=""/>
        </w:numPr>
        <w:spacing w:line="360" w:lineRule="auto"/>
        <w:jc w:val="both"/>
        <w:rPr>
          <w:highlight w:val="yellow"/>
        </w:rPr>
      </w:pPr>
      <w:r w:rsidRPr="00F96C8A">
        <w:rPr>
          <w:i/>
        </w:rPr>
        <w:t>Echium</w:t>
      </w:r>
      <w:r>
        <w:t xml:space="preserve"> oil supplementation </w:t>
      </w:r>
      <w:r w:rsidRPr="00710749">
        <w:t xml:space="preserve">decreased </w:t>
      </w:r>
      <w:r>
        <w:t>(</w:t>
      </w:r>
      <w:r w:rsidRPr="00BB3C2B">
        <w:rPr>
          <w:i/>
        </w:rPr>
        <w:t>p</w:t>
      </w:r>
      <w:r>
        <w:sym w:font="Symbol" w:char="F0A3"/>
      </w:r>
      <w:r>
        <w:t xml:space="preserve">0.001) the n6/n3 FA ratio and the concentrations of </w:t>
      </w:r>
      <w:r w:rsidRPr="00710749">
        <w:t>odd</w:t>
      </w:r>
      <w:r>
        <w:t xml:space="preserve">-chain, </w:t>
      </w:r>
      <w:r w:rsidRPr="00EC7933">
        <w:t>branched-chain and total saturated FA, including lauric (−33%), myristic (−24</w:t>
      </w:r>
      <w:r w:rsidRPr="007F0560">
        <w:t>%) and palmitic (−20%) acids, thus significantly diminishing the atherogenicity index of milk.</w:t>
      </w:r>
      <w:r>
        <w:t xml:space="preserve"> The Ep diet increased milk </w:t>
      </w:r>
      <w:r w:rsidRPr="00673854">
        <w:t>con</w:t>
      </w:r>
      <w:r>
        <w:t>tent</w:t>
      </w:r>
      <w:r w:rsidRPr="00673854">
        <w:t xml:space="preserve"> (g 100g</w:t>
      </w:r>
      <w:r w:rsidRPr="00673854">
        <w:rPr>
          <w:vertAlign w:val="superscript"/>
        </w:rPr>
        <w:t>-1</w:t>
      </w:r>
      <w:r w:rsidRPr="00673854">
        <w:t xml:space="preserve"> fat)</w:t>
      </w:r>
      <w:r>
        <w:t xml:space="preserve"> </w:t>
      </w:r>
      <w:r w:rsidRPr="00D97EE7">
        <w:t>of total monounsaturated</w:t>
      </w:r>
      <w:r>
        <w:t xml:space="preserve"> FA (25.42 </w:t>
      </w:r>
      <w:r w:rsidRPr="00E00E81">
        <w:rPr>
          <w:i/>
        </w:rPr>
        <w:t>vs</w:t>
      </w:r>
      <w:r>
        <w:t xml:space="preserve">. 21.16; </w:t>
      </w:r>
      <w:r w:rsidRPr="00BB3C2B">
        <w:rPr>
          <w:i/>
        </w:rPr>
        <w:t>p</w:t>
      </w:r>
      <w:r>
        <w:sym w:font="Symbol" w:char="F0A3"/>
      </w:r>
      <w:r>
        <w:t>0.001)</w:t>
      </w:r>
      <w:r w:rsidRPr="00D97EE7">
        <w:t>, total polyunsaturated</w:t>
      </w:r>
      <w:r>
        <w:t xml:space="preserve"> FA (6.30 </w:t>
      </w:r>
      <w:r w:rsidRPr="00BB3C2B">
        <w:rPr>
          <w:i/>
        </w:rPr>
        <w:t>vs</w:t>
      </w:r>
      <w:r>
        <w:t xml:space="preserve">. 3.76; </w:t>
      </w:r>
      <w:r w:rsidRPr="00BB3C2B">
        <w:rPr>
          <w:i/>
        </w:rPr>
        <w:t>p</w:t>
      </w:r>
      <w:r>
        <w:sym w:font="Symbol" w:char="F0A3"/>
      </w:r>
      <w:r>
        <w:t>0.001)</w:t>
      </w:r>
      <w:r w:rsidRPr="00D97EE7">
        <w:t xml:space="preserve">, </w:t>
      </w:r>
      <w:r>
        <w:t xml:space="preserve">total C18:1 </w:t>
      </w:r>
      <w:r w:rsidRPr="003742B1">
        <w:rPr>
          <w:i/>
        </w:rPr>
        <w:t>trans</w:t>
      </w:r>
      <w:r>
        <w:rPr>
          <w:i/>
        </w:rPr>
        <w:t xml:space="preserve"> </w:t>
      </w:r>
      <w:r>
        <w:t xml:space="preserve">FA (7.76 </w:t>
      </w:r>
      <w:r w:rsidRPr="0094034B">
        <w:rPr>
          <w:i/>
        </w:rPr>
        <w:t>vs</w:t>
      </w:r>
      <w:r>
        <w:t xml:space="preserve">. 1.99; </w:t>
      </w:r>
      <w:r w:rsidRPr="00BB3C2B">
        <w:rPr>
          <w:i/>
        </w:rPr>
        <w:t>p</w:t>
      </w:r>
      <w:r>
        <w:sym w:font="Symbol" w:char="F0A3"/>
      </w:r>
      <w:r>
        <w:t xml:space="preserve">0.001), total C18:2 </w:t>
      </w:r>
      <w:r w:rsidRPr="003742B1">
        <w:rPr>
          <w:i/>
        </w:rPr>
        <w:t>trans</w:t>
      </w:r>
      <w:r>
        <w:t xml:space="preserve"> FA (3.66 </w:t>
      </w:r>
      <w:r w:rsidRPr="0015351E">
        <w:rPr>
          <w:i/>
        </w:rPr>
        <w:t>vs</w:t>
      </w:r>
      <w:r>
        <w:t xml:space="preserve">. 1.19; </w:t>
      </w:r>
      <w:r w:rsidRPr="00BB3C2B">
        <w:rPr>
          <w:i/>
        </w:rPr>
        <w:t>p</w:t>
      </w:r>
      <w:r>
        <w:sym w:font="Symbol" w:char="F0A3"/>
      </w:r>
      <w:r>
        <w:t xml:space="preserve">0.001), total conjugated linoleic acids (2.22 </w:t>
      </w:r>
      <w:r w:rsidRPr="00F14A0E">
        <w:rPr>
          <w:i/>
        </w:rPr>
        <w:t>vs</w:t>
      </w:r>
      <w:r>
        <w:t xml:space="preserve">. 0.67; </w:t>
      </w:r>
      <w:r w:rsidRPr="00BB3C2B">
        <w:rPr>
          <w:i/>
        </w:rPr>
        <w:t>p</w:t>
      </w:r>
      <w:r>
        <w:sym w:font="Symbol" w:char="F0A3"/>
      </w:r>
      <w:r>
        <w:t xml:space="preserve">0.001) and total n3 FA (1.33 </w:t>
      </w:r>
      <w:r w:rsidRPr="00F14A0E">
        <w:rPr>
          <w:i/>
        </w:rPr>
        <w:t>vs</w:t>
      </w:r>
      <w:r>
        <w:t xml:space="preserve">. </w:t>
      </w:r>
      <w:r w:rsidRPr="00D236A7">
        <w:t xml:space="preserve">0.68; </w:t>
      </w:r>
      <w:r w:rsidRPr="00D236A7">
        <w:rPr>
          <w:i/>
        </w:rPr>
        <w:t>p</w:t>
      </w:r>
      <w:r w:rsidRPr="00D236A7">
        <w:sym w:font="Symbol" w:char="F0A3"/>
      </w:r>
      <w:r w:rsidRPr="00D236A7">
        <w:t xml:space="preserve">0.001). EPA was higher in Ep than C milk (0.024 </w:t>
      </w:r>
      <w:r w:rsidRPr="00D236A7">
        <w:rPr>
          <w:i/>
        </w:rPr>
        <w:t>vs</w:t>
      </w:r>
      <w:r w:rsidRPr="00D236A7">
        <w:t xml:space="preserve">. 0.017; </w:t>
      </w:r>
      <w:r w:rsidRPr="00D236A7">
        <w:rPr>
          <w:i/>
        </w:rPr>
        <w:t>p</w:t>
      </w:r>
      <w:r w:rsidRPr="00D236A7">
        <w:sym w:font="Symbol" w:char="F0A3"/>
      </w:r>
      <w:r w:rsidRPr="00D236A7">
        <w:t>0.001) while DHA was undetectable in all</w:t>
      </w:r>
      <w:r>
        <w:t xml:space="preserve"> analyzed </w:t>
      </w:r>
      <w:r w:rsidRPr="00B635E4">
        <w:t xml:space="preserve">milk </w:t>
      </w:r>
      <w:r>
        <w:t>samples</w:t>
      </w:r>
      <w:r w:rsidRPr="00B635E4">
        <w:t>.</w:t>
      </w:r>
      <w:r>
        <w:t xml:space="preserve"> </w:t>
      </w:r>
    </w:p>
    <w:p w:rsidR="00F3533B" w:rsidRDefault="00F3533B" w:rsidP="006C6A84">
      <w:pPr>
        <w:pStyle w:val="Livellonota11"/>
        <w:numPr>
          <w:numberingChange w:id="9" w:author="Unknown" w:date="2015-02-03T12:20:00Z" w:original=""/>
        </w:numPr>
        <w:spacing w:line="360" w:lineRule="auto"/>
        <w:jc w:val="both"/>
      </w:pPr>
      <w:r>
        <w:t xml:space="preserve">Data suggest that dietary supplementation of ruminally unprotected </w:t>
      </w:r>
      <w:r w:rsidRPr="009B762D">
        <w:t>Ep</w:t>
      </w:r>
      <w:r w:rsidRPr="006C6A84">
        <w:t xml:space="preserve"> oil </w:t>
      </w:r>
      <w:r>
        <w:t>can significantly</w:t>
      </w:r>
      <w:r w:rsidRPr="006C6A84">
        <w:t xml:space="preserve"> ameliorate the nutritional quality of lipids in goat milk.</w:t>
      </w:r>
      <w:r>
        <w:t xml:space="preserve"> However, one </w:t>
      </w:r>
      <w:r w:rsidRPr="000224BF">
        <w:t>serving (250 mg) of Ep milk just provided 1.84 mg of beneficial long-chain n3 PUFA</w:t>
      </w:r>
      <w:r>
        <w:t xml:space="preserve"> (EPA+DHA).</w:t>
      </w:r>
    </w:p>
    <w:p w:rsidR="00F3533B" w:rsidRPr="006C6A84" w:rsidRDefault="00F3533B" w:rsidP="006C6A84">
      <w:pPr>
        <w:pStyle w:val="Livellonota11"/>
        <w:numPr>
          <w:numberingChange w:id="10" w:author="Unknown" w:date="2015-02-03T12:20:00Z" w:original=""/>
        </w:numPr>
        <w:spacing w:line="360" w:lineRule="auto"/>
        <w:jc w:val="both"/>
      </w:pPr>
    </w:p>
    <w:p w:rsidR="00F3533B" w:rsidRPr="00CD2738" w:rsidRDefault="00F3533B" w:rsidP="00475313">
      <w:pPr>
        <w:rPr>
          <w:rFonts w:ascii="Verdana" w:hAnsi="Verdana"/>
          <w:lang w:val="en-GB"/>
        </w:rPr>
      </w:pPr>
      <w:r w:rsidRPr="003526F7">
        <w:rPr>
          <w:rFonts w:ascii="Verdana" w:eastAsia="MS Gothi" w:hAnsi="Verdana"/>
          <w:lang w:val="en-GB" w:eastAsia="en-US"/>
        </w:rPr>
        <w:t xml:space="preserve">Keywords: </w:t>
      </w:r>
      <w:r>
        <w:rPr>
          <w:rFonts w:ascii="Verdana" w:eastAsia="MS Gothi" w:hAnsi="Verdana"/>
          <w:lang w:val="en-GB" w:eastAsia="en-US"/>
        </w:rPr>
        <w:t xml:space="preserve">dairy goats, </w:t>
      </w:r>
      <w:r w:rsidRPr="00A36C51">
        <w:rPr>
          <w:rFonts w:ascii="Verdana" w:eastAsia="MS Gothi" w:hAnsi="Verdana"/>
          <w:i/>
          <w:lang w:val="en-GB" w:eastAsia="en-US"/>
        </w:rPr>
        <w:t>Echium</w:t>
      </w:r>
      <w:r>
        <w:rPr>
          <w:rFonts w:ascii="Verdana" w:eastAsia="MS Gothi" w:hAnsi="Verdana"/>
          <w:lang w:val="en-GB" w:eastAsia="en-US"/>
        </w:rPr>
        <w:t xml:space="preserve"> oil, fatty acids, milk</w:t>
      </w:r>
    </w:p>
    <w:p w:rsidR="00F3533B" w:rsidRDefault="00F3533B" w:rsidP="00595CA4">
      <w:pPr>
        <w:pStyle w:val="Livellonota11"/>
        <w:numPr>
          <w:ilvl w:val="0"/>
          <w:numId w:val="0"/>
        </w:numPr>
        <w:spacing w:line="360" w:lineRule="auto"/>
        <w:jc w:val="both"/>
        <w:rPr>
          <w:rFonts w:cs="Verdana"/>
        </w:rPr>
      </w:pPr>
    </w:p>
    <w:p w:rsidR="00F3533B" w:rsidRDefault="00F3533B" w:rsidP="00595CA4">
      <w:pPr>
        <w:pStyle w:val="Livellonota11"/>
        <w:numPr>
          <w:ilvl w:val="0"/>
          <w:numId w:val="0"/>
        </w:numPr>
        <w:spacing w:line="360" w:lineRule="auto"/>
        <w:jc w:val="both"/>
        <w:rPr>
          <w:rFonts w:cs="Verdana"/>
        </w:rPr>
      </w:pPr>
    </w:p>
    <w:p w:rsidR="00F3533B" w:rsidRDefault="00F3533B" w:rsidP="00856BAB">
      <w:pPr>
        <w:pStyle w:val="Livellonota11"/>
        <w:numPr>
          <w:ilvl w:val="0"/>
          <w:numId w:val="0"/>
        </w:numPr>
        <w:spacing w:line="360" w:lineRule="auto"/>
        <w:jc w:val="both"/>
      </w:pPr>
    </w:p>
    <w:sectPr w:rsidR="00F3533B" w:rsidSect="00E40930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1360D72"/>
    <w:lvl w:ilvl="0">
      <w:start w:val="1"/>
      <w:numFmt w:val="bullet"/>
      <w:pStyle w:val="Livellonota1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Livellonota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Livellonota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Livellonota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Livellonota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Livellonota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Livellonota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Livellonota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Livellonota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701"/>
  <w:trackRevision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5F1"/>
    <w:rsid w:val="00000B55"/>
    <w:rsid w:val="0000675C"/>
    <w:rsid w:val="00013749"/>
    <w:rsid w:val="00014A2E"/>
    <w:rsid w:val="000173DE"/>
    <w:rsid w:val="00021B06"/>
    <w:rsid w:val="000224BF"/>
    <w:rsid w:val="00023E19"/>
    <w:rsid w:val="0003228C"/>
    <w:rsid w:val="00033FA8"/>
    <w:rsid w:val="00034F80"/>
    <w:rsid w:val="00035334"/>
    <w:rsid w:val="00040A2F"/>
    <w:rsid w:val="00047C96"/>
    <w:rsid w:val="00052540"/>
    <w:rsid w:val="00064317"/>
    <w:rsid w:val="00066C00"/>
    <w:rsid w:val="00070E79"/>
    <w:rsid w:val="00072CF6"/>
    <w:rsid w:val="00083641"/>
    <w:rsid w:val="00096329"/>
    <w:rsid w:val="000A35A5"/>
    <w:rsid w:val="000A75FA"/>
    <w:rsid w:val="000B0AC2"/>
    <w:rsid w:val="000B13C5"/>
    <w:rsid w:val="000D048F"/>
    <w:rsid w:val="000D6CAE"/>
    <w:rsid w:val="000D7EBD"/>
    <w:rsid w:val="000F2F87"/>
    <w:rsid w:val="0010449C"/>
    <w:rsid w:val="00113A53"/>
    <w:rsid w:val="001341D3"/>
    <w:rsid w:val="0015351E"/>
    <w:rsid w:val="00153BB8"/>
    <w:rsid w:val="00162864"/>
    <w:rsid w:val="001677ED"/>
    <w:rsid w:val="00171182"/>
    <w:rsid w:val="001724F9"/>
    <w:rsid w:val="00177BE4"/>
    <w:rsid w:val="00186137"/>
    <w:rsid w:val="0019504B"/>
    <w:rsid w:val="001A548D"/>
    <w:rsid w:val="001B1EF9"/>
    <w:rsid w:val="001E2222"/>
    <w:rsid w:val="001F467F"/>
    <w:rsid w:val="00205A86"/>
    <w:rsid w:val="00214D04"/>
    <w:rsid w:val="0022299C"/>
    <w:rsid w:val="00222DD0"/>
    <w:rsid w:val="002248E0"/>
    <w:rsid w:val="0022582F"/>
    <w:rsid w:val="00230C33"/>
    <w:rsid w:val="00242D23"/>
    <w:rsid w:val="00252BE4"/>
    <w:rsid w:val="00252ED7"/>
    <w:rsid w:val="00253869"/>
    <w:rsid w:val="00266D61"/>
    <w:rsid w:val="002860E0"/>
    <w:rsid w:val="00286863"/>
    <w:rsid w:val="002906EB"/>
    <w:rsid w:val="00293E85"/>
    <w:rsid w:val="002A15A1"/>
    <w:rsid w:val="002A7756"/>
    <w:rsid w:val="002C3D3A"/>
    <w:rsid w:val="002C602D"/>
    <w:rsid w:val="002D11BC"/>
    <w:rsid w:val="002E4545"/>
    <w:rsid w:val="002E5C80"/>
    <w:rsid w:val="002F0AEE"/>
    <w:rsid w:val="002F35EF"/>
    <w:rsid w:val="002F4525"/>
    <w:rsid w:val="002F59B0"/>
    <w:rsid w:val="00305542"/>
    <w:rsid w:val="00320522"/>
    <w:rsid w:val="003226A4"/>
    <w:rsid w:val="00324AF5"/>
    <w:rsid w:val="00325A36"/>
    <w:rsid w:val="00333235"/>
    <w:rsid w:val="00345E06"/>
    <w:rsid w:val="003526F7"/>
    <w:rsid w:val="00355D0A"/>
    <w:rsid w:val="00360587"/>
    <w:rsid w:val="00373C5E"/>
    <w:rsid w:val="003742B1"/>
    <w:rsid w:val="0037557D"/>
    <w:rsid w:val="00376BC6"/>
    <w:rsid w:val="003803D8"/>
    <w:rsid w:val="00386FB9"/>
    <w:rsid w:val="003975B9"/>
    <w:rsid w:val="003A036D"/>
    <w:rsid w:val="003A2C04"/>
    <w:rsid w:val="003A4881"/>
    <w:rsid w:val="003B2666"/>
    <w:rsid w:val="003D0112"/>
    <w:rsid w:val="003D175E"/>
    <w:rsid w:val="003D4A42"/>
    <w:rsid w:val="003E6A08"/>
    <w:rsid w:val="003F24D2"/>
    <w:rsid w:val="003F4683"/>
    <w:rsid w:val="00404061"/>
    <w:rsid w:val="00404744"/>
    <w:rsid w:val="004127CA"/>
    <w:rsid w:val="00412D8F"/>
    <w:rsid w:val="00432DB1"/>
    <w:rsid w:val="004336C3"/>
    <w:rsid w:val="0047148F"/>
    <w:rsid w:val="00475313"/>
    <w:rsid w:val="00476DD9"/>
    <w:rsid w:val="00484378"/>
    <w:rsid w:val="00485FBC"/>
    <w:rsid w:val="00490712"/>
    <w:rsid w:val="00491D38"/>
    <w:rsid w:val="0049262C"/>
    <w:rsid w:val="004A0C0C"/>
    <w:rsid w:val="004B4C6A"/>
    <w:rsid w:val="004B71E4"/>
    <w:rsid w:val="004D2997"/>
    <w:rsid w:val="004E6193"/>
    <w:rsid w:val="00500A93"/>
    <w:rsid w:val="00502C67"/>
    <w:rsid w:val="005074BE"/>
    <w:rsid w:val="0051202F"/>
    <w:rsid w:val="0051625F"/>
    <w:rsid w:val="00517D46"/>
    <w:rsid w:val="00524735"/>
    <w:rsid w:val="00526EDA"/>
    <w:rsid w:val="005401C7"/>
    <w:rsid w:val="00551E2E"/>
    <w:rsid w:val="00561C89"/>
    <w:rsid w:val="005707D2"/>
    <w:rsid w:val="00593D28"/>
    <w:rsid w:val="00593F4C"/>
    <w:rsid w:val="00595CA4"/>
    <w:rsid w:val="00596685"/>
    <w:rsid w:val="005A0C2D"/>
    <w:rsid w:val="005B05B6"/>
    <w:rsid w:val="005B54AA"/>
    <w:rsid w:val="005B5CEB"/>
    <w:rsid w:val="005C7E53"/>
    <w:rsid w:val="005D75A4"/>
    <w:rsid w:val="005E0D1D"/>
    <w:rsid w:val="00603110"/>
    <w:rsid w:val="006061DA"/>
    <w:rsid w:val="00607F2F"/>
    <w:rsid w:val="0062107E"/>
    <w:rsid w:val="00621508"/>
    <w:rsid w:val="0062726C"/>
    <w:rsid w:val="0063136F"/>
    <w:rsid w:val="00631DF8"/>
    <w:rsid w:val="006338D1"/>
    <w:rsid w:val="00664B7D"/>
    <w:rsid w:val="00666DAF"/>
    <w:rsid w:val="00673854"/>
    <w:rsid w:val="00676CB4"/>
    <w:rsid w:val="006876DB"/>
    <w:rsid w:val="00697A17"/>
    <w:rsid w:val="006C2A98"/>
    <w:rsid w:val="006C36B3"/>
    <w:rsid w:val="006C3D5A"/>
    <w:rsid w:val="006C6A84"/>
    <w:rsid w:val="006D079E"/>
    <w:rsid w:val="006D47C0"/>
    <w:rsid w:val="006E185E"/>
    <w:rsid w:val="006E2E22"/>
    <w:rsid w:val="006F3CC5"/>
    <w:rsid w:val="007106DE"/>
    <w:rsid w:val="00710749"/>
    <w:rsid w:val="0071389F"/>
    <w:rsid w:val="007144F3"/>
    <w:rsid w:val="00714DF7"/>
    <w:rsid w:val="00726E56"/>
    <w:rsid w:val="00727279"/>
    <w:rsid w:val="00733D5C"/>
    <w:rsid w:val="00735337"/>
    <w:rsid w:val="007377EB"/>
    <w:rsid w:val="00750317"/>
    <w:rsid w:val="007514BD"/>
    <w:rsid w:val="00756A4C"/>
    <w:rsid w:val="0076728B"/>
    <w:rsid w:val="0077075E"/>
    <w:rsid w:val="007755A2"/>
    <w:rsid w:val="00776C12"/>
    <w:rsid w:val="00783F15"/>
    <w:rsid w:val="007857B8"/>
    <w:rsid w:val="00790352"/>
    <w:rsid w:val="00794D66"/>
    <w:rsid w:val="00794D7F"/>
    <w:rsid w:val="007B22D7"/>
    <w:rsid w:val="007B3565"/>
    <w:rsid w:val="007B4AAB"/>
    <w:rsid w:val="007C0960"/>
    <w:rsid w:val="007D2677"/>
    <w:rsid w:val="007E3E2A"/>
    <w:rsid w:val="007E6FC7"/>
    <w:rsid w:val="007F0560"/>
    <w:rsid w:val="00800171"/>
    <w:rsid w:val="008024A4"/>
    <w:rsid w:val="008269FF"/>
    <w:rsid w:val="0083346B"/>
    <w:rsid w:val="00846426"/>
    <w:rsid w:val="008501BB"/>
    <w:rsid w:val="00856BAB"/>
    <w:rsid w:val="00864A8E"/>
    <w:rsid w:val="00864F10"/>
    <w:rsid w:val="00891BE4"/>
    <w:rsid w:val="008A1FB3"/>
    <w:rsid w:val="008B5FA9"/>
    <w:rsid w:val="008C4112"/>
    <w:rsid w:val="008E352C"/>
    <w:rsid w:val="008E654A"/>
    <w:rsid w:val="008F6A61"/>
    <w:rsid w:val="00911B4D"/>
    <w:rsid w:val="00922B53"/>
    <w:rsid w:val="00930579"/>
    <w:rsid w:val="0094034B"/>
    <w:rsid w:val="00985B3D"/>
    <w:rsid w:val="009873BF"/>
    <w:rsid w:val="0099159E"/>
    <w:rsid w:val="00995513"/>
    <w:rsid w:val="009956E6"/>
    <w:rsid w:val="009A289B"/>
    <w:rsid w:val="009B762D"/>
    <w:rsid w:val="009C0CD7"/>
    <w:rsid w:val="009C397B"/>
    <w:rsid w:val="009C6336"/>
    <w:rsid w:val="009C6D04"/>
    <w:rsid w:val="009D6F84"/>
    <w:rsid w:val="00A05F2E"/>
    <w:rsid w:val="00A36C51"/>
    <w:rsid w:val="00A40DBD"/>
    <w:rsid w:val="00A41431"/>
    <w:rsid w:val="00A46EEB"/>
    <w:rsid w:val="00A47ED9"/>
    <w:rsid w:val="00A6329B"/>
    <w:rsid w:val="00A64163"/>
    <w:rsid w:val="00A64EA0"/>
    <w:rsid w:val="00A74173"/>
    <w:rsid w:val="00A8388C"/>
    <w:rsid w:val="00A83D49"/>
    <w:rsid w:val="00A85140"/>
    <w:rsid w:val="00A86664"/>
    <w:rsid w:val="00AB7575"/>
    <w:rsid w:val="00AD7905"/>
    <w:rsid w:val="00AF45FC"/>
    <w:rsid w:val="00B02B2B"/>
    <w:rsid w:val="00B10E87"/>
    <w:rsid w:val="00B2389E"/>
    <w:rsid w:val="00B24EE8"/>
    <w:rsid w:val="00B26F7C"/>
    <w:rsid w:val="00B366CB"/>
    <w:rsid w:val="00B50468"/>
    <w:rsid w:val="00B5602D"/>
    <w:rsid w:val="00B635E4"/>
    <w:rsid w:val="00B71187"/>
    <w:rsid w:val="00B80E8D"/>
    <w:rsid w:val="00B87059"/>
    <w:rsid w:val="00B9160A"/>
    <w:rsid w:val="00B94FAB"/>
    <w:rsid w:val="00BA396E"/>
    <w:rsid w:val="00BB3C2B"/>
    <w:rsid w:val="00BD0050"/>
    <w:rsid w:val="00BD38BE"/>
    <w:rsid w:val="00C1407F"/>
    <w:rsid w:val="00C165F5"/>
    <w:rsid w:val="00C20338"/>
    <w:rsid w:val="00C204F2"/>
    <w:rsid w:val="00C25158"/>
    <w:rsid w:val="00C27169"/>
    <w:rsid w:val="00C4576D"/>
    <w:rsid w:val="00C544B4"/>
    <w:rsid w:val="00C55015"/>
    <w:rsid w:val="00C553C5"/>
    <w:rsid w:val="00C646BF"/>
    <w:rsid w:val="00C6635F"/>
    <w:rsid w:val="00C77250"/>
    <w:rsid w:val="00C86BAD"/>
    <w:rsid w:val="00CA1653"/>
    <w:rsid w:val="00CA2562"/>
    <w:rsid w:val="00CA6FEF"/>
    <w:rsid w:val="00CA7520"/>
    <w:rsid w:val="00CB7107"/>
    <w:rsid w:val="00CC0DDB"/>
    <w:rsid w:val="00CD20CD"/>
    <w:rsid w:val="00CD2738"/>
    <w:rsid w:val="00CE6AE4"/>
    <w:rsid w:val="00CF3B50"/>
    <w:rsid w:val="00CF4A18"/>
    <w:rsid w:val="00D17B08"/>
    <w:rsid w:val="00D208C6"/>
    <w:rsid w:val="00D236A7"/>
    <w:rsid w:val="00D33310"/>
    <w:rsid w:val="00D339F4"/>
    <w:rsid w:val="00D41066"/>
    <w:rsid w:val="00D477B1"/>
    <w:rsid w:val="00D5520B"/>
    <w:rsid w:val="00D56595"/>
    <w:rsid w:val="00D60C97"/>
    <w:rsid w:val="00D715C4"/>
    <w:rsid w:val="00D81ECA"/>
    <w:rsid w:val="00D85BF6"/>
    <w:rsid w:val="00D87010"/>
    <w:rsid w:val="00D97EE7"/>
    <w:rsid w:val="00DA236C"/>
    <w:rsid w:val="00DA33DF"/>
    <w:rsid w:val="00DB021B"/>
    <w:rsid w:val="00DD1B2B"/>
    <w:rsid w:val="00DD2632"/>
    <w:rsid w:val="00DD5E74"/>
    <w:rsid w:val="00DE3BDB"/>
    <w:rsid w:val="00E00E81"/>
    <w:rsid w:val="00E0721A"/>
    <w:rsid w:val="00E13F8E"/>
    <w:rsid w:val="00E21CBA"/>
    <w:rsid w:val="00E35742"/>
    <w:rsid w:val="00E40930"/>
    <w:rsid w:val="00E5121B"/>
    <w:rsid w:val="00E63439"/>
    <w:rsid w:val="00E63F95"/>
    <w:rsid w:val="00E77E50"/>
    <w:rsid w:val="00E8594D"/>
    <w:rsid w:val="00E90CB6"/>
    <w:rsid w:val="00E92EC4"/>
    <w:rsid w:val="00EA2F67"/>
    <w:rsid w:val="00EA7B21"/>
    <w:rsid w:val="00EC3614"/>
    <w:rsid w:val="00EC409D"/>
    <w:rsid w:val="00EC65A0"/>
    <w:rsid w:val="00EC7933"/>
    <w:rsid w:val="00ED074E"/>
    <w:rsid w:val="00ED2ECA"/>
    <w:rsid w:val="00ED5C97"/>
    <w:rsid w:val="00ED79EC"/>
    <w:rsid w:val="00EE7D70"/>
    <w:rsid w:val="00EF52E7"/>
    <w:rsid w:val="00F11C41"/>
    <w:rsid w:val="00F13159"/>
    <w:rsid w:val="00F14A0E"/>
    <w:rsid w:val="00F21827"/>
    <w:rsid w:val="00F3533B"/>
    <w:rsid w:val="00F35760"/>
    <w:rsid w:val="00F364B4"/>
    <w:rsid w:val="00F40EEA"/>
    <w:rsid w:val="00F431C2"/>
    <w:rsid w:val="00F5770E"/>
    <w:rsid w:val="00F646D0"/>
    <w:rsid w:val="00F65CB5"/>
    <w:rsid w:val="00F71987"/>
    <w:rsid w:val="00F919D3"/>
    <w:rsid w:val="00F96C8A"/>
    <w:rsid w:val="00FA1559"/>
    <w:rsid w:val="00FB47B6"/>
    <w:rsid w:val="00FB61B7"/>
    <w:rsid w:val="00FC0142"/>
    <w:rsid w:val="00FC74FE"/>
    <w:rsid w:val="00FD09E4"/>
    <w:rsid w:val="00FD17A9"/>
    <w:rsid w:val="00FD3969"/>
    <w:rsid w:val="00FE1C68"/>
    <w:rsid w:val="00FE2E30"/>
    <w:rsid w:val="00FF043A"/>
    <w:rsid w:val="00FF2B8A"/>
    <w:rsid w:val="00FF55F1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68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vellonota11">
    <w:name w:val="Livello nota 11"/>
    <w:basedOn w:val="Normal"/>
    <w:uiPriority w:val="99"/>
    <w:rsid w:val="00FF55F1"/>
    <w:pPr>
      <w:keepNext/>
      <w:numPr>
        <w:numId w:val="1"/>
      </w:numPr>
      <w:contextualSpacing/>
      <w:outlineLvl w:val="0"/>
    </w:pPr>
    <w:rPr>
      <w:rFonts w:ascii="Verdana" w:eastAsia="MS Gothi" w:hAnsi="Verdana"/>
      <w:lang w:val="en-GB" w:eastAsia="en-US"/>
    </w:rPr>
  </w:style>
  <w:style w:type="paragraph" w:customStyle="1" w:styleId="Livellonota21">
    <w:name w:val="Livello nota 21"/>
    <w:basedOn w:val="Normal"/>
    <w:uiPriority w:val="99"/>
    <w:rsid w:val="00FF55F1"/>
    <w:pPr>
      <w:keepNext/>
      <w:numPr>
        <w:ilvl w:val="1"/>
        <w:numId w:val="1"/>
      </w:numPr>
      <w:contextualSpacing/>
      <w:outlineLvl w:val="1"/>
    </w:pPr>
    <w:rPr>
      <w:rFonts w:ascii="Verdana" w:eastAsia="MS Gothi" w:hAnsi="Verdana"/>
      <w:lang w:val="en-GB" w:eastAsia="en-US"/>
    </w:rPr>
  </w:style>
  <w:style w:type="paragraph" w:customStyle="1" w:styleId="Livellonota31">
    <w:name w:val="Livello nota 31"/>
    <w:basedOn w:val="Normal"/>
    <w:uiPriority w:val="99"/>
    <w:semiHidden/>
    <w:rsid w:val="00FF55F1"/>
    <w:pPr>
      <w:keepNext/>
      <w:numPr>
        <w:ilvl w:val="2"/>
        <w:numId w:val="1"/>
      </w:numPr>
      <w:contextualSpacing/>
      <w:outlineLvl w:val="2"/>
    </w:pPr>
    <w:rPr>
      <w:rFonts w:ascii="Verdana" w:eastAsia="MS Gothi" w:hAnsi="Verdana"/>
      <w:lang w:val="en-GB" w:eastAsia="en-US"/>
    </w:rPr>
  </w:style>
  <w:style w:type="paragraph" w:customStyle="1" w:styleId="Livellonota41">
    <w:name w:val="Livello nota 41"/>
    <w:basedOn w:val="Normal"/>
    <w:uiPriority w:val="99"/>
    <w:semiHidden/>
    <w:rsid w:val="00FF55F1"/>
    <w:pPr>
      <w:keepNext/>
      <w:numPr>
        <w:ilvl w:val="3"/>
        <w:numId w:val="1"/>
      </w:numPr>
      <w:contextualSpacing/>
      <w:outlineLvl w:val="3"/>
    </w:pPr>
    <w:rPr>
      <w:rFonts w:ascii="Verdana" w:eastAsia="MS Gothi" w:hAnsi="Verdana"/>
      <w:lang w:val="en-GB" w:eastAsia="en-US"/>
    </w:rPr>
  </w:style>
  <w:style w:type="paragraph" w:customStyle="1" w:styleId="Livellonota51">
    <w:name w:val="Livello nota 51"/>
    <w:basedOn w:val="Normal"/>
    <w:uiPriority w:val="99"/>
    <w:semiHidden/>
    <w:rsid w:val="00FF55F1"/>
    <w:pPr>
      <w:keepNext/>
      <w:numPr>
        <w:ilvl w:val="4"/>
        <w:numId w:val="1"/>
      </w:numPr>
      <w:contextualSpacing/>
      <w:outlineLvl w:val="4"/>
    </w:pPr>
    <w:rPr>
      <w:rFonts w:ascii="Verdana" w:eastAsia="MS Gothi" w:hAnsi="Verdana"/>
      <w:lang w:val="en-GB" w:eastAsia="en-US"/>
    </w:rPr>
  </w:style>
  <w:style w:type="paragraph" w:customStyle="1" w:styleId="Livellonota61">
    <w:name w:val="Livello nota 61"/>
    <w:basedOn w:val="Normal"/>
    <w:uiPriority w:val="99"/>
    <w:semiHidden/>
    <w:rsid w:val="00FF55F1"/>
    <w:pPr>
      <w:keepNext/>
      <w:numPr>
        <w:ilvl w:val="5"/>
        <w:numId w:val="1"/>
      </w:numPr>
      <w:contextualSpacing/>
      <w:outlineLvl w:val="5"/>
    </w:pPr>
    <w:rPr>
      <w:rFonts w:ascii="Verdana" w:eastAsia="MS Gothi" w:hAnsi="Verdana"/>
      <w:lang w:val="en-GB" w:eastAsia="en-US"/>
    </w:rPr>
  </w:style>
  <w:style w:type="paragraph" w:customStyle="1" w:styleId="Livellonota71">
    <w:name w:val="Livello nota 71"/>
    <w:basedOn w:val="Normal"/>
    <w:uiPriority w:val="99"/>
    <w:semiHidden/>
    <w:rsid w:val="00FF55F1"/>
    <w:pPr>
      <w:keepNext/>
      <w:numPr>
        <w:ilvl w:val="6"/>
        <w:numId w:val="1"/>
      </w:numPr>
      <w:contextualSpacing/>
      <w:outlineLvl w:val="6"/>
    </w:pPr>
    <w:rPr>
      <w:rFonts w:ascii="Verdana" w:eastAsia="MS Gothi" w:hAnsi="Verdana"/>
      <w:lang w:val="en-GB" w:eastAsia="en-US"/>
    </w:rPr>
  </w:style>
  <w:style w:type="paragraph" w:customStyle="1" w:styleId="Livellonota81">
    <w:name w:val="Livello nota 81"/>
    <w:basedOn w:val="Normal"/>
    <w:uiPriority w:val="99"/>
    <w:semiHidden/>
    <w:rsid w:val="00FF55F1"/>
    <w:pPr>
      <w:keepNext/>
      <w:numPr>
        <w:ilvl w:val="7"/>
        <w:numId w:val="1"/>
      </w:numPr>
      <w:contextualSpacing/>
      <w:outlineLvl w:val="7"/>
    </w:pPr>
    <w:rPr>
      <w:rFonts w:ascii="Verdana" w:eastAsia="MS Gothi" w:hAnsi="Verdana"/>
      <w:lang w:val="en-GB" w:eastAsia="en-US"/>
    </w:rPr>
  </w:style>
  <w:style w:type="paragraph" w:customStyle="1" w:styleId="Livellonota91">
    <w:name w:val="Livello nota 91"/>
    <w:basedOn w:val="Normal"/>
    <w:uiPriority w:val="99"/>
    <w:semiHidden/>
    <w:rsid w:val="00FF55F1"/>
    <w:pPr>
      <w:keepNext/>
      <w:numPr>
        <w:ilvl w:val="8"/>
        <w:numId w:val="1"/>
      </w:numPr>
      <w:contextualSpacing/>
      <w:outlineLvl w:val="8"/>
    </w:pPr>
    <w:rPr>
      <w:rFonts w:ascii="Verdana" w:eastAsia="MS Gothi" w:hAnsi="Verdana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rsid w:val="00FF55F1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FF55F1"/>
    <w:rPr>
      <w:rFonts w:ascii="Cambria" w:hAnsi="Cambria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55F1"/>
    <w:rPr>
      <w:rFonts w:ascii="Cambria" w:hAnsi="Cambria" w:cs="Times New Roman"/>
      <w:sz w:val="24"/>
      <w:szCs w:val="24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FF55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3641"/>
    <w:rPr>
      <w:rFonts w:cs="Times New Roman"/>
      <w:sz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F467F"/>
    <w:rPr>
      <w:rFonts w:ascii="Times New Roman" w:hAnsi="Times New Roman"/>
      <w:b/>
      <w:bCs/>
      <w:sz w:val="20"/>
      <w:szCs w:val="20"/>
      <w:lang w:val="it-IT" w:eastAsia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8364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300</TotalTime>
  <Pages>2</Pages>
  <Words>344</Words>
  <Characters>1966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</dc:creator>
  <cp:keywords/>
  <dc:description/>
  <cp:lastModifiedBy>manuela</cp:lastModifiedBy>
  <cp:revision>227</cp:revision>
  <cp:lastPrinted>2013-10-22T08:30:00Z</cp:lastPrinted>
  <dcterms:created xsi:type="dcterms:W3CDTF">2014-03-05T12:45:00Z</dcterms:created>
  <dcterms:modified xsi:type="dcterms:W3CDTF">2016-01-18T19:19:00Z</dcterms:modified>
</cp:coreProperties>
</file>