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D2F97C" w14:textId="77777777" w:rsidR="00577264" w:rsidRDefault="00577264">
      <w:r w:rsidRPr="00577264">
        <w:rPr>
          <w:b/>
          <w:bCs/>
        </w:rPr>
        <w:t xml:space="preserve">Organic Surface Modification and Analysis of Titania Nanoparticles for </w:t>
      </w:r>
      <w:proofErr w:type="spellStart"/>
      <w:r w:rsidRPr="00577264">
        <w:rPr>
          <w:b/>
          <w:bCs/>
        </w:rPr>
        <w:t>SelfAssembly</w:t>
      </w:r>
      <w:proofErr w:type="spellEnd"/>
      <w:r w:rsidRPr="00577264">
        <w:rPr>
          <w:b/>
          <w:bCs/>
        </w:rPr>
        <w:t xml:space="preserve"> in Multiple Layers</w:t>
      </w:r>
      <w:r>
        <w:t xml:space="preserve"> </w:t>
      </w:r>
    </w:p>
    <w:p w14:paraId="2D5F56A8" w14:textId="77777777" w:rsidR="00577264" w:rsidRDefault="00577264">
      <w:r>
        <w:t>Steffi Rades</w:t>
      </w:r>
      <w:proofErr w:type="gramStart"/>
      <w:r>
        <w:t>1 ,</w:t>
      </w:r>
      <w:proofErr w:type="gramEnd"/>
      <w:r>
        <w:t xml:space="preserve"> </w:t>
      </w:r>
      <w:proofErr w:type="spellStart"/>
      <w:r>
        <w:t>Vasile</w:t>
      </w:r>
      <w:proofErr w:type="spellEnd"/>
      <w:r>
        <w:t xml:space="preserve">-Dan Hodoroaba1 , Erik Ortel1 , Thomas Wirth1 , </w:t>
      </w:r>
      <w:proofErr w:type="spellStart"/>
      <w:r>
        <w:t>Patrizia</w:t>
      </w:r>
      <w:proofErr w:type="spellEnd"/>
      <w:r>
        <w:t xml:space="preserve"> Borghetti2 , Sarai García3 , </w:t>
      </w:r>
      <w:proofErr w:type="spellStart"/>
      <w:r>
        <w:t>Estibaliz</w:t>
      </w:r>
      <w:proofErr w:type="spellEnd"/>
      <w:r>
        <w:t xml:space="preserve"> Gómez3 , </w:t>
      </w:r>
      <w:proofErr w:type="spellStart"/>
      <w:r>
        <w:t>Miren</w:t>
      </w:r>
      <w:proofErr w:type="spellEnd"/>
      <w:r>
        <w:t xml:space="preserve"> Blanco3 , Gabriele Alberto4 and </w:t>
      </w:r>
      <w:proofErr w:type="spellStart"/>
      <w:r>
        <w:t>Gianmario</w:t>
      </w:r>
      <w:proofErr w:type="spellEnd"/>
      <w:r>
        <w:t xml:space="preserve"> Martra4 . </w:t>
      </w:r>
    </w:p>
    <w:p w14:paraId="46A8AE4D" w14:textId="77777777" w:rsidR="00577264" w:rsidRDefault="00577264">
      <w:r>
        <w:t xml:space="preserve">1. Federal Institute for Materials Research and Testing (BAM), Division Surface Analysis and Interfacial Chemistry, Berlin, Germany. 2. </w:t>
      </w:r>
      <w:proofErr w:type="spellStart"/>
      <w:r>
        <w:t>Université</w:t>
      </w:r>
      <w:proofErr w:type="spellEnd"/>
      <w:r>
        <w:t xml:space="preserve"> Pierre et Marie Curie (UPMC), </w:t>
      </w:r>
      <w:proofErr w:type="spellStart"/>
      <w:r>
        <w:t>Institut</w:t>
      </w:r>
      <w:proofErr w:type="spellEnd"/>
      <w:r>
        <w:t xml:space="preserve"> des </w:t>
      </w:r>
      <w:proofErr w:type="spellStart"/>
      <w:r>
        <w:t>Nanosciences</w:t>
      </w:r>
      <w:proofErr w:type="spellEnd"/>
      <w:r>
        <w:t xml:space="preserve"> de Paris (</w:t>
      </w:r>
      <w:proofErr w:type="spellStart"/>
      <w:r>
        <w:t>insp</w:t>
      </w:r>
      <w:proofErr w:type="spellEnd"/>
      <w:r>
        <w:t>), Paris, France. 3. IK4-TEKNIKER, Chemistry of the Surface Unit, Eibar, Spain. 4. University of Torino, Department of Chemistry, Torino, Italy.</w:t>
      </w:r>
    </w:p>
    <w:p w14:paraId="6DA3DA1A" w14:textId="77777777" w:rsidR="00577264" w:rsidRDefault="00577264">
      <w:r>
        <w:t xml:space="preserve">The characteristics of TiO2 coatings can greatly influence their final performance. In the EU/FP7 project </w:t>
      </w:r>
      <w:proofErr w:type="spellStart"/>
      <w:r>
        <w:t>SETNanoMetro</w:t>
      </w:r>
      <w:proofErr w:type="spellEnd"/>
      <w:r>
        <w:t xml:space="preserve"> (http://www.setnanometro.eu/), different deposition procedures are being set for applying films of TiO2 nanoparticles (NPs) with defined and homogenous thickness on supports of interest for large-scale applications [1]. The selected substrates are the following: (</w:t>
      </w:r>
      <w:proofErr w:type="spellStart"/>
      <w:r>
        <w:t>i</w:t>
      </w:r>
      <w:proofErr w:type="spellEnd"/>
      <w:r>
        <w:t xml:space="preserve">) silica glasses for photocatalytic measurements, (ii) </w:t>
      </w:r>
      <w:proofErr w:type="spellStart"/>
      <w:r>
        <w:t>Ti</w:t>
      </w:r>
      <w:proofErr w:type="spellEnd"/>
      <w:r>
        <w:t>-alloys for orthopedic and/or dental prostheses, and for cell cultures, and (iii) conductive glasses (e.g. Fluorine doped Tin Oxide, FTO) for dye-sensitized solar cells (DSSC). From the different film deposition procedures, self-assembly [2] of TiO2 NPs in multiple layers was selected for systematic characterization. For this, surface modification of the substrate and of TiO2 NPs with e.g. silane coupling agents [3] is a prerequisite. A set of TiO2 NPs has been produced by reaction with either (3-</w:t>
      </w:r>
      <w:proofErr w:type="gramStart"/>
      <w:r>
        <w:t>aminopropyl)phosphonic</w:t>
      </w:r>
      <w:proofErr w:type="gramEnd"/>
      <w:r>
        <w:t xml:space="preserve"> acid (APPA) or (3-aminopropyl)</w:t>
      </w:r>
      <w:proofErr w:type="spellStart"/>
      <w:r>
        <w:t>triethoxysilane</w:t>
      </w:r>
      <w:proofErr w:type="spellEnd"/>
      <w:r>
        <w:t xml:space="preserve"> (APTS) in order to functionalize the surface with free amino-groups (see Fig. 1). Then, the complementary NP set can be obtained from an aliquot of the first one, through the conversion of free surface amino-groups to aldehydes by reaction with glutaraldehyde (</w:t>
      </w:r>
      <w:proofErr w:type="spellStart"/>
      <w:r>
        <w:t>Gluta</w:t>
      </w:r>
      <w:proofErr w:type="spellEnd"/>
      <w:r>
        <w:t xml:space="preserve">). A proper approach for the functionalization of several types of TiO2 NPs differing in size, shape and specific surface area was developed, see SEM micrograph in Fig. 2 left as an example of a type of NPs with truncated bipyramidal shape [4]. EDX, XPS, AES and </w:t>
      </w:r>
      <w:proofErr w:type="spellStart"/>
      <w:r>
        <w:t>ToF</w:t>
      </w:r>
      <w:proofErr w:type="spellEnd"/>
      <w:r>
        <w:t xml:space="preserve">-SIMS spectra have been collected and analyzed to evaluate the functionalization of the different types of TiO2 NPs. Qualitative investigation of the bulk elemental composition by means of EDX of TiO2 NPs identified quickly phosphorus in case of APPA treated NP sample sets (see Fig. 2 middle as an example) and silicon in case of APTS treated sample sets. Hence, functionalization of the different NPs types with APPA and APTS, respectively, is indicated. The detection of nitrogen as a marker element originating from APPA and APTES, respectively, and its discrimination from the intense </w:t>
      </w:r>
      <w:proofErr w:type="spellStart"/>
      <w:r>
        <w:t>Ti</w:t>
      </w:r>
      <w:proofErr w:type="spellEnd"/>
      <w:r>
        <w:t xml:space="preserve"> L peak was not possible, due to the </w:t>
      </w:r>
      <w:proofErr w:type="spellStart"/>
      <w:r>
        <w:t>Ti</w:t>
      </w:r>
      <w:proofErr w:type="spellEnd"/>
      <w:r>
        <w:t xml:space="preserve"> L - N K line interference in EDX spectra. AES as a surface sensitive method allows analyzing elemental and, sometimes, chemical state of the first few nanometers from the top of (individual) NPs. The P KLL spectra of bare NPs show no evidence of phosphorus, whereas P is clearly detectable after functionalization of samples with APPA (Fig. 2 right). This indicates the presence of APPA molecules on the surface of the TiO2 NPs. In contrast to these results, AES spectra of the NPs treated in a first step with APTS as well as in a second step with </w:t>
      </w:r>
      <w:proofErr w:type="spellStart"/>
      <w:r>
        <w:t>Gluta</w:t>
      </w:r>
      <w:proofErr w:type="spellEnd"/>
      <w:r>
        <w:t xml:space="preserve"> show a Si peak - as expected; however, even the bare NPs contain a few </w:t>
      </w:r>
      <w:proofErr w:type="gramStart"/>
      <w:r>
        <w:t>amount</w:t>
      </w:r>
      <w:proofErr w:type="gramEnd"/>
      <w:r>
        <w:t xml:space="preserve"> of Si at the NP surface. Furthermore, peak intensities and shape of functionalized NPs (first as well as second step) are of heterogenous nature. Possible explanation might be slight cross-contamination during synthesis. The strong interferences between N KLL and </w:t>
      </w:r>
      <w:proofErr w:type="spellStart"/>
      <w:r>
        <w:t>Ti</w:t>
      </w:r>
      <w:proofErr w:type="spellEnd"/>
      <w:r>
        <w:t xml:space="preserve"> LMM Auger peaks prevent from obtaining reliable information on nitrogen and therefore, to assess the NP functionalization with APPA or APTS. </w:t>
      </w:r>
      <w:proofErr w:type="spellStart"/>
      <w:r>
        <w:t>Gluta</w:t>
      </w:r>
      <w:proofErr w:type="spellEnd"/>
      <w:r>
        <w:t xml:space="preserve"> is constituted only of C, O and H, hence, it is not possible to obtain specific information on the additional presence of these molecules after reaction with APPA or APTS 1872 doi:10.1017/S1431927617010029 </w:t>
      </w:r>
      <w:proofErr w:type="spellStart"/>
      <w:r>
        <w:t>Microsc</w:t>
      </w:r>
      <w:proofErr w:type="spellEnd"/>
      <w:r>
        <w:t xml:space="preserve">. </w:t>
      </w:r>
      <w:proofErr w:type="spellStart"/>
      <w:r>
        <w:t>Microanal</w:t>
      </w:r>
      <w:proofErr w:type="spellEnd"/>
      <w:r>
        <w:t xml:space="preserve">. 23 (Suppl 1), 2017 © Microscopy Society of America 2017 https://doi.org/10.1017/S1431927617010029 Downloaded from https://www.cambridge.org/core. </w:t>
      </w:r>
      <w:proofErr w:type="spellStart"/>
      <w:r>
        <w:t>Universitá</w:t>
      </w:r>
      <w:proofErr w:type="spellEnd"/>
      <w:r>
        <w:t xml:space="preserve"> di Torino, on 14 Jul 2020 at 13:23:00, subject to the </w:t>
      </w:r>
      <w:r>
        <w:lastRenderedPageBreak/>
        <w:t xml:space="preserve">Cambridge Core terms of use, available at https://www.cambridge.org/core/terms. functionalized NPs. However, with XPS the presence of glutaraldehyde is observed in spectra of the near-surface region of the NPs. </w:t>
      </w:r>
      <w:proofErr w:type="spellStart"/>
      <w:r>
        <w:t>ToF</w:t>
      </w:r>
      <w:proofErr w:type="spellEnd"/>
      <w:r>
        <w:t xml:space="preserve">-SIMS measurements were finally performed on the top-surface of the NPs. As a result, on the surface even of the bare samples secondary Si-containing ions are detected, which is in agreement with AES results. Though, their intensities after functionalization with APTS are raised, which is expected. Furthermore, secondary ions containing nitrogen of sample treated with APTS and subsequently with glutaraldehyde, have been detected, giving further indication of successful functionalization [5]. </w:t>
      </w:r>
    </w:p>
    <w:p w14:paraId="2321AC9C" w14:textId="77777777" w:rsidR="00577264" w:rsidRDefault="00577264"/>
    <w:p w14:paraId="19C25A43" w14:textId="77777777" w:rsidR="00577264" w:rsidRDefault="00577264">
      <w:r>
        <w:t xml:space="preserve">References: </w:t>
      </w:r>
    </w:p>
    <w:p w14:paraId="205146F1" w14:textId="77777777" w:rsidR="00577264" w:rsidRDefault="00577264">
      <w:r>
        <w:t xml:space="preserve">[1] E </w:t>
      </w:r>
      <w:proofErr w:type="spellStart"/>
      <w:r>
        <w:t>Ortel</w:t>
      </w:r>
      <w:proofErr w:type="spellEnd"/>
      <w:r>
        <w:t xml:space="preserve"> et al, Surf. Interface Anal. 48 (2016) p. 664. </w:t>
      </w:r>
    </w:p>
    <w:p w14:paraId="2EC3D3E2" w14:textId="29A454AD" w:rsidR="00577264" w:rsidRDefault="00577264">
      <w:r>
        <w:t xml:space="preserve">[2] P Pallavicini et al, Journal of Colloid and Interface Science 332 (2009), p. 432. </w:t>
      </w:r>
    </w:p>
    <w:p w14:paraId="4B1E489F" w14:textId="77777777" w:rsidR="00577264" w:rsidRDefault="00577264">
      <w:r>
        <w:t xml:space="preserve">[3] J. Zhao et al, Colloids and Surfaces A: </w:t>
      </w:r>
      <w:proofErr w:type="spellStart"/>
      <w:r>
        <w:t>Physicochem</w:t>
      </w:r>
      <w:proofErr w:type="spellEnd"/>
      <w:r>
        <w:t xml:space="preserve">. Eng. Aspects 413 (2012), p. 273. </w:t>
      </w:r>
    </w:p>
    <w:p w14:paraId="595B7287" w14:textId="1A5507F0" w:rsidR="00577264" w:rsidRDefault="00577264">
      <w:r>
        <w:t xml:space="preserve">[4] C </w:t>
      </w:r>
      <w:proofErr w:type="spellStart"/>
      <w:r>
        <w:t>Deiana</w:t>
      </w:r>
      <w:proofErr w:type="spellEnd"/>
      <w:r>
        <w:t xml:space="preserve"> et al., Phys. Chem. Chem. Phys. 15 (2013), p. 307.</w:t>
      </w:r>
    </w:p>
    <w:p w14:paraId="7597D7AF" w14:textId="77777777" w:rsidR="00577264" w:rsidRDefault="00577264">
      <w:r>
        <w:t xml:space="preserve">[5] This project has received funding from the European Union’s Seventh Framework </w:t>
      </w:r>
      <w:proofErr w:type="spellStart"/>
      <w:r>
        <w:t>Programme</w:t>
      </w:r>
      <w:proofErr w:type="spellEnd"/>
      <w:r>
        <w:t xml:space="preserve"> under grant agreement no. 604577 (</w:t>
      </w:r>
      <w:proofErr w:type="spellStart"/>
      <w:r>
        <w:t>SETNanoMetro</w:t>
      </w:r>
      <w:proofErr w:type="spellEnd"/>
      <w:r>
        <w:t>).</w:t>
      </w:r>
    </w:p>
    <w:p w14:paraId="22CA5CEB" w14:textId="77777777" w:rsidR="00577264" w:rsidRDefault="00577264"/>
    <w:p w14:paraId="787AB6D0" w14:textId="131DE481" w:rsidR="00577264" w:rsidRDefault="00577264">
      <w:r>
        <w:rPr>
          <w:noProof/>
        </w:rPr>
        <w:drawing>
          <wp:inline distT="0" distB="0" distL="0" distR="0" wp14:anchorId="3F91F782" wp14:editId="51A0710D">
            <wp:extent cx="3724910" cy="1073150"/>
            <wp:effectExtent l="0" t="0" r="889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24910" cy="1073150"/>
                    </a:xfrm>
                    <a:prstGeom prst="rect">
                      <a:avLst/>
                    </a:prstGeom>
                    <a:noFill/>
                  </pic:spPr>
                </pic:pic>
              </a:graphicData>
            </a:graphic>
          </wp:inline>
        </w:drawing>
      </w:r>
    </w:p>
    <w:p w14:paraId="6C2E8F9C" w14:textId="77777777" w:rsidR="00577264" w:rsidRDefault="00577264">
      <w:r>
        <w:t xml:space="preserve">Figure 1. Strategy for preparation of two complementary sets of TiO2 NPs for film formation via layer-by-layer deposition of functionalized NPs. </w:t>
      </w:r>
    </w:p>
    <w:p w14:paraId="5A4E9485" w14:textId="77777777" w:rsidR="00577264" w:rsidRDefault="00577264"/>
    <w:p w14:paraId="2D8A2AB6" w14:textId="3B2D2398" w:rsidR="00577264" w:rsidRDefault="00577264">
      <w:r>
        <w:rPr>
          <w:noProof/>
        </w:rPr>
        <w:drawing>
          <wp:inline distT="0" distB="0" distL="0" distR="0" wp14:anchorId="5E37EF15" wp14:editId="7619144F">
            <wp:extent cx="3408045" cy="1073150"/>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408045" cy="1073150"/>
                    </a:xfrm>
                    <a:prstGeom prst="rect">
                      <a:avLst/>
                    </a:prstGeom>
                    <a:noFill/>
                  </pic:spPr>
                </pic:pic>
              </a:graphicData>
            </a:graphic>
          </wp:inline>
        </w:drawing>
      </w:r>
    </w:p>
    <w:p w14:paraId="5C5424AC" w14:textId="13A49F91" w:rsidR="00DB6749" w:rsidRDefault="00577264">
      <w:r>
        <w:t xml:space="preserve">Figure 2. left: high-resolution SEM micrograph of TiO2 NPs of truncated bipyramidal shape (UT001) after functionalization with firstly APPA and secondly </w:t>
      </w:r>
      <w:proofErr w:type="spellStart"/>
      <w:r>
        <w:t>Gluta</w:t>
      </w:r>
      <w:proofErr w:type="spellEnd"/>
      <w:r>
        <w:t xml:space="preserve">; middle: 10 kV EDX spectrum window showing P Kα of UT001 TiO2 NPs in bare form (green) and after functionalization with APPA (blue) and </w:t>
      </w:r>
      <w:proofErr w:type="spellStart"/>
      <w:r>
        <w:t>APPA+Gluta</w:t>
      </w:r>
      <w:proofErr w:type="spellEnd"/>
      <w:r>
        <w:t xml:space="preserve"> (red); right: differentiated AES spectra of P KLL region of UT001 NP sample before and after functionalization (all three locations on each sample are assigned with the same color).</w:t>
      </w:r>
    </w:p>
    <w:p w14:paraId="7E2C2951" w14:textId="77777777" w:rsidR="00577264" w:rsidRDefault="00577264"/>
    <w:sectPr w:rsidR="0057726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7264"/>
    <w:rsid w:val="00577264"/>
    <w:rsid w:val="00DB67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FD59FAD"/>
  <w15:chartTrackingRefBased/>
  <w15:docId w15:val="{222B9465-7A29-46FF-BF23-5669E9A59B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7726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913</Words>
  <Characters>5209</Characters>
  <Application>Microsoft Office Word</Application>
  <DocSecurity>0</DocSecurity>
  <Lines>43</Lines>
  <Paragraphs>12</Paragraphs>
  <ScaleCrop>false</ScaleCrop>
  <Company/>
  <LinksUpToDate>false</LinksUpToDate>
  <CharactersWithSpaces>6110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pavlo ivanchenko</dc:creator>
  <cp:keywords/>
  <dc:description/>
  <cp:lastModifiedBy>pavlo ivanchenko</cp:lastModifiedBy>
  <cp:revision>1</cp:revision>
  <dcterms:created xsi:type="dcterms:W3CDTF">2020-07-14T13:33:00Z</dcterms:created>
  <dcterms:modified xsi:type="dcterms:W3CDTF">2020-07-14T13:38:00Z</dcterms:modified>
</cp:coreProperties>
</file>