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09E41A" w14:textId="17D9E386" w:rsidR="00D45EF7" w:rsidRDefault="00732CC6" w:rsidP="00732CC6">
      <w:pPr>
        <w:jc w:val="center"/>
        <w:rPr>
          <w:b/>
          <w:bCs/>
          <w:i/>
          <w:iCs/>
          <w:lang w:val="en-US"/>
        </w:rPr>
      </w:pPr>
      <w:r w:rsidRPr="003C75A2">
        <w:rPr>
          <w:b/>
          <w:bCs/>
          <w:i/>
          <w:iCs/>
          <w:lang w:val="en-US"/>
        </w:rPr>
        <w:t xml:space="preserve">Design, production and characterization of new integrated polymeric patches for in vivo </w:t>
      </w:r>
      <w:r w:rsidRPr="00732CC6">
        <w:rPr>
          <w:b/>
          <w:bCs/>
          <w:i/>
          <w:iCs/>
          <w:lang w:val="en-US"/>
        </w:rPr>
        <w:t>e</w:t>
      </w:r>
      <w:r w:rsidRPr="003C75A2">
        <w:rPr>
          <w:b/>
          <w:bCs/>
          <w:i/>
          <w:iCs/>
          <w:lang w:val="en-US"/>
        </w:rPr>
        <w:t>ngineering of cardiac tissue</w:t>
      </w:r>
      <w:r w:rsidRPr="00732CC6">
        <w:rPr>
          <w:b/>
          <w:bCs/>
          <w:i/>
          <w:iCs/>
          <w:lang w:val="en-US"/>
        </w:rPr>
        <w:t xml:space="preserve"> </w:t>
      </w:r>
    </w:p>
    <w:p w14:paraId="06210795" w14:textId="3719A485" w:rsidR="00AA44A9" w:rsidRDefault="00C7519F" w:rsidP="00A400D5">
      <w:pPr>
        <w:contextualSpacing/>
        <w:jc w:val="center"/>
        <w:rPr>
          <w:rFonts w:asciiTheme="majorHAnsi" w:hAnsiTheme="majorHAnsi" w:cstheme="majorHAnsi"/>
        </w:rPr>
      </w:pPr>
      <w:r w:rsidRPr="004F537C">
        <w:rPr>
          <w:u w:val="single"/>
        </w:rPr>
        <w:t>Cristallini C</w:t>
      </w:r>
      <w:r w:rsidR="00AA44A9">
        <w:rPr>
          <w:u w:val="single"/>
        </w:rPr>
        <w:t xml:space="preserve">. </w:t>
      </w:r>
      <w:r w:rsidRPr="00BB567B">
        <w:rPr>
          <w:vertAlign w:val="superscript"/>
        </w:rPr>
        <w:t>1</w:t>
      </w:r>
      <w:r w:rsidRPr="00BB567B">
        <w:t xml:space="preserve">, </w:t>
      </w:r>
      <w:proofErr w:type="spellStart"/>
      <w:r w:rsidRPr="00BB567B">
        <w:t>Barbani</w:t>
      </w:r>
      <w:proofErr w:type="spellEnd"/>
      <w:r w:rsidRPr="00BB567B">
        <w:t xml:space="preserve"> N.</w:t>
      </w:r>
      <w:r w:rsidR="00AA44A9">
        <w:t xml:space="preserve"> </w:t>
      </w:r>
      <w:r w:rsidRPr="00BB567B">
        <w:rPr>
          <w:vertAlign w:val="superscript"/>
        </w:rPr>
        <w:t>2,1</w:t>
      </w:r>
      <w:r w:rsidRPr="00BB567B">
        <w:t xml:space="preserve">, </w:t>
      </w:r>
      <w:proofErr w:type="spellStart"/>
      <w:r w:rsidR="00E6553B">
        <w:t>Labardi</w:t>
      </w:r>
      <w:proofErr w:type="spellEnd"/>
      <w:r w:rsidR="00AA44A9">
        <w:t xml:space="preserve"> M.</w:t>
      </w:r>
      <w:r w:rsidR="00E6553B">
        <w:t xml:space="preserve"> </w:t>
      </w:r>
      <w:r w:rsidR="00E6553B" w:rsidRPr="00BB567B">
        <w:rPr>
          <w:vertAlign w:val="superscript"/>
        </w:rPr>
        <w:t>1</w:t>
      </w:r>
      <w:r w:rsidR="00E6553B" w:rsidRPr="00E6553B">
        <w:t>,</w:t>
      </w:r>
      <w:r w:rsidR="00E6553B">
        <w:t xml:space="preserve"> </w:t>
      </w:r>
      <w:proofErr w:type="spellStart"/>
      <w:r w:rsidR="001947A0" w:rsidRPr="007E7392">
        <w:rPr>
          <w:rFonts w:asciiTheme="majorHAnsi" w:hAnsiTheme="majorHAnsi" w:cstheme="majorHAnsi"/>
        </w:rPr>
        <w:t>Pires</w:t>
      </w:r>
      <w:proofErr w:type="spellEnd"/>
      <w:r w:rsidR="001947A0">
        <w:rPr>
          <w:rFonts w:asciiTheme="majorHAnsi" w:hAnsiTheme="majorHAnsi" w:cstheme="majorHAnsi"/>
        </w:rPr>
        <w:t xml:space="preserve"> R.</w:t>
      </w:r>
      <w:r w:rsidR="00AA44A9">
        <w:rPr>
          <w:rFonts w:asciiTheme="majorHAnsi" w:hAnsiTheme="majorHAnsi" w:cstheme="majorHAnsi"/>
        </w:rPr>
        <w:t xml:space="preserve"> </w:t>
      </w:r>
      <w:r w:rsidR="001947A0" w:rsidRPr="007E7392">
        <w:rPr>
          <w:rFonts w:asciiTheme="majorHAnsi" w:hAnsiTheme="majorHAnsi" w:cstheme="majorHAnsi"/>
          <w:vertAlign w:val="superscript"/>
        </w:rPr>
        <w:t>3</w:t>
      </w:r>
      <w:r w:rsidR="00F129BD" w:rsidRPr="007E7392">
        <w:rPr>
          <w:rFonts w:asciiTheme="majorHAnsi" w:hAnsiTheme="majorHAnsi" w:cstheme="majorHAnsi"/>
        </w:rPr>
        <w:t>,</w:t>
      </w:r>
      <w:r w:rsidR="00E6553B">
        <w:t xml:space="preserve"> </w:t>
      </w:r>
      <w:r w:rsidRPr="00BB567B">
        <w:t>Vanni R.</w:t>
      </w:r>
      <w:r w:rsidR="00AA44A9">
        <w:t xml:space="preserve"> </w:t>
      </w:r>
      <w:r w:rsidR="001947A0">
        <w:rPr>
          <w:vertAlign w:val="superscript"/>
        </w:rPr>
        <w:t>4</w:t>
      </w:r>
      <w:r w:rsidR="0098136A" w:rsidRPr="00BB567B">
        <w:t xml:space="preserve">, </w:t>
      </w:r>
      <w:proofErr w:type="spellStart"/>
      <w:r w:rsidR="002968FE">
        <w:t>Rossin</w:t>
      </w:r>
      <w:proofErr w:type="spellEnd"/>
      <w:r w:rsidR="002968FE">
        <w:t xml:space="preserve"> D</w:t>
      </w:r>
      <w:r w:rsidR="00AA44A9">
        <w:t xml:space="preserve">. </w:t>
      </w:r>
      <w:r w:rsidR="001947A0">
        <w:rPr>
          <w:vertAlign w:val="superscript"/>
        </w:rPr>
        <w:t>4</w:t>
      </w:r>
      <w:r w:rsidR="002968FE">
        <w:t xml:space="preserve">, </w:t>
      </w:r>
      <w:proofErr w:type="spellStart"/>
      <w:r w:rsidR="006A4CC9">
        <w:t>Rastaldo</w:t>
      </w:r>
      <w:proofErr w:type="spellEnd"/>
      <w:r w:rsidR="006A4CC9">
        <w:t xml:space="preserve"> R.</w:t>
      </w:r>
      <w:r w:rsidR="006A4CC9" w:rsidRPr="00BB567B">
        <w:t xml:space="preserve"> </w:t>
      </w:r>
      <w:r w:rsidR="001947A0">
        <w:rPr>
          <w:vertAlign w:val="superscript"/>
        </w:rPr>
        <w:t>4</w:t>
      </w:r>
      <w:r w:rsidR="001947A0">
        <w:rPr>
          <w:rFonts w:asciiTheme="majorHAnsi" w:hAnsiTheme="majorHAnsi" w:cstheme="majorHAnsi"/>
        </w:rPr>
        <w:t xml:space="preserve">, </w:t>
      </w:r>
    </w:p>
    <w:p w14:paraId="314EA626" w14:textId="28C419DD" w:rsidR="009E2021" w:rsidRDefault="00AA44A9" w:rsidP="00A400D5">
      <w:pPr>
        <w:contextualSpacing/>
        <w:jc w:val="center"/>
        <w:rPr>
          <w:sz w:val="22"/>
          <w:szCs w:val="22"/>
        </w:rPr>
      </w:pPr>
      <w:proofErr w:type="spellStart"/>
      <w:r w:rsidRPr="007E7392">
        <w:rPr>
          <w:rFonts w:asciiTheme="majorHAnsi" w:hAnsiTheme="majorHAnsi" w:cstheme="majorHAnsi"/>
        </w:rPr>
        <w:t>Reis</w:t>
      </w:r>
      <w:proofErr w:type="spellEnd"/>
      <w:r>
        <w:rPr>
          <w:rFonts w:asciiTheme="majorHAnsi" w:hAnsiTheme="majorHAnsi" w:cstheme="majorHAnsi"/>
        </w:rPr>
        <w:t xml:space="preserve"> </w:t>
      </w:r>
      <w:r w:rsidRPr="00C51A8D">
        <w:rPr>
          <w:rFonts w:asciiTheme="majorHAnsi" w:hAnsiTheme="majorHAnsi" w:cstheme="majorHAnsi"/>
        </w:rPr>
        <w:t>R.L</w:t>
      </w:r>
      <w:r>
        <w:rPr>
          <w:rFonts w:asciiTheme="majorHAnsi" w:hAnsiTheme="majorHAnsi" w:cstheme="majorHAnsi"/>
        </w:rPr>
        <w:t>.</w:t>
      </w:r>
      <w:r w:rsidRPr="001947A0">
        <w:rPr>
          <w:rFonts w:asciiTheme="majorHAnsi" w:hAnsiTheme="majorHAnsi" w:cstheme="majorHAnsi"/>
          <w:vertAlign w:val="superscript"/>
        </w:rPr>
        <w:t xml:space="preserve"> </w:t>
      </w:r>
      <w:r w:rsidRPr="007E7392">
        <w:rPr>
          <w:rFonts w:asciiTheme="majorHAnsi" w:hAnsiTheme="majorHAnsi" w:cstheme="majorHAnsi"/>
          <w:vertAlign w:val="superscript"/>
        </w:rPr>
        <w:t>3</w:t>
      </w:r>
      <w:r w:rsidRPr="00AA44A9">
        <w:rPr>
          <w:rFonts w:asciiTheme="majorHAnsi" w:hAnsiTheme="majorHAnsi" w:cstheme="majorHAnsi"/>
        </w:rPr>
        <w:t xml:space="preserve">, </w:t>
      </w:r>
      <w:r w:rsidR="0098136A" w:rsidRPr="00BB567B">
        <w:t xml:space="preserve">Giachino C. </w:t>
      </w:r>
      <w:r w:rsidR="001947A0">
        <w:rPr>
          <w:vertAlign w:val="superscript"/>
        </w:rPr>
        <w:t>4</w:t>
      </w:r>
      <w:bookmarkStart w:id="0" w:name="_GoBack"/>
      <w:bookmarkEnd w:id="0"/>
      <w:r w:rsidR="00E34006" w:rsidRPr="00BB567B">
        <w:br/>
      </w:r>
      <w:r w:rsidR="008E0ABD">
        <w:fldChar w:fldCharType="begin"/>
      </w:r>
      <w:r w:rsidR="008E0ABD">
        <w:instrText xml:space="preserve"> HYPERLINK "mailto:caterina.cristallini@cnr.it" </w:instrText>
      </w:r>
      <w:r w:rsidR="008E0ABD">
        <w:fldChar w:fldCharType="separate"/>
      </w:r>
      <w:r w:rsidR="009E2021" w:rsidRPr="00484FE6">
        <w:rPr>
          <w:rStyle w:val="Collegamentoipertestuale"/>
          <w:sz w:val="22"/>
          <w:szCs w:val="22"/>
        </w:rPr>
        <w:t>caterina.cristallini@cnr.it</w:t>
      </w:r>
      <w:r w:rsidR="008E0ABD">
        <w:rPr>
          <w:rStyle w:val="Collegamentoipertestuale"/>
          <w:sz w:val="22"/>
          <w:szCs w:val="22"/>
        </w:rPr>
        <w:fldChar w:fldCharType="end"/>
      </w:r>
    </w:p>
    <w:p w14:paraId="06B74BEC" w14:textId="7975A52D" w:rsidR="00890EDE" w:rsidRPr="00441ED9" w:rsidRDefault="003C75A2" w:rsidP="009E2021">
      <w:pPr>
        <w:contextualSpacing/>
        <w:jc w:val="both"/>
        <w:rPr>
          <w:lang w:val="en-US"/>
        </w:rPr>
      </w:pPr>
      <w:r w:rsidRPr="00FF2E9B">
        <w:rPr>
          <w:sz w:val="22"/>
          <w:szCs w:val="22"/>
        </w:rPr>
        <w:br/>
      </w:r>
      <w:r w:rsidR="00890EDE" w:rsidRPr="00441ED9">
        <w:rPr>
          <w:rFonts w:ascii="Arial" w:hAnsi="Arial" w:cs="Arial"/>
          <w:sz w:val="20"/>
          <w:szCs w:val="20"/>
          <w:vertAlign w:val="superscript"/>
          <w:lang w:val="en-US"/>
        </w:rPr>
        <w:t>1</w:t>
      </w:r>
      <w:r w:rsidRPr="00441ED9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r w:rsidR="00890EDE" w:rsidRPr="00441ED9">
        <w:rPr>
          <w:sz w:val="22"/>
          <w:szCs w:val="22"/>
          <w:lang w:val="en-US"/>
        </w:rPr>
        <w:t>Institute for Chemical and Physical Processes, CNR-IPCF, 56124 Pisa, Italy</w:t>
      </w:r>
    </w:p>
    <w:p w14:paraId="66191037" w14:textId="2A29E094" w:rsidR="003C75A2" w:rsidRDefault="00890EDE" w:rsidP="003C75A2">
      <w:pPr>
        <w:contextualSpacing/>
        <w:jc w:val="both"/>
        <w:rPr>
          <w:sz w:val="22"/>
          <w:szCs w:val="22"/>
          <w:lang w:val="en-US"/>
        </w:rPr>
      </w:pPr>
      <w:r>
        <w:rPr>
          <w:rFonts w:ascii="Arial" w:hAnsi="Arial" w:cs="Arial"/>
          <w:sz w:val="20"/>
          <w:szCs w:val="20"/>
          <w:vertAlign w:val="superscript"/>
          <w:lang w:val="en-US"/>
        </w:rPr>
        <w:t xml:space="preserve">2 </w:t>
      </w:r>
      <w:r w:rsidR="003C75A2" w:rsidRPr="00C7519F">
        <w:rPr>
          <w:sz w:val="22"/>
          <w:szCs w:val="22"/>
          <w:lang w:val="en-US"/>
        </w:rPr>
        <w:t>Department of Civil and Industrial Engineering, DICI, University of Pisa, Pisa, Italy</w:t>
      </w:r>
    </w:p>
    <w:p w14:paraId="2399618A" w14:textId="2337D87D" w:rsidR="001947A0" w:rsidRPr="00C7519F" w:rsidRDefault="001947A0" w:rsidP="003C75A2">
      <w:pPr>
        <w:contextualSpacing/>
        <w:jc w:val="both"/>
        <w:rPr>
          <w:sz w:val="22"/>
          <w:szCs w:val="22"/>
          <w:lang w:val="en-US"/>
        </w:rPr>
      </w:pPr>
      <w:r>
        <w:rPr>
          <w:rFonts w:ascii="Arial" w:hAnsi="Arial" w:cs="Arial"/>
          <w:sz w:val="20"/>
          <w:szCs w:val="20"/>
          <w:vertAlign w:val="superscript"/>
          <w:lang w:val="en-US"/>
        </w:rPr>
        <w:t xml:space="preserve">3 </w:t>
      </w:r>
      <w:r w:rsidRPr="001947A0">
        <w:rPr>
          <w:sz w:val="22"/>
          <w:szCs w:val="22"/>
          <w:lang w:val="en-US"/>
        </w:rPr>
        <w:t>3B’s Research Group</w:t>
      </w:r>
      <w:r>
        <w:rPr>
          <w:sz w:val="22"/>
          <w:szCs w:val="22"/>
          <w:lang w:val="en-US"/>
        </w:rPr>
        <w:t xml:space="preserve">, </w:t>
      </w:r>
      <w:r w:rsidRPr="001947A0">
        <w:rPr>
          <w:sz w:val="22"/>
          <w:szCs w:val="22"/>
          <w:lang w:val="en-US"/>
        </w:rPr>
        <w:t>University of Minho</w:t>
      </w:r>
      <w:r w:rsidRPr="001947A0">
        <w:rPr>
          <w:sz w:val="22"/>
          <w:szCs w:val="22"/>
          <w:lang w:val="en-US"/>
        </w:rPr>
        <w:t xml:space="preserve">, </w:t>
      </w:r>
      <w:r>
        <w:rPr>
          <w:sz w:val="22"/>
          <w:szCs w:val="22"/>
          <w:lang w:val="en-US"/>
        </w:rPr>
        <w:t xml:space="preserve">Minho, </w:t>
      </w:r>
      <w:r w:rsidRPr="001947A0">
        <w:rPr>
          <w:sz w:val="22"/>
          <w:szCs w:val="22"/>
          <w:lang w:val="en-US"/>
        </w:rPr>
        <w:t>Portugal</w:t>
      </w:r>
    </w:p>
    <w:p w14:paraId="7A5EE8C4" w14:textId="0DA142D4" w:rsidR="0004202F" w:rsidRDefault="001947A0" w:rsidP="00B91F66">
      <w:pPr>
        <w:contextualSpacing/>
        <w:jc w:val="both"/>
        <w:rPr>
          <w:sz w:val="22"/>
          <w:szCs w:val="22"/>
          <w:lang w:val="en-US"/>
        </w:rPr>
      </w:pPr>
      <w:r>
        <w:rPr>
          <w:rFonts w:ascii="Arial" w:hAnsi="Arial" w:cs="Arial"/>
          <w:sz w:val="20"/>
          <w:szCs w:val="20"/>
          <w:vertAlign w:val="superscript"/>
          <w:lang w:val="en-US"/>
        </w:rPr>
        <w:t>4</w:t>
      </w:r>
      <w:r w:rsidR="003C75A2" w:rsidRPr="003C75A2">
        <w:rPr>
          <w:rFonts w:ascii="Arial" w:hAnsi="Arial" w:cs="Arial"/>
          <w:sz w:val="20"/>
          <w:szCs w:val="20"/>
          <w:lang w:val="en-US"/>
        </w:rPr>
        <w:t xml:space="preserve"> </w:t>
      </w:r>
      <w:r w:rsidR="003C75A2" w:rsidRPr="00C7519F">
        <w:rPr>
          <w:sz w:val="22"/>
          <w:szCs w:val="22"/>
          <w:lang w:val="en-US"/>
        </w:rPr>
        <w:t xml:space="preserve">Department of Clinical and Biological Sciences, University of Turin, </w:t>
      </w:r>
      <w:proofErr w:type="spellStart"/>
      <w:r w:rsidR="003C75A2" w:rsidRPr="00C7519F">
        <w:rPr>
          <w:sz w:val="22"/>
          <w:szCs w:val="22"/>
          <w:lang w:val="en-US"/>
        </w:rPr>
        <w:t>Orbassano</w:t>
      </w:r>
      <w:proofErr w:type="spellEnd"/>
      <w:r w:rsidR="003C75A2" w:rsidRPr="00C7519F">
        <w:rPr>
          <w:sz w:val="22"/>
          <w:szCs w:val="22"/>
          <w:lang w:val="en-US"/>
        </w:rPr>
        <w:t xml:space="preserve">, </w:t>
      </w:r>
      <w:r w:rsidR="00E17480">
        <w:rPr>
          <w:sz w:val="22"/>
          <w:szCs w:val="22"/>
          <w:lang w:val="en-US"/>
        </w:rPr>
        <w:t xml:space="preserve">Turin, </w:t>
      </w:r>
      <w:r w:rsidR="003C75A2" w:rsidRPr="00C7519F">
        <w:rPr>
          <w:sz w:val="22"/>
          <w:szCs w:val="22"/>
          <w:lang w:val="en-US"/>
        </w:rPr>
        <w:t>Italy</w:t>
      </w:r>
    </w:p>
    <w:p w14:paraId="2BE005E9" w14:textId="77777777" w:rsidR="00B91F66" w:rsidRPr="00732CC6" w:rsidRDefault="00B91F66" w:rsidP="00B91F66">
      <w:pPr>
        <w:contextualSpacing/>
        <w:jc w:val="both"/>
        <w:rPr>
          <w:sz w:val="22"/>
          <w:szCs w:val="22"/>
          <w:lang w:val="en-US"/>
        </w:rPr>
      </w:pPr>
    </w:p>
    <w:p w14:paraId="4FFF70C2" w14:textId="4147ED5D" w:rsidR="00B54FC9" w:rsidRPr="00E6553B" w:rsidRDefault="00D45EF7" w:rsidP="00B54FC9">
      <w:pPr>
        <w:jc w:val="both"/>
        <w:rPr>
          <w:lang w:val="en-US"/>
        </w:rPr>
      </w:pPr>
      <w:r w:rsidRPr="003C75A2">
        <w:rPr>
          <w:b/>
          <w:bCs/>
          <w:lang w:val="en-US"/>
        </w:rPr>
        <w:t>Introduction:</w:t>
      </w:r>
      <w:r w:rsidRPr="003C75A2">
        <w:rPr>
          <w:lang w:val="en-US"/>
        </w:rPr>
        <w:t xml:space="preserve"> </w:t>
      </w:r>
      <w:r w:rsidR="00890EDE" w:rsidRPr="00890EDE">
        <w:rPr>
          <w:lang w:val="en-US"/>
        </w:rPr>
        <w:t xml:space="preserve">Myocardial infarction (MI) is a continuously worsening global problem that occurs after prolonged ischemia due to occlusion of a coronary artery. Unfortunately, this event increases the chances of heart failure and organ damage or even death. According to WHO in 2017, 17.9 million deaths/year are due to cardiovascular diseases (CVDs) and 7.3 million represent the deaths caused by coronary ischemia </w:t>
      </w:r>
      <w:r w:rsidR="00635010">
        <w:rPr>
          <w:lang w:val="en-US"/>
        </w:rPr>
        <w:t>[1]</w:t>
      </w:r>
      <w:r w:rsidR="00890EDE" w:rsidRPr="00890EDE">
        <w:rPr>
          <w:lang w:val="en-US"/>
        </w:rPr>
        <w:t>.</w:t>
      </w:r>
      <w:r w:rsidR="00890EDE">
        <w:rPr>
          <w:lang w:val="en-US"/>
        </w:rPr>
        <w:t xml:space="preserve"> </w:t>
      </w:r>
      <w:r w:rsidR="00B54FC9" w:rsidRPr="00EF2728">
        <w:rPr>
          <w:color w:val="000000"/>
          <w:lang w:val="en-GB"/>
        </w:rPr>
        <w:t xml:space="preserve">Current therapies cannot restore the functionality of damaged myocardial tissue. For these reasons, myocardial infarction still represents an unmet clinical need, with an urgent requirement for </w:t>
      </w:r>
      <w:r w:rsidR="00B54FC9">
        <w:rPr>
          <w:color w:val="000000"/>
          <w:lang w:val="en-GB"/>
        </w:rPr>
        <w:t xml:space="preserve">novel </w:t>
      </w:r>
      <w:r w:rsidR="00B54FC9" w:rsidRPr="00EF2728">
        <w:rPr>
          <w:color w:val="000000"/>
          <w:lang w:val="en-GB"/>
        </w:rPr>
        <w:t>therapies based on emerging technologies</w:t>
      </w:r>
      <w:r w:rsidR="00635010">
        <w:rPr>
          <w:color w:val="000000"/>
          <w:lang w:val="en-GB"/>
        </w:rPr>
        <w:t xml:space="preserve"> [2]</w:t>
      </w:r>
      <w:r w:rsidR="00B54FC9" w:rsidRPr="00EF2728">
        <w:rPr>
          <w:color w:val="000000"/>
          <w:lang w:val="en-GB"/>
        </w:rPr>
        <w:t xml:space="preserve">. </w:t>
      </w:r>
      <w:r w:rsidR="00890EDE" w:rsidRPr="00890EDE">
        <w:rPr>
          <w:lang w:val="en-US"/>
        </w:rPr>
        <w:t xml:space="preserve">In this scenario, our aim is designing and implementing an innovative solution to heal the heart, based on a bio-artificial, </w:t>
      </w:r>
      <w:r w:rsidR="00890EDE">
        <w:rPr>
          <w:lang w:val="en-US"/>
        </w:rPr>
        <w:t>micro-structured and</w:t>
      </w:r>
      <w:r w:rsidR="00890EDE" w:rsidRPr="00890EDE">
        <w:rPr>
          <w:lang w:val="en-US"/>
        </w:rPr>
        <w:t xml:space="preserve"> drug-eluting patch that can be applied to the heart epicardium during bypass surgery (CABG)</w:t>
      </w:r>
      <w:r w:rsidR="00635010">
        <w:rPr>
          <w:lang w:val="en-US"/>
        </w:rPr>
        <w:t xml:space="preserve"> [3]</w:t>
      </w:r>
      <w:r w:rsidR="00890EDE" w:rsidRPr="00890EDE">
        <w:rPr>
          <w:lang w:val="en-US"/>
        </w:rPr>
        <w:t>.</w:t>
      </w:r>
      <w:r w:rsidR="00890EDE">
        <w:rPr>
          <w:lang w:val="en-US"/>
        </w:rPr>
        <w:t xml:space="preserve"> </w:t>
      </w:r>
    </w:p>
    <w:p w14:paraId="3BEDC2C7" w14:textId="1BBD1E81" w:rsidR="00C7519F" w:rsidRPr="00C7519F" w:rsidRDefault="00D45EF7" w:rsidP="00B54FC9">
      <w:pPr>
        <w:jc w:val="both"/>
        <w:rPr>
          <w:lang w:val="en-US"/>
        </w:rPr>
      </w:pPr>
      <w:r w:rsidRPr="003C75A2">
        <w:rPr>
          <w:b/>
          <w:bCs/>
          <w:lang w:val="en-US"/>
        </w:rPr>
        <w:t>Methods:</w:t>
      </w:r>
      <w:r w:rsidRPr="003C75A2">
        <w:rPr>
          <w:lang w:val="en-US"/>
        </w:rPr>
        <w:t xml:space="preserve"> </w:t>
      </w:r>
      <w:r w:rsidR="00DC13F8">
        <w:rPr>
          <w:lang w:val="en-US"/>
        </w:rPr>
        <w:t>The patch</w:t>
      </w:r>
      <w:r w:rsidR="003A6A78">
        <w:rPr>
          <w:lang w:val="en-US"/>
        </w:rPr>
        <w:t xml:space="preserve"> production</w:t>
      </w:r>
      <w:r w:rsidR="00DC13F8">
        <w:rPr>
          <w:lang w:val="en-US"/>
        </w:rPr>
        <w:t xml:space="preserve"> is based on </w:t>
      </w:r>
      <w:r w:rsidR="00B87A4F">
        <w:rPr>
          <w:lang w:val="en-US"/>
        </w:rPr>
        <w:t>the assembling of bioartificial polymeric membranes, having a surface micropatter</w:t>
      </w:r>
      <w:r w:rsidR="004F537C">
        <w:rPr>
          <w:lang w:val="en-US"/>
        </w:rPr>
        <w:t>n</w:t>
      </w:r>
      <w:r w:rsidR="00B87A4F">
        <w:rPr>
          <w:lang w:val="en-US"/>
        </w:rPr>
        <w:t xml:space="preserve">ing mimicking cardiac ECM. </w:t>
      </w:r>
      <w:r w:rsidR="00DA6D39">
        <w:rPr>
          <w:lang w:val="en-US"/>
        </w:rPr>
        <w:t xml:space="preserve">The </w:t>
      </w:r>
      <w:r w:rsidR="00B87A4F">
        <w:rPr>
          <w:lang w:val="en-US"/>
        </w:rPr>
        <w:t>final patch was characterized using a large repertoire of analyses for in vitro, ex vivo and in vivo testing.  Mechanical studies (DMA and Instron) were performed</w:t>
      </w:r>
      <w:r w:rsidR="007E4B97">
        <w:rPr>
          <w:lang w:val="en-US"/>
        </w:rPr>
        <w:t xml:space="preserve"> in accordance with ISO standards for cardiovascular implants. </w:t>
      </w:r>
      <w:r w:rsidR="00B87A4F">
        <w:rPr>
          <w:lang w:val="en-US"/>
        </w:rPr>
        <w:t xml:space="preserve">Studies of </w:t>
      </w:r>
      <w:r w:rsidR="00714ADC">
        <w:rPr>
          <w:lang w:val="en-US"/>
        </w:rPr>
        <w:t>electroconductivity, degradation and recognition</w:t>
      </w:r>
      <w:r w:rsidR="008847AE">
        <w:rPr>
          <w:lang w:val="en-US"/>
        </w:rPr>
        <w:t>/</w:t>
      </w:r>
      <w:r w:rsidR="00714ADC">
        <w:rPr>
          <w:lang w:val="en-US"/>
        </w:rPr>
        <w:t>release were also carried out using imped</w:t>
      </w:r>
      <w:r w:rsidR="008847AE">
        <w:rPr>
          <w:lang w:val="en-US"/>
        </w:rPr>
        <w:t>a</w:t>
      </w:r>
      <w:r w:rsidR="00714ADC">
        <w:rPr>
          <w:lang w:val="en-US"/>
        </w:rPr>
        <w:t>nce spectrometer and HPLC. In vitro cytocompatibility using a large set of cells and cardio</w:t>
      </w:r>
      <w:r w:rsidR="004F537C">
        <w:rPr>
          <w:lang w:val="en-US"/>
        </w:rPr>
        <w:t>-</w:t>
      </w:r>
      <w:r w:rsidR="00714ADC">
        <w:rPr>
          <w:lang w:val="en-US"/>
        </w:rPr>
        <w:t xml:space="preserve">inductivity was also evaluated. In vivo studies using a model of ischemic rat were performed </w:t>
      </w:r>
      <w:r w:rsidR="00711F1F" w:rsidRPr="00FF2E9B">
        <w:rPr>
          <w:lang w:val="en-US"/>
        </w:rPr>
        <w:t>according to the legislative decree n. 26/14A</w:t>
      </w:r>
      <w:r w:rsidR="00711F1F">
        <w:rPr>
          <w:lang w:val="en-US"/>
        </w:rPr>
        <w:t xml:space="preserve"> and 3R’s rules.</w:t>
      </w:r>
      <w:r w:rsidR="00711F1F" w:rsidRPr="00FF2E9B">
        <w:rPr>
          <w:lang w:val="en-US"/>
        </w:rPr>
        <w:t xml:space="preserve"> </w:t>
      </w:r>
    </w:p>
    <w:p w14:paraId="0C705F05" w14:textId="273AF45B" w:rsidR="00E43C0F" w:rsidRPr="00B54FC9" w:rsidRDefault="00D45EF7" w:rsidP="00B54FC9">
      <w:pPr>
        <w:jc w:val="both"/>
        <w:rPr>
          <w:b/>
          <w:bCs/>
          <w:lang w:val="en-US"/>
        </w:rPr>
      </w:pPr>
      <w:r w:rsidRPr="003C75A2">
        <w:rPr>
          <w:b/>
          <w:bCs/>
          <w:lang w:val="en-US"/>
        </w:rPr>
        <w:t xml:space="preserve">Results: </w:t>
      </w:r>
      <w:r w:rsidR="00714ADC">
        <w:rPr>
          <w:lang w:val="en-US"/>
        </w:rPr>
        <w:t>The results obtained allowed the realization of a micro</w:t>
      </w:r>
      <w:r w:rsidR="00FF2E9B">
        <w:rPr>
          <w:lang w:val="en-US"/>
        </w:rPr>
        <w:t>-</w:t>
      </w:r>
      <w:r w:rsidR="00714ADC">
        <w:rPr>
          <w:lang w:val="en-US"/>
        </w:rPr>
        <w:t xml:space="preserve">structured, electroconductive and biodegradable patch. </w:t>
      </w:r>
      <w:r w:rsidR="00A26DA5">
        <w:rPr>
          <w:lang w:val="en-US"/>
        </w:rPr>
        <w:t>The materials showed good m</w:t>
      </w:r>
      <w:r w:rsidR="00714ADC">
        <w:rPr>
          <w:lang w:val="en-US"/>
        </w:rPr>
        <w:t xml:space="preserve">echanical </w:t>
      </w:r>
      <w:r w:rsidR="00A26DA5">
        <w:rPr>
          <w:lang w:val="en-US"/>
        </w:rPr>
        <w:t>properties and capability of recognition/release of active principle</w:t>
      </w:r>
      <w:r w:rsidR="00FF2E9B">
        <w:rPr>
          <w:lang w:val="en-US"/>
        </w:rPr>
        <w:t>s</w:t>
      </w:r>
      <w:r w:rsidR="00A26DA5">
        <w:rPr>
          <w:lang w:val="en-US"/>
        </w:rPr>
        <w:t>.</w:t>
      </w:r>
      <w:r w:rsidR="00714ADC">
        <w:rPr>
          <w:lang w:val="en-US"/>
        </w:rPr>
        <w:t xml:space="preserve">  </w:t>
      </w:r>
      <w:r w:rsidR="005E1C7C" w:rsidRPr="00FF2E9B">
        <w:rPr>
          <w:i/>
          <w:lang w:val="en-US"/>
        </w:rPr>
        <w:t>In vitro</w:t>
      </w:r>
      <w:r w:rsidR="005E1C7C">
        <w:rPr>
          <w:lang w:val="en-US"/>
        </w:rPr>
        <w:t xml:space="preserve"> and </w:t>
      </w:r>
      <w:r w:rsidR="005E1C7C" w:rsidRPr="00FF2E9B">
        <w:rPr>
          <w:i/>
          <w:lang w:val="en-US"/>
        </w:rPr>
        <w:t>in vivo</w:t>
      </w:r>
      <w:r w:rsidR="005E1C7C">
        <w:rPr>
          <w:lang w:val="en-US"/>
        </w:rPr>
        <w:t xml:space="preserve"> results on the explants demonstrated stem cell recruitment, a good patch interaction with the tissues and neovascularization. </w:t>
      </w:r>
    </w:p>
    <w:p w14:paraId="19C81D4D" w14:textId="7F7ADB45" w:rsidR="00BA785F" w:rsidRDefault="00D45EF7" w:rsidP="00E6553B">
      <w:pPr>
        <w:rPr>
          <w:lang w:val="en-US"/>
        </w:rPr>
      </w:pPr>
      <w:r w:rsidRPr="003C75A2">
        <w:rPr>
          <w:b/>
          <w:bCs/>
          <w:lang w:val="en-US"/>
        </w:rPr>
        <w:t>Conclusion</w:t>
      </w:r>
      <w:r w:rsidR="002D4B55" w:rsidRPr="003C75A2">
        <w:rPr>
          <w:b/>
          <w:bCs/>
          <w:lang w:val="en-US"/>
        </w:rPr>
        <w:t>s</w:t>
      </w:r>
      <w:r w:rsidRPr="003C75A2">
        <w:rPr>
          <w:b/>
          <w:bCs/>
          <w:lang w:val="en-US"/>
        </w:rPr>
        <w:t>:</w:t>
      </w:r>
      <w:r w:rsidRPr="003C75A2">
        <w:rPr>
          <w:lang w:val="en-US"/>
        </w:rPr>
        <w:t xml:space="preserve"> </w:t>
      </w:r>
      <w:r w:rsidR="006610D5" w:rsidRPr="006610D5">
        <w:rPr>
          <w:lang w:val="en-US"/>
        </w:rPr>
        <w:t xml:space="preserve">This study </w:t>
      </w:r>
      <w:r w:rsidR="00117581" w:rsidRPr="00117581">
        <w:rPr>
          <w:lang w:val="en-US"/>
        </w:rPr>
        <w:t xml:space="preserve">represents an important step towards </w:t>
      </w:r>
      <w:r w:rsidR="005E1C7C">
        <w:rPr>
          <w:lang w:val="en-US"/>
        </w:rPr>
        <w:t xml:space="preserve">an </w:t>
      </w:r>
      <w:r w:rsidR="005E1C7C" w:rsidRPr="00B03980">
        <w:rPr>
          <w:rFonts w:asciiTheme="majorHAnsi" w:hAnsiTheme="majorHAnsi" w:cstheme="majorHAnsi"/>
          <w:lang w:val="en-GB"/>
        </w:rPr>
        <w:t>effective therapeutic approac</w:t>
      </w:r>
      <w:r w:rsidR="005E1C7C">
        <w:rPr>
          <w:rFonts w:asciiTheme="majorHAnsi" w:hAnsiTheme="majorHAnsi" w:cstheme="majorHAnsi"/>
          <w:lang w:val="en-GB"/>
        </w:rPr>
        <w:t>h</w:t>
      </w:r>
      <w:r w:rsidR="005E1C7C">
        <w:rPr>
          <w:lang w:val="en-US"/>
        </w:rPr>
        <w:t xml:space="preserve"> </w:t>
      </w:r>
      <w:r w:rsidR="00117581" w:rsidRPr="00117581">
        <w:rPr>
          <w:lang w:val="en-US"/>
        </w:rPr>
        <w:t xml:space="preserve">to </w:t>
      </w:r>
      <w:r w:rsidR="009A2895">
        <w:rPr>
          <w:lang w:val="en-US"/>
        </w:rPr>
        <w:t>heal</w:t>
      </w:r>
      <w:r w:rsidR="00117581" w:rsidRPr="00117581">
        <w:rPr>
          <w:lang w:val="en-US"/>
        </w:rPr>
        <w:t xml:space="preserve"> heart </w:t>
      </w:r>
      <w:r w:rsidR="00117581">
        <w:rPr>
          <w:lang w:val="en-US"/>
        </w:rPr>
        <w:t>failure</w:t>
      </w:r>
      <w:r w:rsidR="006610D5">
        <w:rPr>
          <w:lang w:val="en-US"/>
        </w:rPr>
        <w:t>.</w:t>
      </w:r>
      <w:r w:rsidR="00545191" w:rsidRPr="00545191">
        <w:rPr>
          <w:lang w:val="en-US"/>
        </w:rPr>
        <w:t xml:space="preserve"> </w:t>
      </w:r>
    </w:p>
    <w:p w14:paraId="729DCFA5" w14:textId="77777777" w:rsidR="00BB567B" w:rsidRDefault="00773BBD" w:rsidP="00773BBD">
      <w:pPr>
        <w:rPr>
          <w:sz w:val="20"/>
          <w:szCs w:val="20"/>
          <w:lang w:val="en-US"/>
        </w:rPr>
      </w:pPr>
      <w:r w:rsidRPr="003C75A2">
        <w:rPr>
          <w:b/>
          <w:bCs/>
          <w:sz w:val="20"/>
          <w:szCs w:val="20"/>
          <w:lang w:val="en-US"/>
        </w:rPr>
        <w:t>Acknowledgements:</w:t>
      </w:r>
      <w:r w:rsidRPr="003C75A2">
        <w:rPr>
          <w:sz w:val="20"/>
          <w:szCs w:val="20"/>
          <w:lang w:val="en-US"/>
        </w:rPr>
        <w:t xml:space="preserve"> </w:t>
      </w:r>
    </w:p>
    <w:p w14:paraId="33C83AB7" w14:textId="1485A463" w:rsidR="00773BBD" w:rsidRPr="00773BBD" w:rsidRDefault="00BB567B" w:rsidP="00773BBD">
      <w:pPr>
        <w:rPr>
          <w:sz w:val="20"/>
          <w:szCs w:val="20"/>
          <w:lang w:val="en-US"/>
        </w:rPr>
      </w:pPr>
      <w:r w:rsidRPr="00BB567B">
        <w:rPr>
          <w:sz w:val="20"/>
          <w:szCs w:val="20"/>
          <w:lang w:val="en-US"/>
        </w:rPr>
        <w:t>INCIPIT call M.ERA-NET 2016</w:t>
      </w:r>
      <w:r>
        <w:rPr>
          <w:sz w:val="20"/>
          <w:szCs w:val="20"/>
          <w:lang w:val="en-US"/>
        </w:rPr>
        <w:t xml:space="preserve"> (2018-2021)</w:t>
      </w:r>
      <w:r w:rsidR="006A4CC9">
        <w:rPr>
          <w:sz w:val="20"/>
          <w:szCs w:val="20"/>
          <w:lang w:val="en-US"/>
        </w:rPr>
        <w:t>; FCP-</w:t>
      </w:r>
      <w:proofErr w:type="spellStart"/>
      <w:r w:rsidR="006A4CC9">
        <w:rPr>
          <w:sz w:val="20"/>
          <w:szCs w:val="20"/>
          <w:lang w:val="en-US"/>
        </w:rPr>
        <w:t>Poc</w:t>
      </w:r>
      <w:proofErr w:type="spellEnd"/>
      <w:r w:rsidR="006A4CC9">
        <w:rPr>
          <w:sz w:val="20"/>
          <w:szCs w:val="20"/>
          <w:lang w:val="en-US"/>
        </w:rPr>
        <w:t xml:space="preserve"> Instrument 2022-2024</w:t>
      </w:r>
    </w:p>
    <w:p w14:paraId="7EA53E39" w14:textId="77777777" w:rsidR="00BB567B" w:rsidRDefault="00773BBD" w:rsidP="00BB567B">
      <w:pPr>
        <w:rPr>
          <w:b/>
          <w:bCs/>
          <w:sz w:val="20"/>
          <w:szCs w:val="20"/>
          <w:lang w:val="en-US"/>
        </w:rPr>
      </w:pPr>
      <w:r w:rsidRPr="003C75A2">
        <w:rPr>
          <w:b/>
          <w:bCs/>
          <w:sz w:val="20"/>
          <w:szCs w:val="20"/>
          <w:lang w:val="en-US"/>
        </w:rPr>
        <w:t>References</w:t>
      </w:r>
      <w:r w:rsidRPr="00773BBD">
        <w:rPr>
          <w:b/>
          <w:bCs/>
          <w:sz w:val="20"/>
          <w:szCs w:val="20"/>
          <w:lang w:val="en-US"/>
        </w:rPr>
        <w:t xml:space="preserve">: </w:t>
      </w:r>
    </w:p>
    <w:p w14:paraId="1B4994F2" w14:textId="5463621E" w:rsidR="00BB567B" w:rsidRDefault="00E34006" w:rsidP="00BB567B">
      <w:pPr>
        <w:rPr>
          <w:rFonts w:cstheme="minorHAnsi"/>
          <w:sz w:val="20"/>
          <w:szCs w:val="20"/>
          <w:lang w:val="en-US"/>
        </w:rPr>
      </w:pPr>
      <w:r w:rsidRPr="00635010">
        <w:rPr>
          <w:rFonts w:cstheme="minorHAnsi"/>
          <w:sz w:val="20"/>
          <w:szCs w:val="20"/>
          <w:lang w:val="en-US"/>
        </w:rPr>
        <w:t xml:space="preserve">[1] </w:t>
      </w:r>
      <w:r w:rsidR="00B54FC9" w:rsidRPr="00635010">
        <w:rPr>
          <w:rFonts w:cstheme="minorHAnsi"/>
          <w:sz w:val="20"/>
          <w:szCs w:val="20"/>
          <w:lang w:val="en-US"/>
        </w:rPr>
        <w:t xml:space="preserve">Geneva: </w:t>
      </w:r>
      <w:r w:rsidR="00635010">
        <w:rPr>
          <w:rFonts w:cstheme="minorHAnsi"/>
          <w:sz w:val="20"/>
          <w:szCs w:val="20"/>
          <w:lang w:val="en-US"/>
        </w:rPr>
        <w:t>WHO</w:t>
      </w:r>
      <w:r w:rsidR="00B54FC9" w:rsidRPr="00635010">
        <w:rPr>
          <w:rFonts w:cstheme="minorHAnsi"/>
          <w:sz w:val="20"/>
          <w:szCs w:val="20"/>
          <w:lang w:val="en-US"/>
        </w:rPr>
        <w:t>, 2020</w:t>
      </w:r>
    </w:p>
    <w:p w14:paraId="5264CA99" w14:textId="191B6CB1" w:rsidR="00BB567B" w:rsidRDefault="00635010" w:rsidP="00BB567B">
      <w:pPr>
        <w:rPr>
          <w:rFonts w:cstheme="minorHAnsi"/>
          <w:sz w:val="20"/>
          <w:szCs w:val="20"/>
          <w:lang w:val="en-US"/>
        </w:rPr>
      </w:pPr>
      <w:r w:rsidRPr="00635010">
        <w:rPr>
          <w:rFonts w:cstheme="minorHAnsi"/>
          <w:sz w:val="20"/>
          <w:szCs w:val="20"/>
          <w:lang w:val="en-US"/>
        </w:rPr>
        <w:t>[2</w:t>
      </w:r>
      <w:r>
        <w:rPr>
          <w:rFonts w:cstheme="minorHAnsi"/>
          <w:sz w:val="20"/>
          <w:szCs w:val="20"/>
          <w:lang w:val="en-US"/>
        </w:rPr>
        <w:t xml:space="preserve">] </w:t>
      </w:r>
      <w:proofErr w:type="spellStart"/>
      <w:r w:rsidRPr="00635010">
        <w:rPr>
          <w:rFonts w:cstheme="minorHAnsi"/>
          <w:sz w:val="20"/>
          <w:szCs w:val="20"/>
          <w:lang w:val="en-US"/>
        </w:rPr>
        <w:t>Perveen</w:t>
      </w:r>
      <w:proofErr w:type="spellEnd"/>
      <w:r w:rsidRPr="00635010">
        <w:rPr>
          <w:rFonts w:cstheme="minorHAnsi"/>
          <w:sz w:val="20"/>
          <w:szCs w:val="20"/>
          <w:lang w:val="en-US"/>
        </w:rPr>
        <w:t xml:space="preserve"> S at al</w:t>
      </w:r>
      <w:r>
        <w:rPr>
          <w:rFonts w:cstheme="minorHAnsi"/>
          <w:sz w:val="20"/>
          <w:szCs w:val="20"/>
          <w:lang w:val="en-US"/>
        </w:rPr>
        <w:t xml:space="preserve"> I</w:t>
      </w:r>
      <w:r w:rsidRPr="00635010">
        <w:rPr>
          <w:rFonts w:cstheme="minorHAnsi"/>
          <w:sz w:val="20"/>
          <w:szCs w:val="20"/>
          <w:lang w:val="en-US"/>
        </w:rPr>
        <w:t xml:space="preserve">nt. J. Mol. Sci., 2021 </w:t>
      </w:r>
    </w:p>
    <w:p w14:paraId="76874508" w14:textId="1BBB480A" w:rsidR="001F37F0" w:rsidRPr="00773BBD" w:rsidRDefault="001F37F0" w:rsidP="00773BBD">
      <w:pPr>
        <w:rPr>
          <w:sz w:val="20"/>
          <w:szCs w:val="20"/>
          <w:lang w:val="en-US"/>
        </w:rPr>
      </w:pPr>
    </w:p>
    <w:sectPr w:rsidR="001F37F0" w:rsidRPr="00773BBD" w:rsidSect="00D45EF7">
      <w:headerReference w:type="default" r:id="rId6"/>
      <w:pgSz w:w="11906" w:h="16838"/>
      <w:pgMar w:top="1160" w:right="1440" w:bottom="1440" w:left="1440" w:header="708" w:footer="14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2B2232" w14:textId="77777777" w:rsidR="008E0ABD" w:rsidRDefault="008E0ABD" w:rsidP="00D45EF7">
      <w:r>
        <w:separator/>
      </w:r>
    </w:p>
  </w:endnote>
  <w:endnote w:type="continuationSeparator" w:id="0">
    <w:p w14:paraId="49E9968B" w14:textId="77777777" w:rsidR="008E0ABD" w:rsidRDefault="008E0ABD" w:rsidP="00D45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96BBC4" w14:textId="77777777" w:rsidR="008E0ABD" w:rsidRDefault="008E0ABD" w:rsidP="00D45EF7">
      <w:r>
        <w:separator/>
      </w:r>
    </w:p>
  </w:footnote>
  <w:footnote w:type="continuationSeparator" w:id="0">
    <w:p w14:paraId="534C78D4" w14:textId="77777777" w:rsidR="008E0ABD" w:rsidRDefault="008E0ABD" w:rsidP="00D45E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10489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68"/>
      <w:gridCol w:w="5925"/>
      <w:gridCol w:w="2296"/>
    </w:tblGrid>
    <w:tr w:rsidR="00BA785F" w14:paraId="37AD5F11" w14:textId="77777777" w:rsidTr="00BA785F">
      <w:tc>
        <w:tcPr>
          <w:tcW w:w="2268" w:type="dxa"/>
        </w:tcPr>
        <w:p w14:paraId="3BEF4FD8" w14:textId="1E7D38C2" w:rsidR="00BA785F" w:rsidRDefault="00BA785F" w:rsidP="00BA785F">
          <w:pPr>
            <w:pStyle w:val="Intestazione"/>
            <w:tabs>
              <w:tab w:val="left" w:pos="3077"/>
            </w:tabs>
            <w:ind w:left="-116"/>
            <w:jc w:val="center"/>
          </w:pPr>
          <w:r w:rsidRPr="00D45EF7">
            <w:rPr>
              <w:noProof/>
            </w:rPr>
            <w:drawing>
              <wp:inline distT="0" distB="0" distL="0" distR="0" wp14:anchorId="77AD3A75" wp14:editId="188EC806">
                <wp:extent cx="777214" cy="929768"/>
                <wp:effectExtent l="0" t="0" r="0" b="0"/>
                <wp:docPr id="11" name="Picture 10" descr="Graphical user interface, application&#10;&#10;Description automatically generated">
                  <a:extLst xmlns:a="http://schemas.openxmlformats.org/drawingml/2006/main">
                    <a:ext uri="{FF2B5EF4-FFF2-40B4-BE49-F238E27FC236}">
                      <a16:creationId xmlns:a16="http://schemas.microsoft.com/office/drawing/2014/main" id="{843D9402-AC96-1230-FCCC-07B0009C5B98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10" descr="Graphical user interface, application&#10;&#10;Description automatically generated">
                          <a:extLst>
                            <a:ext uri="{FF2B5EF4-FFF2-40B4-BE49-F238E27FC236}">
                              <a16:creationId xmlns:a16="http://schemas.microsoft.com/office/drawing/2014/main" id="{843D9402-AC96-1230-FCCC-07B0009C5B98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ackgroundRemoval t="10000" b="90000" l="7417" r="90000">
                                      <a14:foregroundMark x1="7417" y1="28667" x2="7417" y2="28667"/>
                                      <a14:foregroundMark x1="81583" y1="55000" x2="81583" y2="55000"/>
                                    </a14:backgroundRemoval>
                                  </a14:imgEffect>
                                </a14:imgLayer>
                              </a14:imgProps>
                            </a:ext>
                          </a:extLst>
                        </a:blip>
                        <a:srcRect l="5278" t="13010" r="63441" b="12149"/>
                        <a:stretch/>
                      </pic:blipFill>
                      <pic:spPr bwMode="auto">
                        <a:xfrm>
                          <a:off x="0" y="0"/>
                          <a:ext cx="812326" cy="9717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25" w:type="dxa"/>
          <w:vAlign w:val="center"/>
        </w:tcPr>
        <w:p w14:paraId="1948287C" w14:textId="77777777" w:rsidR="00BA785F" w:rsidRPr="00D45EF7" w:rsidRDefault="00BA785F" w:rsidP="00BA785F">
          <w:pPr>
            <w:pStyle w:val="Intestazione"/>
            <w:tabs>
              <w:tab w:val="left" w:pos="3077"/>
            </w:tabs>
            <w:ind w:left="-142"/>
            <w:jc w:val="center"/>
            <w:rPr>
              <w:rFonts w:ascii="Century Gothic" w:hAnsi="Century Gothic"/>
            </w:rPr>
          </w:pPr>
          <w:r w:rsidRPr="00D45EF7">
            <w:rPr>
              <w:rFonts w:ascii="Century Gothic" w:hAnsi="Century Gothic"/>
              <w:b/>
              <w:bCs/>
            </w:rPr>
            <w:t>CONGRESSO NAZIONALE</w:t>
          </w:r>
          <w:r>
            <w:rPr>
              <w:rFonts w:ascii="Century Gothic" w:hAnsi="Century Gothic"/>
              <w:b/>
              <w:bCs/>
            </w:rPr>
            <w:t xml:space="preserve"> </w:t>
          </w:r>
          <w:r w:rsidRPr="00D45EF7">
            <w:rPr>
              <w:rFonts w:ascii="Century Gothic" w:hAnsi="Century Gothic"/>
              <w:b/>
              <w:bCs/>
            </w:rPr>
            <w:t>SOCIETA’ ITALIANA BIOMATERIALI</w:t>
          </w:r>
        </w:p>
        <w:p w14:paraId="66D6DC53" w14:textId="1B0CC7B5" w:rsidR="00BA785F" w:rsidRPr="00BA785F" w:rsidRDefault="00717C97" w:rsidP="00BA785F">
          <w:pPr>
            <w:pStyle w:val="Intestazione"/>
            <w:tabs>
              <w:tab w:val="left" w:pos="3077"/>
            </w:tabs>
            <w:ind w:left="-709"/>
            <w:jc w:val="center"/>
            <w:rPr>
              <w:rFonts w:ascii="Century Gothic" w:hAnsi="Century Gothic"/>
            </w:rPr>
          </w:pPr>
          <w:r>
            <w:rPr>
              <w:rFonts w:ascii="Century Gothic" w:hAnsi="Century Gothic"/>
              <w:b/>
              <w:bCs/>
            </w:rPr>
            <w:t xml:space="preserve">           </w:t>
          </w:r>
          <w:r w:rsidR="00BA785F" w:rsidRPr="00D45EF7">
            <w:rPr>
              <w:rFonts w:ascii="Century Gothic" w:hAnsi="Century Gothic"/>
              <w:b/>
              <w:bCs/>
            </w:rPr>
            <w:t>SIB 2023 - Camerino</w:t>
          </w:r>
        </w:p>
      </w:tc>
      <w:tc>
        <w:tcPr>
          <w:tcW w:w="2296" w:type="dxa"/>
        </w:tcPr>
        <w:p w14:paraId="5BCF383D" w14:textId="4DF95F49" w:rsidR="00BA785F" w:rsidRDefault="00BA785F" w:rsidP="00BA785F">
          <w:pPr>
            <w:pStyle w:val="Intestazione"/>
            <w:tabs>
              <w:tab w:val="left" w:pos="3077"/>
            </w:tabs>
          </w:pPr>
          <w:r w:rsidRPr="00D45EF7">
            <w:rPr>
              <w:noProof/>
            </w:rPr>
            <w:drawing>
              <wp:inline distT="0" distB="0" distL="0" distR="0" wp14:anchorId="72C94AF5" wp14:editId="6B6E2F2F">
                <wp:extent cx="1317368" cy="868296"/>
                <wp:effectExtent l="0" t="0" r="3810" b="0"/>
                <wp:docPr id="7" name="Graphic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03D889D-53F2-938D-5D50-45C85FC01099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Graphic 6">
                          <a:extLst>
                            <a:ext uri="{FF2B5EF4-FFF2-40B4-BE49-F238E27FC236}">
                              <a16:creationId xmlns:a16="http://schemas.microsoft.com/office/drawing/2014/main" id="{503D889D-53F2-938D-5D50-45C85FC01099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65846" cy="90024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451D9EF" w14:textId="629851EC" w:rsidR="00D45EF7" w:rsidRDefault="00D45EF7" w:rsidP="00BA785F">
    <w:pPr>
      <w:pStyle w:val="Intestazione"/>
      <w:tabs>
        <w:tab w:val="left" w:pos="3077"/>
      </w:tabs>
      <w:ind w:left="-70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3"/>
  <w:doNotDisplayPageBoundaries/>
  <w:displayBackgroundShape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EF7"/>
    <w:rsid w:val="000054E8"/>
    <w:rsid w:val="00013279"/>
    <w:rsid w:val="00014CE3"/>
    <w:rsid w:val="00022CE3"/>
    <w:rsid w:val="0004202F"/>
    <w:rsid w:val="00043A5E"/>
    <w:rsid w:val="000522F9"/>
    <w:rsid w:val="00056D78"/>
    <w:rsid w:val="000602A0"/>
    <w:rsid w:val="00061A4A"/>
    <w:rsid w:val="00061E91"/>
    <w:rsid w:val="00063C05"/>
    <w:rsid w:val="00064B28"/>
    <w:rsid w:val="000726CB"/>
    <w:rsid w:val="00074BB3"/>
    <w:rsid w:val="00081819"/>
    <w:rsid w:val="0008372F"/>
    <w:rsid w:val="00086AC3"/>
    <w:rsid w:val="0009484B"/>
    <w:rsid w:val="000A17DD"/>
    <w:rsid w:val="000A4D27"/>
    <w:rsid w:val="000B0048"/>
    <w:rsid w:val="000B487C"/>
    <w:rsid w:val="000B5894"/>
    <w:rsid w:val="000B7803"/>
    <w:rsid w:val="000C0549"/>
    <w:rsid w:val="000D4453"/>
    <w:rsid w:val="000D4643"/>
    <w:rsid w:val="000E1878"/>
    <w:rsid w:val="000F4BB9"/>
    <w:rsid w:val="000F5E07"/>
    <w:rsid w:val="00105CF4"/>
    <w:rsid w:val="0011168C"/>
    <w:rsid w:val="00117581"/>
    <w:rsid w:val="00130050"/>
    <w:rsid w:val="001308B3"/>
    <w:rsid w:val="00135D48"/>
    <w:rsid w:val="0013730E"/>
    <w:rsid w:val="0014527C"/>
    <w:rsid w:val="001520D0"/>
    <w:rsid w:val="0015334A"/>
    <w:rsid w:val="00164C70"/>
    <w:rsid w:val="001664B9"/>
    <w:rsid w:val="00172B97"/>
    <w:rsid w:val="00175D7E"/>
    <w:rsid w:val="00176F66"/>
    <w:rsid w:val="001770C0"/>
    <w:rsid w:val="0018250E"/>
    <w:rsid w:val="00182A9C"/>
    <w:rsid w:val="00185FF9"/>
    <w:rsid w:val="00190A2B"/>
    <w:rsid w:val="001947A0"/>
    <w:rsid w:val="001B1345"/>
    <w:rsid w:val="001B6C93"/>
    <w:rsid w:val="001C12D3"/>
    <w:rsid w:val="001C1840"/>
    <w:rsid w:val="001C5732"/>
    <w:rsid w:val="001D0593"/>
    <w:rsid w:val="001D0CE4"/>
    <w:rsid w:val="001D1361"/>
    <w:rsid w:val="001D3963"/>
    <w:rsid w:val="001E31E3"/>
    <w:rsid w:val="001F37F0"/>
    <w:rsid w:val="001F3A25"/>
    <w:rsid w:val="0020622C"/>
    <w:rsid w:val="00215C01"/>
    <w:rsid w:val="002218D4"/>
    <w:rsid w:val="0023071E"/>
    <w:rsid w:val="0023156F"/>
    <w:rsid w:val="00232BEE"/>
    <w:rsid w:val="00233B31"/>
    <w:rsid w:val="002376BB"/>
    <w:rsid w:val="002417EF"/>
    <w:rsid w:val="00252C06"/>
    <w:rsid w:val="00254710"/>
    <w:rsid w:val="00262BF6"/>
    <w:rsid w:val="0026596C"/>
    <w:rsid w:val="00277BA0"/>
    <w:rsid w:val="0028114B"/>
    <w:rsid w:val="00282B79"/>
    <w:rsid w:val="0029137F"/>
    <w:rsid w:val="002968FE"/>
    <w:rsid w:val="002A19EA"/>
    <w:rsid w:val="002A26D2"/>
    <w:rsid w:val="002A5D93"/>
    <w:rsid w:val="002B00C6"/>
    <w:rsid w:val="002B0AA3"/>
    <w:rsid w:val="002B30EB"/>
    <w:rsid w:val="002C1052"/>
    <w:rsid w:val="002C10A3"/>
    <w:rsid w:val="002C1B0D"/>
    <w:rsid w:val="002C3DEA"/>
    <w:rsid w:val="002D3D39"/>
    <w:rsid w:val="002D4B55"/>
    <w:rsid w:val="002E0E81"/>
    <w:rsid w:val="002E19FB"/>
    <w:rsid w:val="002E23A4"/>
    <w:rsid w:val="002E32F3"/>
    <w:rsid w:val="002E3FA7"/>
    <w:rsid w:val="002E65DD"/>
    <w:rsid w:val="002F766B"/>
    <w:rsid w:val="00300554"/>
    <w:rsid w:val="00303074"/>
    <w:rsid w:val="0030391B"/>
    <w:rsid w:val="00305B63"/>
    <w:rsid w:val="00311794"/>
    <w:rsid w:val="00311923"/>
    <w:rsid w:val="00314422"/>
    <w:rsid w:val="0032499C"/>
    <w:rsid w:val="00324B45"/>
    <w:rsid w:val="00331FC3"/>
    <w:rsid w:val="003407F3"/>
    <w:rsid w:val="00346859"/>
    <w:rsid w:val="00354CE7"/>
    <w:rsid w:val="00357F4E"/>
    <w:rsid w:val="00360ABB"/>
    <w:rsid w:val="00370F5C"/>
    <w:rsid w:val="003721C8"/>
    <w:rsid w:val="0037417B"/>
    <w:rsid w:val="00381779"/>
    <w:rsid w:val="00384DB0"/>
    <w:rsid w:val="003926A6"/>
    <w:rsid w:val="003A055F"/>
    <w:rsid w:val="003A0610"/>
    <w:rsid w:val="003A0F75"/>
    <w:rsid w:val="003A5479"/>
    <w:rsid w:val="003A614F"/>
    <w:rsid w:val="003A6A78"/>
    <w:rsid w:val="003B3DE0"/>
    <w:rsid w:val="003B605F"/>
    <w:rsid w:val="003C372C"/>
    <w:rsid w:val="003C6D0E"/>
    <w:rsid w:val="003C75A2"/>
    <w:rsid w:val="003D1FF9"/>
    <w:rsid w:val="003D3A48"/>
    <w:rsid w:val="003E2C4E"/>
    <w:rsid w:val="003E38ED"/>
    <w:rsid w:val="003E665C"/>
    <w:rsid w:val="003F0D61"/>
    <w:rsid w:val="003F1045"/>
    <w:rsid w:val="003F266C"/>
    <w:rsid w:val="003F411C"/>
    <w:rsid w:val="003F76F7"/>
    <w:rsid w:val="003F7EEA"/>
    <w:rsid w:val="00402B0D"/>
    <w:rsid w:val="004070E0"/>
    <w:rsid w:val="00412494"/>
    <w:rsid w:val="00422672"/>
    <w:rsid w:val="00430519"/>
    <w:rsid w:val="004316A0"/>
    <w:rsid w:val="00435BA6"/>
    <w:rsid w:val="00435D12"/>
    <w:rsid w:val="00440632"/>
    <w:rsid w:val="00441ED9"/>
    <w:rsid w:val="004432C3"/>
    <w:rsid w:val="0044518C"/>
    <w:rsid w:val="00456D9C"/>
    <w:rsid w:val="00462B23"/>
    <w:rsid w:val="00462D6D"/>
    <w:rsid w:val="0048355C"/>
    <w:rsid w:val="00490157"/>
    <w:rsid w:val="0049369E"/>
    <w:rsid w:val="004939FE"/>
    <w:rsid w:val="004A148C"/>
    <w:rsid w:val="004C7242"/>
    <w:rsid w:val="004D6B91"/>
    <w:rsid w:val="004E0B52"/>
    <w:rsid w:val="004F39A9"/>
    <w:rsid w:val="004F537C"/>
    <w:rsid w:val="004F6786"/>
    <w:rsid w:val="0050156C"/>
    <w:rsid w:val="00506166"/>
    <w:rsid w:val="00507882"/>
    <w:rsid w:val="005116C7"/>
    <w:rsid w:val="00512BA1"/>
    <w:rsid w:val="00516B7B"/>
    <w:rsid w:val="00523DCE"/>
    <w:rsid w:val="00524CA4"/>
    <w:rsid w:val="00527FF0"/>
    <w:rsid w:val="0053060C"/>
    <w:rsid w:val="005333FA"/>
    <w:rsid w:val="00537552"/>
    <w:rsid w:val="00542E3E"/>
    <w:rsid w:val="00545191"/>
    <w:rsid w:val="00552FC2"/>
    <w:rsid w:val="0055451B"/>
    <w:rsid w:val="00554BF7"/>
    <w:rsid w:val="0055505D"/>
    <w:rsid w:val="00560C55"/>
    <w:rsid w:val="00566B5C"/>
    <w:rsid w:val="005678B8"/>
    <w:rsid w:val="00571E32"/>
    <w:rsid w:val="00574628"/>
    <w:rsid w:val="005835D4"/>
    <w:rsid w:val="0059085D"/>
    <w:rsid w:val="00594447"/>
    <w:rsid w:val="005A0717"/>
    <w:rsid w:val="005A0775"/>
    <w:rsid w:val="005A3E5D"/>
    <w:rsid w:val="005A47CB"/>
    <w:rsid w:val="005A4AB2"/>
    <w:rsid w:val="005A4D3F"/>
    <w:rsid w:val="005B10CA"/>
    <w:rsid w:val="005C0E81"/>
    <w:rsid w:val="005C711F"/>
    <w:rsid w:val="005E1C7C"/>
    <w:rsid w:val="005E34F9"/>
    <w:rsid w:val="005F0D3F"/>
    <w:rsid w:val="005F7EE4"/>
    <w:rsid w:val="006002F9"/>
    <w:rsid w:val="006032FC"/>
    <w:rsid w:val="006116F7"/>
    <w:rsid w:val="00611F00"/>
    <w:rsid w:val="006274B1"/>
    <w:rsid w:val="00635010"/>
    <w:rsid w:val="00645234"/>
    <w:rsid w:val="00646700"/>
    <w:rsid w:val="00653607"/>
    <w:rsid w:val="0065397B"/>
    <w:rsid w:val="0065494F"/>
    <w:rsid w:val="00657713"/>
    <w:rsid w:val="006610D5"/>
    <w:rsid w:val="00662779"/>
    <w:rsid w:val="00673809"/>
    <w:rsid w:val="00674F85"/>
    <w:rsid w:val="00681B79"/>
    <w:rsid w:val="00684A26"/>
    <w:rsid w:val="00687298"/>
    <w:rsid w:val="00690A05"/>
    <w:rsid w:val="00691520"/>
    <w:rsid w:val="00694D2E"/>
    <w:rsid w:val="0069589B"/>
    <w:rsid w:val="006A25B5"/>
    <w:rsid w:val="006A4CC9"/>
    <w:rsid w:val="006B1B87"/>
    <w:rsid w:val="006B1E12"/>
    <w:rsid w:val="006B3610"/>
    <w:rsid w:val="006B38AF"/>
    <w:rsid w:val="006C05EB"/>
    <w:rsid w:val="006C26F2"/>
    <w:rsid w:val="006D0A50"/>
    <w:rsid w:val="006D5360"/>
    <w:rsid w:val="006E1628"/>
    <w:rsid w:val="006E407C"/>
    <w:rsid w:val="006E5506"/>
    <w:rsid w:val="006F31F5"/>
    <w:rsid w:val="006F5175"/>
    <w:rsid w:val="006F5B56"/>
    <w:rsid w:val="00711F1F"/>
    <w:rsid w:val="00714ADC"/>
    <w:rsid w:val="00714C5F"/>
    <w:rsid w:val="00717C97"/>
    <w:rsid w:val="0072370E"/>
    <w:rsid w:val="0072584D"/>
    <w:rsid w:val="0072744A"/>
    <w:rsid w:val="00732CC6"/>
    <w:rsid w:val="00734243"/>
    <w:rsid w:val="0074206B"/>
    <w:rsid w:val="0074517C"/>
    <w:rsid w:val="00746C7F"/>
    <w:rsid w:val="007476CE"/>
    <w:rsid w:val="00751C71"/>
    <w:rsid w:val="0075322F"/>
    <w:rsid w:val="007720AA"/>
    <w:rsid w:val="00773BBD"/>
    <w:rsid w:val="007914F5"/>
    <w:rsid w:val="00792DA7"/>
    <w:rsid w:val="007A3E16"/>
    <w:rsid w:val="007B00DA"/>
    <w:rsid w:val="007B3DF9"/>
    <w:rsid w:val="007B781F"/>
    <w:rsid w:val="007C4E6D"/>
    <w:rsid w:val="007C4F71"/>
    <w:rsid w:val="007C728D"/>
    <w:rsid w:val="007D33A4"/>
    <w:rsid w:val="007E1409"/>
    <w:rsid w:val="007E382D"/>
    <w:rsid w:val="007E4B97"/>
    <w:rsid w:val="007E60B1"/>
    <w:rsid w:val="007F3566"/>
    <w:rsid w:val="007F35C5"/>
    <w:rsid w:val="00800850"/>
    <w:rsid w:val="0080226C"/>
    <w:rsid w:val="00803EA6"/>
    <w:rsid w:val="008058B9"/>
    <w:rsid w:val="008069A0"/>
    <w:rsid w:val="00811F4D"/>
    <w:rsid w:val="00813B59"/>
    <w:rsid w:val="00814CE2"/>
    <w:rsid w:val="00821FD4"/>
    <w:rsid w:val="008237C5"/>
    <w:rsid w:val="008237FA"/>
    <w:rsid w:val="00825911"/>
    <w:rsid w:val="00833B8F"/>
    <w:rsid w:val="0084105D"/>
    <w:rsid w:val="0084215E"/>
    <w:rsid w:val="00844DE2"/>
    <w:rsid w:val="008462A0"/>
    <w:rsid w:val="00846587"/>
    <w:rsid w:val="00853246"/>
    <w:rsid w:val="00857ACB"/>
    <w:rsid w:val="0086026A"/>
    <w:rsid w:val="00860926"/>
    <w:rsid w:val="00866253"/>
    <w:rsid w:val="0087068D"/>
    <w:rsid w:val="00874738"/>
    <w:rsid w:val="008847AE"/>
    <w:rsid w:val="00885641"/>
    <w:rsid w:val="00886FB0"/>
    <w:rsid w:val="00890EDE"/>
    <w:rsid w:val="00892C21"/>
    <w:rsid w:val="0089351E"/>
    <w:rsid w:val="008939D2"/>
    <w:rsid w:val="008A1742"/>
    <w:rsid w:val="008A5451"/>
    <w:rsid w:val="008B27E8"/>
    <w:rsid w:val="008C1152"/>
    <w:rsid w:val="008C12F8"/>
    <w:rsid w:val="008C45C6"/>
    <w:rsid w:val="008D0435"/>
    <w:rsid w:val="008D0D3F"/>
    <w:rsid w:val="008D6740"/>
    <w:rsid w:val="008E0ABD"/>
    <w:rsid w:val="008F0BAF"/>
    <w:rsid w:val="008F1583"/>
    <w:rsid w:val="008F7742"/>
    <w:rsid w:val="00905A0E"/>
    <w:rsid w:val="00907664"/>
    <w:rsid w:val="0090785A"/>
    <w:rsid w:val="009148E8"/>
    <w:rsid w:val="0092036E"/>
    <w:rsid w:val="009240C6"/>
    <w:rsid w:val="00926EC8"/>
    <w:rsid w:val="00931E42"/>
    <w:rsid w:val="00931F3A"/>
    <w:rsid w:val="0093408A"/>
    <w:rsid w:val="00935354"/>
    <w:rsid w:val="00941B59"/>
    <w:rsid w:val="009578A0"/>
    <w:rsid w:val="00960893"/>
    <w:rsid w:val="00962299"/>
    <w:rsid w:val="00967B32"/>
    <w:rsid w:val="00976235"/>
    <w:rsid w:val="0098136A"/>
    <w:rsid w:val="00990EEF"/>
    <w:rsid w:val="009921BA"/>
    <w:rsid w:val="00994CE4"/>
    <w:rsid w:val="009967CE"/>
    <w:rsid w:val="009A1BFA"/>
    <w:rsid w:val="009A2895"/>
    <w:rsid w:val="009B15C8"/>
    <w:rsid w:val="009B47D5"/>
    <w:rsid w:val="009B48DE"/>
    <w:rsid w:val="009C0126"/>
    <w:rsid w:val="009C09C4"/>
    <w:rsid w:val="009C2D64"/>
    <w:rsid w:val="009C6B1E"/>
    <w:rsid w:val="009D20AA"/>
    <w:rsid w:val="009D22F6"/>
    <w:rsid w:val="009D50F9"/>
    <w:rsid w:val="009D5EF0"/>
    <w:rsid w:val="009E2021"/>
    <w:rsid w:val="009E343A"/>
    <w:rsid w:val="009E7C62"/>
    <w:rsid w:val="009F09A4"/>
    <w:rsid w:val="009F161E"/>
    <w:rsid w:val="009F2713"/>
    <w:rsid w:val="009F33C5"/>
    <w:rsid w:val="00A0132B"/>
    <w:rsid w:val="00A04BEB"/>
    <w:rsid w:val="00A06980"/>
    <w:rsid w:val="00A0783B"/>
    <w:rsid w:val="00A12C15"/>
    <w:rsid w:val="00A268D1"/>
    <w:rsid w:val="00A26DA5"/>
    <w:rsid w:val="00A30CE7"/>
    <w:rsid w:val="00A32A0E"/>
    <w:rsid w:val="00A33C34"/>
    <w:rsid w:val="00A3557D"/>
    <w:rsid w:val="00A400D5"/>
    <w:rsid w:val="00A438AD"/>
    <w:rsid w:val="00A516F3"/>
    <w:rsid w:val="00A544B8"/>
    <w:rsid w:val="00A57A68"/>
    <w:rsid w:val="00A620BF"/>
    <w:rsid w:val="00A63597"/>
    <w:rsid w:val="00A63BBF"/>
    <w:rsid w:val="00A674C8"/>
    <w:rsid w:val="00A67515"/>
    <w:rsid w:val="00A7259C"/>
    <w:rsid w:val="00A77936"/>
    <w:rsid w:val="00A82BE8"/>
    <w:rsid w:val="00A87366"/>
    <w:rsid w:val="00A92720"/>
    <w:rsid w:val="00A96978"/>
    <w:rsid w:val="00AA046C"/>
    <w:rsid w:val="00AA44A9"/>
    <w:rsid w:val="00AA4DFC"/>
    <w:rsid w:val="00AB0034"/>
    <w:rsid w:val="00AB69C3"/>
    <w:rsid w:val="00AC3C54"/>
    <w:rsid w:val="00AC5CB7"/>
    <w:rsid w:val="00AD2198"/>
    <w:rsid w:val="00AD469D"/>
    <w:rsid w:val="00AE022D"/>
    <w:rsid w:val="00AE0FA8"/>
    <w:rsid w:val="00AE30A7"/>
    <w:rsid w:val="00AE34E8"/>
    <w:rsid w:val="00AE3C9B"/>
    <w:rsid w:val="00AF22E7"/>
    <w:rsid w:val="00AF609A"/>
    <w:rsid w:val="00B04E99"/>
    <w:rsid w:val="00B05454"/>
    <w:rsid w:val="00B06F47"/>
    <w:rsid w:val="00B07C22"/>
    <w:rsid w:val="00B20416"/>
    <w:rsid w:val="00B21B48"/>
    <w:rsid w:val="00B22FAB"/>
    <w:rsid w:val="00B321FF"/>
    <w:rsid w:val="00B369FD"/>
    <w:rsid w:val="00B42449"/>
    <w:rsid w:val="00B54FC9"/>
    <w:rsid w:val="00B63CE0"/>
    <w:rsid w:val="00B6636B"/>
    <w:rsid w:val="00B667F8"/>
    <w:rsid w:val="00B7219C"/>
    <w:rsid w:val="00B75AFF"/>
    <w:rsid w:val="00B80E97"/>
    <w:rsid w:val="00B87A4F"/>
    <w:rsid w:val="00B91DC6"/>
    <w:rsid w:val="00B91F66"/>
    <w:rsid w:val="00B920F6"/>
    <w:rsid w:val="00B9436C"/>
    <w:rsid w:val="00B9603B"/>
    <w:rsid w:val="00B97FF7"/>
    <w:rsid w:val="00BA785F"/>
    <w:rsid w:val="00BB2731"/>
    <w:rsid w:val="00BB35D0"/>
    <w:rsid w:val="00BB4D07"/>
    <w:rsid w:val="00BB567B"/>
    <w:rsid w:val="00BC3446"/>
    <w:rsid w:val="00BC6A30"/>
    <w:rsid w:val="00BD2E4D"/>
    <w:rsid w:val="00BD302B"/>
    <w:rsid w:val="00BD4D74"/>
    <w:rsid w:val="00BD624C"/>
    <w:rsid w:val="00BE454F"/>
    <w:rsid w:val="00BF249E"/>
    <w:rsid w:val="00BF71BC"/>
    <w:rsid w:val="00C02271"/>
    <w:rsid w:val="00C02B63"/>
    <w:rsid w:val="00C11FA3"/>
    <w:rsid w:val="00C20612"/>
    <w:rsid w:val="00C2446F"/>
    <w:rsid w:val="00C2506C"/>
    <w:rsid w:val="00C25D51"/>
    <w:rsid w:val="00C3247B"/>
    <w:rsid w:val="00C36480"/>
    <w:rsid w:val="00C37D43"/>
    <w:rsid w:val="00C40C25"/>
    <w:rsid w:val="00C504A8"/>
    <w:rsid w:val="00C51A8D"/>
    <w:rsid w:val="00C632C7"/>
    <w:rsid w:val="00C64BC9"/>
    <w:rsid w:val="00C70215"/>
    <w:rsid w:val="00C7519F"/>
    <w:rsid w:val="00C83971"/>
    <w:rsid w:val="00C905AA"/>
    <w:rsid w:val="00C941B0"/>
    <w:rsid w:val="00C9444B"/>
    <w:rsid w:val="00C94725"/>
    <w:rsid w:val="00C94AB9"/>
    <w:rsid w:val="00C95D8F"/>
    <w:rsid w:val="00CA4E20"/>
    <w:rsid w:val="00CA63AD"/>
    <w:rsid w:val="00CB2783"/>
    <w:rsid w:val="00CB34E5"/>
    <w:rsid w:val="00CB3C4C"/>
    <w:rsid w:val="00CB7779"/>
    <w:rsid w:val="00CC48F4"/>
    <w:rsid w:val="00CC7904"/>
    <w:rsid w:val="00CD2E8A"/>
    <w:rsid w:val="00CE2A78"/>
    <w:rsid w:val="00CE5358"/>
    <w:rsid w:val="00CE56BB"/>
    <w:rsid w:val="00CF1372"/>
    <w:rsid w:val="00D01B14"/>
    <w:rsid w:val="00D03A56"/>
    <w:rsid w:val="00D109EF"/>
    <w:rsid w:val="00D2163B"/>
    <w:rsid w:val="00D27464"/>
    <w:rsid w:val="00D32816"/>
    <w:rsid w:val="00D378C6"/>
    <w:rsid w:val="00D37FB0"/>
    <w:rsid w:val="00D417F5"/>
    <w:rsid w:val="00D44B3E"/>
    <w:rsid w:val="00D45EF7"/>
    <w:rsid w:val="00D46243"/>
    <w:rsid w:val="00D63294"/>
    <w:rsid w:val="00D655DE"/>
    <w:rsid w:val="00D67AA7"/>
    <w:rsid w:val="00D726D6"/>
    <w:rsid w:val="00D752EA"/>
    <w:rsid w:val="00D75538"/>
    <w:rsid w:val="00D7734F"/>
    <w:rsid w:val="00D81752"/>
    <w:rsid w:val="00D93326"/>
    <w:rsid w:val="00D96754"/>
    <w:rsid w:val="00DA0964"/>
    <w:rsid w:val="00DA1439"/>
    <w:rsid w:val="00DA48ED"/>
    <w:rsid w:val="00DA6D39"/>
    <w:rsid w:val="00DA6D73"/>
    <w:rsid w:val="00DA7367"/>
    <w:rsid w:val="00DA7F70"/>
    <w:rsid w:val="00DB0B99"/>
    <w:rsid w:val="00DB0EE6"/>
    <w:rsid w:val="00DB3DCE"/>
    <w:rsid w:val="00DB4C1E"/>
    <w:rsid w:val="00DB5F32"/>
    <w:rsid w:val="00DC13F8"/>
    <w:rsid w:val="00DC263A"/>
    <w:rsid w:val="00DC7841"/>
    <w:rsid w:val="00DD159E"/>
    <w:rsid w:val="00DD33F9"/>
    <w:rsid w:val="00DE32AF"/>
    <w:rsid w:val="00DF1688"/>
    <w:rsid w:val="00DF4276"/>
    <w:rsid w:val="00DF6471"/>
    <w:rsid w:val="00DF6572"/>
    <w:rsid w:val="00E07671"/>
    <w:rsid w:val="00E10344"/>
    <w:rsid w:val="00E1135B"/>
    <w:rsid w:val="00E11E57"/>
    <w:rsid w:val="00E1579D"/>
    <w:rsid w:val="00E157DD"/>
    <w:rsid w:val="00E17480"/>
    <w:rsid w:val="00E20ECF"/>
    <w:rsid w:val="00E236DC"/>
    <w:rsid w:val="00E30EBC"/>
    <w:rsid w:val="00E34006"/>
    <w:rsid w:val="00E37792"/>
    <w:rsid w:val="00E43C0F"/>
    <w:rsid w:val="00E51B19"/>
    <w:rsid w:val="00E561B2"/>
    <w:rsid w:val="00E6553B"/>
    <w:rsid w:val="00E70869"/>
    <w:rsid w:val="00E733DD"/>
    <w:rsid w:val="00E80A95"/>
    <w:rsid w:val="00E84966"/>
    <w:rsid w:val="00E85764"/>
    <w:rsid w:val="00E85C78"/>
    <w:rsid w:val="00E918F6"/>
    <w:rsid w:val="00E967AB"/>
    <w:rsid w:val="00E972E0"/>
    <w:rsid w:val="00EA60A6"/>
    <w:rsid w:val="00EA773F"/>
    <w:rsid w:val="00EB493E"/>
    <w:rsid w:val="00EB669A"/>
    <w:rsid w:val="00EB6FA7"/>
    <w:rsid w:val="00EB6FE6"/>
    <w:rsid w:val="00EC07D3"/>
    <w:rsid w:val="00EC5C28"/>
    <w:rsid w:val="00ED4F12"/>
    <w:rsid w:val="00ED7419"/>
    <w:rsid w:val="00EE2FCA"/>
    <w:rsid w:val="00EE4B76"/>
    <w:rsid w:val="00EE7E79"/>
    <w:rsid w:val="00EF2C6F"/>
    <w:rsid w:val="00EF4F3B"/>
    <w:rsid w:val="00EF7771"/>
    <w:rsid w:val="00F0007D"/>
    <w:rsid w:val="00F0010C"/>
    <w:rsid w:val="00F019DB"/>
    <w:rsid w:val="00F02F3C"/>
    <w:rsid w:val="00F04EB0"/>
    <w:rsid w:val="00F129BD"/>
    <w:rsid w:val="00F13C2C"/>
    <w:rsid w:val="00F15662"/>
    <w:rsid w:val="00F3485A"/>
    <w:rsid w:val="00F4028B"/>
    <w:rsid w:val="00F46F48"/>
    <w:rsid w:val="00F50BAC"/>
    <w:rsid w:val="00F52161"/>
    <w:rsid w:val="00F55971"/>
    <w:rsid w:val="00F605C8"/>
    <w:rsid w:val="00F63749"/>
    <w:rsid w:val="00F71CC2"/>
    <w:rsid w:val="00F7314E"/>
    <w:rsid w:val="00F74E87"/>
    <w:rsid w:val="00F75F8C"/>
    <w:rsid w:val="00F80478"/>
    <w:rsid w:val="00F84074"/>
    <w:rsid w:val="00F84C9F"/>
    <w:rsid w:val="00F90792"/>
    <w:rsid w:val="00F93B34"/>
    <w:rsid w:val="00F95187"/>
    <w:rsid w:val="00F9551C"/>
    <w:rsid w:val="00FA40B0"/>
    <w:rsid w:val="00FA64EA"/>
    <w:rsid w:val="00FA6872"/>
    <w:rsid w:val="00FA68B4"/>
    <w:rsid w:val="00FC0B34"/>
    <w:rsid w:val="00FC3CDA"/>
    <w:rsid w:val="00FD7B2B"/>
    <w:rsid w:val="00FE2800"/>
    <w:rsid w:val="00FE45DC"/>
    <w:rsid w:val="00FE5394"/>
    <w:rsid w:val="00FF02F0"/>
    <w:rsid w:val="00FF2E9B"/>
    <w:rsid w:val="00FF6019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CC3E0F"/>
  <w15:chartTrackingRefBased/>
  <w15:docId w15:val="{673B07A3-D2B2-564F-AAA1-7A6704EA7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45EF7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EF7"/>
  </w:style>
  <w:style w:type="paragraph" w:styleId="Pidipagina">
    <w:name w:val="footer"/>
    <w:basedOn w:val="Normale"/>
    <w:link w:val="PidipaginaCarattere"/>
    <w:uiPriority w:val="99"/>
    <w:unhideWhenUsed/>
    <w:rsid w:val="00D45EF7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EF7"/>
  </w:style>
  <w:style w:type="paragraph" w:styleId="NormaleWeb">
    <w:name w:val="Normal (Web)"/>
    <w:basedOn w:val="Normale"/>
    <w:uiPriority w:val="99"/>
    <w:semiHidden/>
    <w:unhideWhenUsed/>
    <w:rsid w:val="00D45EF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table" w:styleId="Grigliatabella">
    <w:name w:val="Table Grid"/>
    <w:basedOn w:val="Tabellanormale"/>
    <w:uiPriority w:val="39"/>
    <w:rsid w:val="00BA78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732CC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32CC6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6A4CC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602A0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602A0"/>
    <w:rPr>
      <w:rFonts w:ascii="Times New Roman" w:hAnsi="Times New Roman" w:cs="Times New Roman"/>
      <w:sz w:val="18"/>
      <w:szCs w:val="1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F53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61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92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9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84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65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4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664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23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23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5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02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42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440</Words>
  <Characters>2514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Casadidio, C. (Cristina)</dc:creator>
  <cp:keywords/>
  <dc:description/>
  <cp:lastModifiedBy>caterina cristallini</cp:lastModifiedBy>
  <cp:revision>2</cp:revision>
  <dcterms:created xsi:type="dcterms:W3CDTF">2023-05-23T08:07:00Z</dcterms:created>
  <dcterms:modified xsi:type="dcterms:W3CDTF">2023-05-23T08:07:00Z</dcterms:modified>
</cp:coreProperties>
</file>