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1E669" w14:textId="69AD153E" w:rsidR="00916A54" w:rsidRPr="0059199A" w:rsidRDefault="0059199A" w:rsidP="005F2E8E">
      <w:pPr>
        <w:pStyle w:val="Names"/>
        <w:jc w:val="center"/>
        <w:rPr>
          <w:b/>
          <w:sz w:val="30"/>
          <w:lang w:val="en-US"/>
        </w:rPr>
      </w:pPr>
      <w:proofErr w:type="spellStart"/>
      <w:r w:rsidRPr="0059199A">
        <w:rPr>
          <w:b/>
          <w:sz w:val="30"/>
          <w:lang w:val="en-GB"/>
        </w:rPr>
        <w:t>Squaraine</w:t>
      </w:r>
      <w:proofErr w:type="spellEnd"/>
      <w:r w:rsidRPr="0059199A">
        <w:rPr>
          <w:b/>
          <w:sz w:val="30"/>
          <w:lang w:val="en-GB"/>
        </w:rPr>
        <w:t xml:space="preserve"> Dyes as selective probes for mucin detection</w:t>
      </w:r>
    </w:p>
    <w:p w14:paraId="084185C2" w14:textId="0CA381C4" w:rsidR="0059199A" w:rsidRDefault="0059199A" w:rsidP="0059199A">
      <w:pPr>
        <w:jc w:val="center"/>
        <w:rPr>
          <w:rFonts w:ascii="Times New Roman" w:hAnsi="Times New Roman" w:cs="Times New Roman"/>
          <w:sz w:val="24"/>
          <w:szCs w:val="24"/>
          <w:vertAlign w:val="superscript"/>
          <w:lang w:val="it-IT"/>
        </w:rPr>
      </w:pPr>
      <w:r w:rsidRPr="0059199A">
        <w:rPr>
          <w:rFonts w:ascii="Times New Roman" w:hAnsi="Times New Roman" w:cs="Times New Roman"/>
          <w:sz w:val="24"/>
          <w:szCs w:val="24"/>
          <w:lang w:val="it-IT"/>
        </w:rPr>
        <w:t xml:space="preserve">Cosmin </w:t>
      </w:r>
      <w:proofErr w:type="spellStart"/>
      <w:r w:rsidRPr="0059199A">
        <w:rPr>
          <w:rFonts w:ascii="Times New Roman" w:hAnsi="Times New Roman" w:cs="Times New Roman"/>
          <w:sz w:val="24"/>
          <w:szCs w:val="24"/>
          <w:lang w:val="it-IT"/>
        </w:rPr>
        <w:t>Butnarasu</w:t>
      </w:r>
      <w:r w:rsidRPr="0059199A">
        <w:rPr>
          <w:rFonts w:ascii="Times New Roman" w:hAnsi="Times New Roman" w:cs="Times New Roman"/>
          <w:sz w:val="24"/>
          <w:szCs w:val="24"/>
          <w:vertAlign w:val="superscript"/>
          <w:lang w:val="it-IT"/>
        </w:rPr>
        <w:t>a</w:t>
      </w:r>
      <w:proofErr w:type="spellEnd"/>
      <w:r w:rsidRPr="0059199A">
        <w:rPr>
          <w:rFonts w:ascii="Times New Roman" w:hAnsi="Times New Roman" w:cs="Times New Roman"/>
          <w:sz w:val="24"/>
          <w:szCs w:val="24"/>
          <w:lang w:val="it-IT"/>
        </w:rPr>
        <w:t xml:space="preserve">, </w:t>
      </w:r>
      <w:r w:rsidRPr="00381A8A">
        <w:rPr>
          <w:rFonts w:ascii="Times New Roman" w:hAnsi="Times New Roman" w:cs="Times New Roman"/>
          <w:b/>
          <w:bCs/>
          <w:sz w:val="24"/>
          <w:szCs w:val="24"/>
          <w:u w:val="single"/>
          <w:lang w:val="it-IT"/>
        </w:rPr>
        <w:t xml:space="preserve">Carlotta </w:t>
      </w:r>
      <w:proofErr w:type="spellStart"/>
      <w:r w:rsidRPr="00381A8A">
        <w:rPr>
          <w:rFonts w:ascii="Times New Roman" w:hAnsi="Times New Roman" w:cs="Times New Roman"/>
          <w:b/>
          <w:bCs/>
          <w:sz w:val="24"/>
          <w:szCs w:val="24"/>
          <w:u w:val="single"/>
          <w:lang w:val="it-IT"/>
        </w:rPr>
        <w:t>Pontremoli</w:t>
      </w:r>
      <w:r w:rsidRPr="00381A8A">
        <w:rPr>
          <w:rFonts w:ascii="Times New Roman" w:hAnsi="Times New Roman" w:cs="Times New Roman"/>
          <w:b/>
          <w:bCs/>
          <w:sz w:val="24"/>
          <w:szCs w:val="24"/>
          <w:u w:val="single"/>
          <w:vertAlign w:val="superscript"/>
          <w:lang w:val="it-IT"/>
        </w:rPr>
        <w:t>b</w:t>
      </w:r>
      <w:proofErr w:type="spellEnd"/>
      <w:r w:rsidRPr="0059199A">
        <w:rPr>
          <w:rFonts w:ascii="Times New Roman" w:hAnsi="Times New Roman" w:cs="Times New Roman"/>
          <w:sz w:val="24"/>
          <w:szCs w:val="24"/>
          <w:lang w:val="it-IT"/>
        </w:rPr>
        <w:t xml:space="preserve">, Valentina </w:t>
      </w:r>
      <w:proofErr w:type="spellStart"/>
      <w:r w:rsidRPr="0059199A">
        <w:rPr>
          <w:rFonts w:ascii="Times New Roman" w:hAnsi="Times New Roman" w:cs="Times New Roman"/>
          <w:sz w:val="24"/>
          <w:szCs w:val="24"/>
          <w:lang w:val="it-IT"/>
        </w:rPr>
        <w:t>Garbero</w:t>
      </w:r>
      <w:r w:rsidRPr="0059199A">
        <w:rPr>
          <w:rFonts w:ascii="Times New Roman" w:hAnsi="Times New Roman" w:cs="Times New Roman"/>
          <w:sz w:val="24"/>
          <w:szCs w:val="24"/>
          <w:vertAlign w:val="superscript"/>
          <w:lang w:val="it-IT"/>
        </w:rPr>
        <w:t>a</w:t>
      </w:r>
      <w:proofErr w:type="spellEnd"/>
      <w:r w:rsidRPr="0059199A">
        <w:rPr>
          <w:rFonts w:ascii="Times New Roman" w:hAnsi="Times New Roman" w:cs="Times New Roman"/>
          <w:sz w:val="24"/>
          <w:szCs w:val="24"/>
          <w:lang w:val="it-IT"/>
        </w:rPr>
        <w:t xml:space="preserve">, </w:t>
      </w:r>
      <w:r w:rsidR="00922B02">
        <w:rPr>
          <w:rFonts w:ascii="Times New Roman" w:hAnsi="Times New Roman" w:cs="Times New Roman"/>
          <w:sz w:val="24"/>
          <w:szCs w:val="24"/>
          <w:lang w:val="it-IT"/>
        </w:rPr>
        <w:t xml:space="preserve">Alex </w:t>
      </w:r>
      <w:proofErr w:type="spellStart"/>
      <w:r w:rsidR="00922B02">
        <w:rPr>
          <w:rFonts w:ascii="Times New Roman" w:hAnsi="Times New Roman" w:cs="Times New Roman"/>
          <w:sz w:val="24"/>
          <w:szCs w:val="24"/>
          <w:lang w:val="it-IT"/>
        </w:rPr>
        <w:t>Affricano</w:t>
      </w:r>
      <w:r w:rsidR="00922B02" w:rsidRPr="0059199A">
        <w:rPr>
          <w:rFonts w:ascii="Times New Roman" w:hAnsi="Times New Roman" w:cs="Times New Roman"/>
          <w:sz w:val="24"/>
          <w:szCs w:val="24"/>
          <w:vertAlign w:val="superscript"/>
          <w:lang w:val="it-IT"/>
        </w:rPr>
        <w:t>a</w:t>
      </w:r>
      <w:proofErr w:type="spellEnd"/>
      <w:r w:rsidR="00922B02">
        <w:rPr>
          <w:rFonts w:ascii="Times New Roman" w:hAnsi="Times New Roman" w:cs="Times New Roman"/>
          <w:sz w:val="24"/>
          <w:szCs w:val="24"/>
          <w:lang w:val="it-IT"/>
        </w:rPr>
        <w:t xml:space="preserve">, </w:t>
      </w:r>
      <w:r w:rsidRPr="0059199A">
        <w:rPr>
          <w:rFonts w:ascii="Times New Roman" w:hAnsi="Times New Roman" w:cs="Times New Roman"/>
          <w:sz w:val="24"/>
          <w:szCs w:val="24"/>
          <w:lang w:val="it-IT"/>
        </w:rPr>
        <w:t xml:space="preserve">Maria Jesus </w:t>
      </w:r>
      <w:proofErr w:type="spellStart"/>
      <w:r w:rsidRPr="0059199A">
        <w:rPr>
          <w:rFonts w:ascii="Times New Roman" w:hAnsi="Times New Roman" w:cs="Times New Roman"/>
          <w:sz w:val="24"/>
          <w:szCs w:val="24"/>
          <w:lang w:val="it-IT"/>
        </w:rPr>
        <w:t>Moran</w:t>
      </w:r>
      <w:proofErr w:type="spellEnd"/>
      <w:r w:rsidRPr="0059199A">
        <w:rPr>
          <w:rFonts w:ascii="Times New Roman" w:hAnsi="Times New Roman" w:cs="Times New Roman"/>
          <w:sz w:val="24"/>
          <w:szCs w:val="24"/>
          <w:lang w:val="it-IT"/>
        </w:rPr>
        <w:t xml:space="preserve"> </w:t>
      </w:r>
      <w:proofErr w:type="spellStart"/>
      <w:r w:rsidRPr="0059199A">
        <w:rPr>
          <w:rFonts w:ascii="Times New Roman" w:hAnsi="Times New Roman" w:cs="Times New Roman"/>
          <w:sz w:val="24"/>
          <w:szCs w:val="24"/>
          <w:lang w:val="it-IT"/>
        </w:rPr>
        <w:t>Plata</w:t>
      </w:r>
      <w:r w:rsidRPr="0059199A">
        <w:rPr>
          <w:rFonts w:ascii="Times New Roman" w:hAnsi="Times New Roman" w:cs="Times New Roman"/>
          <w:sz w:val="24"/>
          <w:szCs w:val="24"/>
          <w:vertAlign w:val="superscript"/>
          <w:lang w:val="it-IT"/>
        </w:rPr>
        <w:t>b</w:t>
      </w:r>
      <w:proofErr w:type="spellEnd"/>
      <w:r w:rsidRPr="0059199A">
        <w:rPr>
          <w:rFonts w:ascii="Times New Roman" w:hAnsi="Times New Roman" w:cs="Times New Roman"/>
          <w:sz w:val="24"/>
          <w:szCs w:val="24"/>
          <w:lang w:val="it-IT"/>
        </w:rPr>
        <w:t xml:space="preserve">, Sonja </w:t>
      </w:r>
      <w:proofErr w:type="spellStart"/>
      <w:r w:rsidRPr="0059199A">
        <w:rPr>
          <w:rFonts w:ascii="Times New Roman" w:hAnsi="Times New Roman" w:cs="Times New Roman"/>
          <w:sz w:val="24"/>
          <w:szCs w:val="24"/>
          <w:lang w:val="it-IT"/>
        </w:rPr>
        <w:t>Visentin</w:t>
      </w:r>
      <w:r w:rsidRPr="0059199A">
        <w:rPr>
          <w:rFonts w:ascii="Times New Roman" w:hAnsi="Times New Roman" w:cs="Times New Roman"/>
          <w:sz w:val="24"/>
          <w:szCs w:val="24"/>
          <w:vertAlign w:val="superscript"/>
          <w:lang w:val="it-IT"/>
        </w:rPr>
        <w:t>a</w:t>
      </w:r>
      <w:proofErr w:type="spellEnd"/>
      <w:r w:rsidRPr="0059199A">
        <w:rPr>
          <w:rFonts w:ascii="Times New Roman" w:hAnsi="Times New Roman" w:cs="Times New Roman"/>
          <w:sz w:val="24"/>
          <w:szCs w:val="24"/>
          <w:lang w:val="it-IT"/>
        </w:rPr>
        <w:t xml:space="preserve">, </w:t>
      </w:r>
      <w:r w:rsidRPr="0059199A">
        <w:rPr>
          <w:rFonts w:ascii="Times New Roman" w:hAnsi="Times New Roman" w:cs="Times New Roman"/>
          <w:sz w:val="24"/>
          <w:szCs w:val="24"/>
          <w:u w:val="single"/>
          <w:lang w:val="it-IT"/>
        </w:rPr>
        <w:t xml:space="preserve">Nadia </w:t>
      </w:r>
      <w:proofErr w:type="spellStart"/>
      <w:r w:rsidRPr="0059199A">
        <w:rPr>
          <w:rFonts w:ascii="Times New Roman" w:hAnsi="Times New Roman" w:cs="Times New Roman"/>
          <w:sz w:val="24"/>
          <w:szCs w:val="24"/>
          <w:u w:val="single"/>
          <w:lang w:val="it-IT"/>
        </w:rPr>
        <w:t>Barbero</w:t>
      </w:r>
      <w:r w:rsidRPr="0059199A">
        <w:rPr>
          <w:rFonts w:ascii="Times New Roman" w:hAnsi="Times New Roman" w:cs="Times New Roman"/>
          <w:sz w:val="24"/>
          <w:szCs w:val="24"/>
          <w:vertAlign w:val="superscript"/>
          <w:lang w:val="it-IT"/>
        </w:rPr>
        <w:t>b</w:t>
      </w:r>
      <w:proofErr w:type="spellEnd"/>
    </w:p>
    <w:p w14:paraId="6D56E289" w14:textId="77777777" w:rsidR="0059199A" w:rsidRDefault="0059199A" w:rsidP="0059199A">
      <w:pPr>
        <w:spacing w:line="240" w:lineRule="auto"/>
        <w:jc w:val="center"/>
        <w:rPr>
          <w:rFonts w:ascii="Times New Roman" w:hAnsi="Times New Roman" w:cs="Times New Roman"/>
          <w:i/>
        </w:rPr>
      </w:pPr>
      <w:r w:rsidRPr="0059199A">
        <w:rPr>
          <w:rFonts w:ascii="Times New Roman" w:hAnsi="Times New Roman" w:cs="Times New Roman"/>
          <w:i/>
          <w:vertAlign w:val="superscript"/>
        </w:rPr>
        <w:t>a</w:t>
      </w:r>
      <w:r w:rsidRPr="0059199A">
        <w:rPr>
          <w:rFonts w:ascii="Times New Roman" w:hAnsi="Times New Roman" w:cs="Times New Roman"/>
          <w:i/>
        </w:rPr>
        <w:t xml:space="preserve"> Department of Molecular Biotechnology and Health Science, University of Turin, Torino, Italy</w:t>
      </w:r>
      <w:r>
        <w:rPr>
          <w:rFonts w:ascii="Times New Roman" w:hAnsi="Times New Roman" w:cs="Times New Roman"/>
          <w:i/>
        </w:rPr>
        <w:t xml:space="preserve">; </w:t>
      </w:r>
      <w:r w:rsidRPr="0059199A">
        <w:rPr>
          <w:rFonts w:ascii="Times New Roman" w:hAnsi="Times New Roman" w:cs="Times New Roman"/>
          <w:i/>
          <w:vertAlign w:val="superscript"/>
        </w:rPr>
        <w:t>b</w:t>
      </w:r>
      <w:r w:rsidRPr="0059199A">
        <w:rPr>
          <w:rFonts w:ascii="Times New Roman" w:hAnsi="Times New Roman" w:cs="Times New Roman"/>
          <w:i/>
        </w:rPr>
        <w:t xml:space="preserve"> Department of Chemistry, NIS Interdepartmental and INSTM Reference Centre, University of Torino, Torino, Italy</w:t>
      </w:r>
    </w:p>
    <w:p w14:paraId="2005F6A3" w14:textId="765B9A8D" w:rsidR="0059199A" w:rsidRPr="0059199A" w:rsidRDefault="0059199A" w:rsidP="0059199A">
      <w:pPr>
        <w:spacing w:line="240" w:lineRule="auto"/>
        <w:jc w:val="center"/>
        <w:rPr>
          <w:rFonts w:ascii="Times New Roman" w:hAnsi="Times New Roman" w:cs="Times New Roman"/>
          <w:i/>
          <w:lang w:val="it-IT"/>
        </w:rPr>
      </w:pPr>
      <w:r w:rsidRPr="0059199A">
        <w:rPr>
          <w:rFonts w:ascii="Times New Roman" w:hAnsi="Times New Roman" w:cs="Times New Roman"/>
          <w:i/>
          <w:lang w:val="it-IT"/>
        </w:rPr>
        <w:t xml:space="preserve">E-mail: </w:t>
      </w:r>
      <w:r w:rsidRPr="0059199A">
        <w:rPr>
          <w:rFonts w:ascii="Times" w:hAnsi="Times" w:cs="Arial"/>
          <w:i/>
          <w:u w:val="single"/>
          <w:lang w:val="it-IT"/>
        </w:rPr>
        <w:t>carlotta.pontremoli@unito.it</w:t>
      </w:r>
    </w:p>
    <w:p w14:paraId="1FD39FD0" w14:textId="2229A123" w:rsidR="0059199A" w:rsidRDefault="0059199A" w:rsidP="00B53562">
      <w:pPr>
        <w:autoSpaceDE w:val="0"/>
        <w:autoSpaceDN w:val="0"/>
        <w:adjustRightInd w:val="0"/>
        <w:spacing w:after="0" w:line="240" w:lineRule="auto"/>
        <w:jc w:val="both"/>
        <w:rPr>
          <w:rFonts w:ascii="Times New Roman" w:hAnsi="Times New Roman" w:cs="Times New Roman"/>
        </w:rPr>
      </w:pPr>
      <w:r w:rsidRPr="0059199A">
        <w:rPr>
          <w:rFonts w:ascii="Times New Roman" w:hAnsi="Times New Roman" w:cs="Times New Roman"/>
        </w:rPr>
        <w:t xml:space="preserve">Mucins are a family of long polymeric glycoproteins which can be overexpressed in several types of cancers, and over recent years, great attention was addressed to identify mucins as an important biomarker of adverse prognosis. </w:t>
      </w:r>
      <w:r w:rsidR="00B53562">
        <w:rPr>
          <w:rFonts w:ascii="Times New Roman" w:hAnsi="Times New Roman" w:cs="Times New Roman"/>
        </w:rPr>
        <w:t>In this context</w:t>
      </w:r>
      <w:r w:rsidRPr="0059199A">
        <w:rPr>
          <w:rFonts w:ascii="Times New Roman" w:hAnsi="Times New Roman" w:cs="Times New Roman"/>
        </w:rPr>
        <w:t>, the</w:t>
      </w:r>
      <w:r>
        <w:rPr>
          <w:rFonts w:ascii="Times New Roman" w:hAnsi="Times New Roman" w:cs="Times New Roman"/>
        </w:rPr>
        <w:t xml:space="preserve"> use of</w:t>
      </w:r>
      <w:r w:rsidRPr="0059199A">
        <w:rPr>
          <w:rFonts w:ascii="Times New Roman" w:hAnsi="Times New Roman" w:cs="Times New Roman"/>
        </w:rPr>
        <w:t xml:space="preserve"> fluorogenic and chromogenic probes</w:t>
      </w:r>
      <w:r>
        <w:rPr>
          <w:rFonts w:ascii="Times New Roman" w:hAnsi="Times New Roman" w:cs="Times New Roman"/>
        </w:rPr>
        <w:t xml:space="preserve"> able to</w:t>
      </w:r>
      <w:r w:rsidRPr="0059199A">
        <w:rPr>
          <w:rFonts w:ascii="Times New Roman" w:hAnsi="Times New Roman" w:cs="Times New Roman"/>
        </w:rPr>
        <w:t xml:space="preserve"> undergo a change in their spectroscopic properties, such as a </w:t>
      </w:r>
      <w:proofErr w:type="spellStart"/>
      <w:r w:rsidRPr="0059199A">
        <w:rPr>
          <w:rFonts w:ascii="Times New Roman" w:hAnsi="Times New Roman" w:cs="Times New Roman"/>
        </w:rPr>
        <w:t>colour</w:t>
      </w:r>
      <w:proofErr w:type="spellEnd"/>
      <w:r w:rsidRPr="0059199A">
        <w:rPr>
          <w:rFonts w:ascii="Times New Roman" w:hAnsi="Times New Roman" w:cs="Times New Roman"/>
        </w:rPr>
        <w:t xml:space="preserve"> shift or an</w:t>
      </w:r>
      <w:r>
        <w:rPr>
          <w:rFonts w:ascii="Times New Roman" w:hAnsi="Times New Roman" w:cs="Times New Roman"/>
        </w:rPr>
        <w:t xml:space="preserve"> </w:t>
      </w:r>
      <w:r w:rsidRPr="0059199A">
        <w:rPr>
          <w:rFonts w:ascii="Times New Roman" w:hAnsi="Times New Roman" w:cs="Times New Roman"/>
        </w:rPr>
        <w:t>enhancement in fluorescence emission (turn on) in response to specific biological target (e.g.,</w:t>
      </w:r>
      <w:r>
        <w:rPr>
          <w:rFonts w:ascii="Times New Roman" w:hAnsi="Times New Roman" w:cs="Times New Roman"/>
        </w:rPr>
        <w:t xml:space="preserve"> </w:t>
      </w:r>
      <w:r w:rsidRPr="0059199A">
        <w:rPr>
          <w:rFonts w:ascii="Times New Roman" w:hAnsi="Times New Roman" w:cs="Times New Roman"/>
        </w:rPr>
        <w:t>proteins)</w:t>
      </w:r>
      <w:r>
        <w:rPr>
          <w:rFonts w:ascii="Times New Roman" w:hAnsi="Times New Roman" w:cs="Times New Roman"/>
        </w:rPr>
        <w:t xml:space="preserve"> </w:t>
      </w:r>
      <w:r w:rsidRPr="0059199A">
        <w:rPr>
          <w:rFonts w:ascii="Times New Roman" w:hAnsi="Times New Roman" w:cs="Times New Roman"/>
        </w:rPr>
        <w:t xml:space="preserve">could represent a winning strategy in the early diagnosis of different pathologies. Among promising biological fluorescent probes, </w:t>
      </w:r>
      <w:proofErr w:type="spellStart"/>
      <w:r w:rsidRPr="0059199A">
        <w:rPr>
          <w:rFonts w:ascii="Times New Roman" w:hAnsi="Times New Roman" w:cs="Times New Roman"/>
        </w:rPr>
        <w:t>squaraines</w:t>
      </w:r>
      <w:proofErr w:type="spellEnd"/>
      <w:r w:rsidRPr="0059199A">
        <w:rPr>
          <w:rFonts w:ascii="Times New Roman" w:hAnsi="Times New Roman" w:cs="Times New Roman"/>
        </w:rPr>
        <w:t xml:space="preserve"> are gaining particular attention, thanks to their sharp and intense absorption and emission in the NIR region.[1] In this contribution, </w:t>
      </w:r>
      <w:proofErr w:type="spellStart"/>
      <w:r w:rsidRPr="0059199A">
        <w:rPr>
          <w:rFonts w:ascii="Times New Roman" w:hAnsi="Times New Roman" w:cs="Times New Roman"/>
        </w:rPr>
        <w:t>squaraine</w:t>
      </w:r>
      <w:proofErr w:type="spellEnd"/>
      <w:r w:rsidRPr="0059199A">
        <w:rPr>
          <w:rFonts w:ascii="Times New Roman" w:hAnsi="Times New Roman" w:cs="Times New Roman"/>
        </w:rPr>
        <w:t xml:space="preserve"> dyes bearing different substituents and with different lipophilicity have been investigated for their ability to detect mucin. The turn-on</w:t>
      </w:r>
      <w:r w:rsidR="00B53562">
        <w:rPr>
          <w:rFonts w:ascii="Times New Roman" w:hAnsi="Times New Roman" w:cs="Times New Roman"/>
        </w:rPr>
        <w:t xml:space="preserve"> or color change</w:t>
      </w:r>
      <w:r w:rsidRPr="0059199A">
        <w:rPr>
          <w:rFonts w:ascii="Times New Roman" w:hAnsi="Times New Roman" w:cs="Times New Roman"/>
        </w:rPr>
        <w:t xml:space="preserve"> response upon the addition of mucin has been investigated by means of absorbance and fluorescence spectroscopy. After a preliminary screening, the </w:t>
      </w:r>
      <w:proofErr w:type="spellStart"/>
      <w:r w:rsidRPr="0059199A">
        <w:rPr>
          <w:rFonts w:ascii="Times New Roman" w:hAnsi="Times New Roman" w:cs="Times New Roman"/>
        </w:rPr>
        <w:t>squaraine</w:t>
      </w:r>
      <w:proofErr w:type="spellEnd"/>
      <w:r w:rsidRPr="0059199A">
        <w:rPr>
          <w:rFonts w:ascii="Times New Roman" w:hAnsi="Times New Roman" w:cs="Times New Roman"/>
        </w:rPr>
        <w:t xml:space="preserve"> bearing bromine as a substituent and C4 aliphatic chains (Fig. 1) showed the highest fluorescence turn-on and highest affinity for mucin than albumin.[2] To further highlight the selectivity of this </w:t>
      </w:r>
      <w:proofErr w:type="spellStart"/>
      <w:r w:rsidRPr="0059199A">
        <w:rPr>
          <w:rFonts w:ascii="Times New Roman" w:hAnsi="Times New Roman" w:cs="Times New Roman"/>
        </w:rPr>
        <w:t>squaraine</w:t>
      </w:r>
      <w:proofErr w:type="spellEnd"/>
      <w:r w:rsidRPr="0059199A">
        <w:rPr>
          <w:rFonts w:ascii="Times New Roman" w:hAnsi="Times New Roman" w:cs="Times New Roman"/>
        </w:rPr>
        <w:t xml:space="preserve"> for mucin, the fluorescence response has been evaluated in the presence of serum and site-specific proteins different than albumin. Absorption spectroscopy was used to characterize the binding mechanism of </w:t>
      </w:r>
      <w:proofErr w:type="spellStart"/>
      <w:r w:rsidRPr="0059199A">
        <w:rPr>
          <w:rFonts w:ascii="Times New Roman" w:hAnsi="Times New Roman" w:cs="Times New Roman"/>
        </w:rPr>
        <w:t>squaraine</w:t>
      </w:r>
      <w:proofErr w:type="spellEnd"/>
      <w:r w:rsidRPr="0059199A">
        <w:rPr>
          <w:rFonts w:ascii="Times New Roman" w:hAnsi="Times New Roman" w:cs="Times New Roman"/>
        </w:rPr>
        <w:t xml:space="preserve"> to mucin.</w:t>
      </w:r>
    </w:p>
    <w:p w14:paraId="4B1E2DE1" w14:textId="77777777" w:rsidR="00B53562" w:rsidRDefault="00B53562" w:rsidP="0059199A">
      <w:pPr>
        <w:autoSpaceDE w:val="0"/>
        <w:autoSpaceDN w:val="0"/>
        <w:adjustRightInd w:val="0"/>
        <w:spacing w:after="0" w:line="240" w:lineRule="auto"/>
        <w:rPr>
          <w:rFonts w:ascii="Times New Roman" w:hAnsi="Times New Roman" w:cs="Times New Roman"/>
        </w:rPr>
      </w:pPr>
    </w:p>
    <w:p w14:paraId="4A68EA43" w14:textId="77777777" w:rsidR="00B53562" w:rsidRPr="0059199A" w:rsidRDefault="00B53562" w:rsidP="0059199A">
      <w:pPr>
        <w:autoSpaceDE w:val="0"/>
        <w:autoSpaceDN w:val="0"/>
        <w:adjustRightInd w:val="0"/>
        <w:spacing w:after="0" w:line="240" w:lineRule="auto"/>
        <w:rPr>
          <w:rFonts w:ascii="Times New Roman" w:hAnsi="Times New Roman" w:cs="Times New Roman"/>
        </w:rPr>
      </w:pPr>
    </w:p>
    <w:p w14:paraId="14A6A4D0" w14:textId="77777777" w:rsidR="0059199A" w:rsidRPr="0059199A" w:rsidRDefault="0059199A" w:rsidP="0059199A">
      <w:pPr>
        <w:spacing w:line="240" w:lineRule="auto"/>
        <w:jc w:val="center"/>
        <w:rPr>
          <w:rFonts w:ascii="Times New Roman" w:hAnsi="Times New Roman" w:cs="Times New Roman"/>
        </w:rPr>
      </w:pPr>
      <w:r w:rsidRPr="0059199A">
        <w:rPr>
          <w:rFonts w:ascii="Times New Roman" w:hAnsi="Times New Roman" w:cs="Times New Roman"/>
          <w:noProof/>
        </w:rPr>
        <w:drawing>
          <wp:inline distT="0" distB="0" distL="0" distR="0" wp14:anchorId="147C12FA" wp14:editId="76F0C514">
            <wp:extent cx="3786362" cy="2134003"/>
            <wp:effectExtent l="0" t="0" r="5080" b="0"/>
            <wp:docPr id="1" name="Immagine 1" descr="Immagine che contien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diagramma&#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01539" cy="2142557"/>
                    </a:xfrm>
                    <a:prstGeom prst="rect">
                      <a:avLst/>
                    </a:prstGeom>
                    <a:noFill/>
                    <a:ln>
                      <a:noFill/>
                    </a:ln>
                  </pic:spPr>
                </pic:pic>
              </a:graphicData>
            </a:graphic>
          </wp:inline>
        </w:drawing>
      </w:r>
    </w:p>
    <w:p w14:paraId="19EE76AF" w14:textId="35EFE176" w:rsidR="0059199A" w:rsidRDefault="0059199A" w:rsidP="00B53562">
      <w:pPr>
        <w:spacing w:line="240" w:lineRule="auto"/>
        <w:jc w:val="center"/>
        <w:rPr>
          <w:rFonts w:ascii="Times New Roman" w:hAnsi="Times New Roman" w:cs="Times New Roman"/>
        </w:rPr>
      </w:pPr>
      <w:r w:rsidRPr="0059199A">
        <w:rPr>
          <w:rFonts w:ascii="Times New Roman" w:hAnsi="Times New Roman" w:cs="Times New Roman"/>
          <w:b/>
        </w:rPr>
        <w:t>Fig. 1.</w:t>
      </w:r>
      <w:r w:rsidRPr="0059199A">
        <w:rPr>
          <w:rFonts w:ascii="Times New Roman" w:hAnsi="Times New Roman" w:cs="Times New Roman"/>
        </w:rPr>
        <w:t xml:space="preserve"> Mucin induces disaggregation of </w:t>
      </w:r>
      <w:proofErr w:type="spellStart"/>
      <w:r w:rsidRPr="0059199A">
        <w:rPr>
          <w:rFonts w:ascii="Times New Roman" w:hAnsi="Times New Roman" w:cs="Times New Roman"/>
        </w:rPr>
        <w:t>squaraine</w:t>
      </w:r>
      <w:proofErr w:type="spellEnd"/>
      <w:r w:rsidRPr="0059199A">
        <w:rPr>
          <w:rFonts w:ascii="Times New Roman" w:hAnsi="Times New Roman" w:cs="Times New Roman"/>
        </w:rPr>
        <w:t xml:space="preserve"> aggregates.</w:t>
      </w:r>
    </w:p>
    <w:p w14:paraId="39F6BC02" w14:textId="77777777" w:rsidR="00B53562" w:rsidRPr="0059199A" w:rsidRDefault="00B53562" w:rsidP="00B53562">
      <w:pPr>
        <w:spacing w:line="240" w:lineRule="auto"/>
        <w:jc w:val="center"/>
        <w:rPr>
          <w:rFonts w:ascii="Times New Roman" w:hAnsi="Times New Roman" w:cs="Times New Roman"/>
        </w:rPr>
      </w:pPr>
    </w:p>
    <w:p w14:paraId="330FBF84" w14:textId="640B1AA1" w:rsidR="0059199A" w:rsidRPr="0059199A" w:rsidRDefault="0059199A" w:rsidP="0059199A">
      <w:pPr>
        <w:spacing w:line="240" w:lineRule="auto"/>
        <w:jc w:val="both"/>
        <w:rPr>
          <w:rFonts w:ascii="Times New Roman" w:hAnsi="Times New Roman" w:cs="Times New Roman"/>
        </w:rPr>
      </w:pPr>
      <w:r w:rsidRPr="0059199A">
        <w:rPr>
          <w:rFonts w:ascii="Times New Roman" w:hAnsi="Times New Roman" w:cs="Times New Roman"/>
        </w:rPr>
        <w:t>Authors acknowledge support from the Project CH4.0 under the MUR program "</w:t>
      </w:r>
      <w:proofErr w:type="spellStart"/>
      <w:r w:rsidRPr="0059199A">
        <w:rPr>
          <w:rFonts w:ascii="Times New Roman" w:hAnsi="Times New Roman" w:cs="Times New Roman"/>
        </w:rPr>
        <w:t>Dipartimenti</w:t>
      </w:r>
      <w:proofErr w:type="spellEnd"/>
      <w:r w:rsidRPr="0059199A">
        <w:rPr>
          <w:rFonts w:ascii="Times New Roman" w:hAnsi="Times New Roman" w:cs="Times New Roman"/>
        </w:rPr>
        <w:t xml:space="preserve"> di </w:t>
      </w:r>
      <w:proofErr w:type="spellStart"/>
      <w:r w:rsidRPr="0059199A">
        <w:rPr>
          <w:rFonts w:ascii="Times New Roman" w:hAnsi="Times New Roman" w:cs="Times New Roman"/>
        </w:rPr>
        <w:t>Eccellenza</w:t>
      </w:r>
      <w:proofErr w:type="spellEnd"/>
      <w:r w:rsidRPr="0059199A">
        <w:rPr>
          <w:rFonts w:ascii="Times New Roman" w:hAnsi="Times New Roman" w:cs="Times New Roman"/>
        </w:rPr>
        <w:t xml:space="preserve"> 2023-2027" (CUP: D13C22003520001)</w:t>
      </w:r>
      <w:r w:rsidR="00381A8A">
        <w:rPr>
          <w:rFonts w:ascii="Times New Roman" w:hAnsi="Times New Roman" w:cs="Times New Roman"/>
        </w:rPr>
        <w:t xml:space="preserve"> and from </w:t>
      </w:r>
      <w:r w:rsidR="00381A8A" w:rsidRPr="00381A8A">
        <w:rPr>
          <w:rFonts w:ascii="Times New Roman" w:hAnsi="Times New Roman" w:cs="Times New Roman"/>
        </w:rPr>
        <w:t>the University of Torino (</w:t>
      </w:r>
      <w:proofErr w:type="spellStart"/>
      <w:r w:rsidR="00381A8A" w:rsidRPr="00381A8A">
        <w:rPr>
          <w:rFonts w:ascii="Times New Roman" w:hAnsi="Times New Roman" w:cs="Times New Roman"/>
        </w:rPr>
        <w:t>Ricerca</w:t>
      </w:r>
      <w:proofErr w:type="spellEnd"/>
      <w:r w:rsidR="00381A8A" w:rsidRPr="00381A8A">
        <w:rPr>
          <w:rFonts w:ascii="Times New Roman" w:hAnsi="Times New Roman" w:cs="Times New Roman"/>
        </w:rPr>
        <w:t xml:space="preserve"> Locale ex‐60%, Bando 202</w:t>
      </w:r>
      <w:r w:rsidR="00381A8A">
        <w:rPr>
          <w:rFonts w:ascii="Times New Roman" w:hAnsi="Times New Roman" w:cs="Times New Roman"/>
        </w:rPr>
        <w:t>2</w:t>
      </w:r>
      <w:r w:rsidR="00381A8A" w:rsidRPr="00381A8A">
        <w:rPr>
          <w:rFonts w:ascii="Times New Roman" w:hAnsi="Times New Roman" w:cs="Times New Roman"/>
        </w:rPr>
        <w:t>)</w:t>
      </w:r>
      <w:r w:rsidR="00381A8A">
        <w:rPr>
          <w:rFonts w:ascii="Times New Roman" w:hAnsi="Times New Roman" w:cs="Times New Roman"/>
        </w:rPr>
        <w:t>.</w:t>
      </w:r>
    </w:p>
    <w:p w14:paraId="7E32FBCC" w14:textId="77777777" w:rsidR="0059199A" w:rsidRPr="0059199A" w:rsidRDefault="0059199A" w:rsidP="0059199A">
      <w:pPr>
        <w:spacing w:line="240" w:lineRule="auto"/>
        <w:jc w:val="both"/>
        <w:rPr>
          <w:rFonts w:ascii="Times New Roman" w:hAnsi="Times New Roman" w:cs="Times New Roman"/>
          <w:b/>
        </w:rPr>
      </w:pPr>
      <w:r w:rsidRPr="0059199A">
        <w:rPr>
          <w:rFonts w:ascii="Times New Roman" w:hAnsi="Times New Roman" w:cs="Times New Roman"/>
          <w:b/>
        </w:rPr>
        <w:t>References:</w:t>
      </w:r>
    </w:p>
    <w:p w14:paraId="04F2C0F1" w14:textId="09EADA06" w:rsidR="0059199A" w:rsidRPr="0059199A" w:rsidRDefault="0059199A" w:rsidP="0059199A">
      <w:pPr>
        <w:spacing w:line="240" w:lineRule="auto"/>
        <w:jc w:val="both"/>
        <w:rPr>
          <w:rFonts w:ascii="Times New Roman" w:hAnsi="Times New Roman" w:cs="Times New Roman"/>
        </w:rPr>
      </w:pPr>
      <w:r w:rsidRPr="0059199A">
        <w:rPr>
          <w:rFonts w:ascii="Times New Roman" w:hAnsi="Times New Roman" w:cs="Times New Roman"/>
        </w:rPr>
        <w:t>[1] C</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Butnarasu</w:t>
      </w:r>
      <w:proofErr w:type="spellEnd"/>
      <w:r w:rsidRPr="0059199A">
        <w:rPr>
          <w:rFonts w:ascii="Times New Roman" w:hAnsi="Times New Roman" w:cs="Times New Roman"/>
        </w:rPr>
        <w:t>, N</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Barbero</w:t>
      </w:r>
      <w:proofErr w:type="spellEnd"/>
      <w:r w:rsidRPr="0059199A">
        <w:rPr>
          <w:rFonts w:ascii="Times New Roman" w:hAnsi="Times New Roman" w:cs="Times New Roman"/>
        </w:rPr>
        <w:t>, C</w:t>
      </w:r>
      <w:r>
        <w:rPr>
          <w:rFonts w:ascii="Times New Roman" w:hAnsi="Times New Roman" w:cs="Times New Roman"/>
        </w:rPr>
        <w:t>.</w:t>
      </w:r>
      <w:r w:rsidRPr="0059199A">
        <w:rPr>
          <w:rFonts w:ascii="Times New Roman" w:hAnsi="Times New Roman" w:cs="Times New Roman"/>
        </w:rPr>
        <w:t xml:space="preserve"> Barolo, S</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Visentin</w:t>
      </w:r>
      <w:proofErr w:type="spellEnd"/>
      <w:r w:rsidRPr="0059199A">
        <w:rPr>
          <w:rFonts w:ascii="Times New Roman" w:hAnsi="Times New Roman" w:cs="Times New Roman"/>
        </w:rPr>
        <w:t xml:space="preserve">, </w:t>
      </w:r>
      <w:r w:rsidRPr="0059199A">
        <w:rPr>
          <w:rFonts w:ascii="Times New Roman" w:hAnsi="Times New Roman" w:cs="Times New Roman"/>
          <w:i/>
          <w:iCs/>
        </w:rPr>
        <w:t>Dyes and Pigments</w:t>
      </w:r>
      <w:r w:rsidRPr="0059199A">
        <w:rPr>
          <w:rFonts w:ascii="Times New Roman" w:hAnsi="Times New Roman" w:cs="Times New Roman"/>
        </w:rPr>
        <w:t xml:space="preserve">, </w:t>
      </w:r>
      <w:r w:rsidRPr="0059199A">
        <w:rPr>
          <w:rFonts w:ascii="Times New Roman" w:hAnsi="Times New Roman" w:cs="Times New Roman"/>
          <w:b/>
          <w:bCs/>
        </w:rPr>
        <w:t>2021</w:t>
      </w:r>
      <w:r w:rsidRPr="0059199A">
        <w:rPr>
          <w:rFonts w:ascii="Times New Roman" w:hAnsi="Times New Roman" w:cs="Times New Roman"/>
        </w:rPr>
        <w:t xml:space="preserve">, </w:t>
      </w:r>
      <w:r w:rsidRPr="0059199A">
        <w:rPr>
          <w:rFonts w:ascii="Times New Roman" w:hAnsi="Times New Roman" w:cs="Times New Roman"/>
          <w:i/>
          <w:iCs/>
        </w:rPr>
        <w:t>184</w:t>
      </w:r>
      <w:r w:rsidRPr="0059199A">
        <w:rPr>
          <w:rFonts w:ascii="Times New Roman" w:hAnsi="Times New Roman" w:cs="Times New Roman"/>
        </w:rPr>
        <w:t>, 108873.</w:t>
      </w:r>
    </w:p>
    <w:p w14:paraId="0B7A38A0" w14:textId="150C3E49" w:rsidR="00916A54" w:rsidRPr="00B53562" w:rsidRDefault="0059199A" w:rsidP="0059199A">
      <w:pPr>
        <w:spacing w:line="240" w:lineRule="auto"/>
        <w:jc w:val="both"/>
        <w:rPr>
          <w:rFonts w:ascii="Times New Roman" w:hAnsi="Times New Roman" w:cs="Times New Roman"/>
        </w:rPr>
      </w:pPr>
      <w:r w:rsidRPr="0059199A">
        <w:rPr>
          <w:rFonts w:ascii="Times New Roman" w:hAnsi="Times New Roman" w:cs="Times New Roman"/>
        </w:rPr>
        <w:t>[2] C</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Butnarasu</w:t>
      </w:r>
      <w:proofErr w:type="spellEnd"/>
      <w:r w:rsidRPr="0059199A">
        <w:rPr>
          <w:rFonts w:ascii="Times New Roman" w:hAnsi="Times New Roman" w:cs="Times New Roman"/>
        </w:rPr>
        <w:t>, C</w:t>
      </w:r>
      <w:r>
        <w:rPr>
          <w:rFonts w:ascii="Times New Roman" w:hAnsi="Times New Roman" w:cs="Times New Roman"/>
        </w:rPr>
        <w:t>.</w:t>
      </w:r>
      <w:r w:rsidRPr="0059199A">
        <w:rPr>
          <w:rFonts w:ascii="Times New Roman" w:hAnsi="Times New Roman" w:cs="Times New Roman"/>
        </w:rPr>
        <w:t xml:space="preserve"> Pontremoli, M</w:t>
      </w:r>
      <w:r>
        <w:rPr>
          <w:rFonts w:ascii="Times New Roman" w:hAnsi="Times New Roman" w:cs="Times New Roman"/>
        </w:rPr>
        <w:t>.</w:t>
      </w:r>
      <w:r w:rsidRPr="0059199A">
        <w:rPr>
          <w:rFonts w:ascii="Times New Roman" w:hAnsi="Times New Roman" w:cs="Times New Roman"/>
        </w:rPr>
        <w:t xml:space="preserve"> J</w:t>
      </w:r>
      <w:r>
        <w:rPr>
          <w:rFonts w:ascii="Times New Roman" w:hAnsi="Times New Roman" w:cs="Times New Roman"/>
        </w:rPr>
        <w:t>.</w:t>
      </w:r>
      <w:r w:rsidRPr="0059199A">
        <w:rPr>
          <w:rFonts w:ascii="Times New Roman" w:hAnsi="Times New Roman" w:cs="Times New Roman"/>
        </w:rPr>
        <w:t xml:space="preserve"> Moran Plata,</w:t>
      </w:r>
      <w:r>
        <w:rPr>
          <w:rFonts w:ascii="Times New Roman" w:hAnsi="Times New Roman" w:cs="Times New Roman"/>
        </w:rPr>
        <w:t xml:space="preserve"> </w:t>
      </w:r>
      <w:r w:rsidRPr="0059199A">
        <w:rPr>
          <w:rFonts w:ascii="Times New Roman" w:hAnsi="Times New Roman" w:cs="Times New Roman"/>
        </w:rPr>
        <w:t>N</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Barbero</w:t>
      </w:r>
      <w:proofErr w:type="spellEnd"/>
      <w:r w:rsidRPr="0059199A">
        <w:rPr>
          <w:rFonts w:ascii="Times New Roman" w:hAnsi="Times New Roman" w:cs="Times New Roman"/>
        </w:rPr>
        <w:t>, S</w:t>
      </w:r>
      <w:r>
        <w:rPr>
          <w:rFonts w:ascii="Times New Roman" w:hAnsi="Times New Roman" w:cs="Times New Roman"/>
        </w:rPr>
        <w:t>.</w:t>
      </w:r>
      <w:r w:rsidRPr="0059199A">
        <w:rPr>
          <w:rFonts w:ascii="Times New Roman" w:hAnsi="Times New Roman" w:cs="Times New Roman"/>
        </w:rPr>
        <w:t xml:space="preserve"> </w:t>
      </w:r>
      <w:proofErr w:type="spellStart"/>
      <w:r w:rsidRPr="0059199A">
        <w:rPr>
          <w:rFonts w:ascii="Times New Roman" w:hAnsi="Times New Roman" w:cs="Times New Roman"/>
        </w:rPr>
        <w:t>Visentin</w:t>
      </w:r>
      <w:proofErr w:type="spellEnd"/>
      <w:r w:rsidRPr="0059199A">
        <w:rPr>
          <w:rFonts w:ascii="Times New Roman" w:hAnsi="Times New Roman" w:cs="Times New Roman"/>
        </w:rPr>
        <w:t xml:space="preserve">, </w:t>
      </w:r>
      <w:r w:rsidRPr="0059199A">
        <w:rPr>
          <w:rFonts w:ascii="Times New Roman" w:hAnsi="Times New Roman" w:cs="Times New Roman"/>
          <w:i/>
          <w:iCs/>
        </w:rPr>
        <w:t>Photochemistry and Photobiology</w:t>
      </w:r>
      <w:r w:rsidRPr="0059199A">
        <w:rPr>
          <w:rFonts w:ascii="Times New Roman" w:hAnsi="Times New Roman" w:cs="Times New Roman"/>
        </w:rPr>
        <w:t xml:space="preserve">, </w:t>
      </w:r>
      <w:r w:rsidRPr="0059199A">
        <w:rPr>
          <w:rFonts w:ascii="Times New Roman" w:hAnsi="Times New Roman" w:cs="Times New Roman"/>
          <w:b/>
          <w:bCs/>
        </w:rPr>
        <w:t>202</w:t>
      </w:r>
      <w:r w:rsidR="00B53562">
        <w:rPr>
          <w:rFonts w:ascii="Times New Roman" w:hAnsi="Times New Roman" w:cs="Times New Roman"/>
          <w:b/>
          <w:bCs/>
        </w:rPr>
        <w:t>3</w:t>
      </w:r>
      <w:r>
        <w:rPr>
          <w:rFonts w:ascii="Times New Roman" w:hAnsi="Times New Roman" w:cs="Times New Roman"/>
          <w:b/>
          <w:bCs/>
        </w:rPr>
        <w:t xml:space="preserve">, </w:t>
      </w:r>
      <w:r w:rsidR="00B53562" w:rsidRPr="00B53562">
        <w:rPr>
          <w:rFonts w:ascii="Times New Roman" w:hAnsi="Times New Roman" w:cs="Times New Roman"/>
        </w:rPr>
        <w:t>99, 562-569</w:t>
      </w:r>
      <w:r w:rsidRPr="00B53562">
        <w:rPr>
          <w:rFonts w:ascii="Times New Roman" w:hAnsi="Times New Roman" w:cs="Times New Roman"/>
        </w:rPr>
        <w:t>.</w:t>
      </w:r>
    </w:p>
    <w:sectPr w:rsidR="00916A54" w:rsidRPr="00B53562">
      <w:headerReference w:type="default" r:id="rId8"/>
      <w:footerReference w:type="default" r:id="rId9"/>
      <w:pgSz w:w="12240" w:h="15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10BFB5" w14:textId="77777777" w:rsidR="005D1643" w:rsidRDefault="005D1643" w:rsidP="00916A54">
      <w:pPr>
        <w:spacing w:after="0" w:line="240" w:lineRule="auto"/>
      </w:pPr>
      <w:r>
        <w:separator/>
      </w:r>
    </w:p>
  </w:endnote>
  <w:endnote w:type="continuationSeparator" w:id="0">
    <w:p w14:paraId="3A353FFA" w14:textId="77777777" w:rsidR="005D1643" w:rsidRDefault="005D1643" w:rsidP="00916A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A6257" w14:textId="77777777" w:rsidR="00916A54" w:rsidRDefault="00916A54">
    <w:pPr>
      <w:pStyle w:val="Pidipagina"/>
    </w:pPr>
    <w:r w:rsidRPr="00916A54">
      <w:t>DO NOT MODFY THIS SECTION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A353F" w14:textId="77777777" w:rsidR="005D1643" w:rsidRDefault="005D1643" w:rsidP="00916A54">
      <w:pPr>
        <w:spacing w:after="0" w:line="240" w:lineRule="auto"/>
      </w:pPr>
      <w:r>
        <w:separator/>
      </w:r>
    </w:p>
  </w:footnote>
  <w:footnote w:type="continuationSeparator" w:id="0">
    <w:p w14:paraId="4C0008D0" w14:textId="77777777" w:rsidR="005D1643" w:rsidRDefault="005D1643" w:rsidP="00916A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0"/>
        <w:szCs w:val="20"/>
        <w:lang w:val="en-GB"/>
      </w:rPr>
      <w:alias w:val="Titolo"/>
      <w:id w:val="77547040"/>
      <w:placeholder>
        <w:docPart w:val="291C299161AF41C8A688BC086BBC15CC"/>
      </w:placeholder>
      <w:dataBinding w:prefixMappings="xmlns:ns0='http://schemas.openxmlformats.org/package/2006/metadata/core-properties' xmlns:ns1='http://purl.org/dc/elements/1.1/'" w:xpath="/ns0:coreProperties[1]/ns1:title[1]" w:storeItemID="{6C3C8BC8-F283-45AE-878A-BAB7291924A1}"/>
      <w:text/>
    </w:sdtPr>
    <w:sdtContent>
      <w:p w14:paraId="75CFF569" w14:textId="75EC6BCA" w:rsidR="00916A54" w:rsidRPr="001333B0" w:rsidRDefault="001333B0">
        <w:pPr>
          <w:pStyle w:val="Intestazione"/>
          <w:pBdr>
            <w:between w:val="single" w:sz="4" w:space="1" w:color="4F81BD" w:themeColor="accent1"/>
          </w:pBdr>
          <w:spacing w:line="276" w:lineRule="auto"/>
          <w:jc w:val="center"/>
          <w:rPr>
            <w:lang w:val="en-GB"/>
          </w:rPr>
        </w:pPr>
        <w:r w:rsidRPr="001333B0">
          <w:rPr>
            <w:rFonts w:ascii="Times New Roman" w:hAnsi="Times New Roman"/>
            <w:sz w:val="20"/>
            <w:szCs w:val="20"/>
            <w:lang w:val="en-GB"/>
          </w:rPr>
          <w:t>Supramolecular Chemistry Days for Young Researchers</w:t>
        </w:r>
        <w:r w:rsidR="00F063C5" w:rsidRPr="001333B0">
          <w:rPr>
            <w:rFonts w:ascii="Times New Roman" w:hAnsi="Times New Roman"/>
            <w:sz w:val="20"/>
            <w:szCs w:val="20"/>
            <w:lang w:val="en-GB"/>
          </w:rPr>
          <w:t xml:space="preserve">   </w:t>
        </w:r>
        <w:r w:rsidR="00916A54" w:rsidRPr="001333B0">
          <w:rPr>
            <w:rFonts w:ascii="Times New Roman" w:hAnsi="Times New Roman"/>
            <w:sz w:val="20"/>
            <w:szCs w:val="20"/>
            <w:lang w:val="en-GB"/>
          </w:rPr>
          <w:t>O-1</w:t>
        </w:r>
      </w:p>
    </w:sdtContent>
  </w:sdt>
  <w:p w14:paraId="4606C238" w14:textId="63911DFC" w:rsidR="00916A54" w:rsidRPr="001333B0" w:rsidRDefault="001333B0" w:rsidP="009878CC">
    <w:pPr>
      <w:pStyle w:val="Intestazione"/>
      <w:jc w:val="center"/>
      <w:rPr>
        <w:lang w:val="en-GB"/>
      </w:rPr>
    </w:pPr>
    <w:r w:rsidRPr="001333B0">
      <w:rPr>
        <w:lang w:val="en-GB"/>
      </w:rPr>
      <w:t>May 30</w:t>
    </w:r>
    <w:r w:rsidR="004972BF" w:rsidRPr="001333B0">
      <w:rPr>
        <w:lang w:val="en-GB"/>
      </w:rPr>
      <w:t>th</w:t>
    </w:r>
    <w:r w:rsidRPr="001333B0">
      <w:rPr>
        <w:lang w:val="en-GB"/>
      </w:rPr>
      <w:t xml:space="preserve"> – June 1st</w:t>
    </w:r>
    <w:proofErr w:type="gramStart"/>
    <w:r w:rsidR="009878CC" w:rsidRPr="001333B0">
      <w:rPr>
        <w:lang w:val="en-GB"/>
      </w:rPr>
      <w:t xml:space="preserve"> </w:t>
    </w:r>
    <w:r>
      <w:rPr>
        <w:lang w:val="en-GB"/>
      </w:rPr>
      <w:t>2023</w:t>
    </w:r>
    <w:proofErr w:type="gramEnd"/>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6A54"/>
    <w:rsid w:val="000431CF"/>
    <w:rsid w:val="0004651D"/>
    <w:rsid w:val="001333B0"/>
    <w:rsid w:val="001B6E07"/>
    <w:rsid w:val="00272866"/>
    <w:rsid w:val="002F4CD4"/>
    <w:rsid w:val="003251AF"/>
    <w:rsid w:val="00381A8A"/>
    <w:rsid w:val="00393151"/>
    <w:rsid w:val="004972BF"/>
    <w:rsid w:val="00567CFE"/>
    <w:rsid w:val="0059199A"/>
    <w:rsid w:val="005D1643"/>
    <w:rsid w:val="005F2E8E"/>
    <w:rsid w:val="006358D5"/>
    <w:rsid w:val="00700DE1"/>
    <w:rsid w:val="00882242"/>
    <w:rsid w:val="00916A54"/>
    <w:rsid w:val="00922B02"/>
    <w:rsid w:val="00965110"/>
    <w:rsid w:val="009878CC"/>
    <w:rsid w:val="00A13C82"/>
    <w:rsid w:val="00A33A53"/>
    <w:rsid w:val="00AE3FB7"/>
    <w:rsid w:val="00B53562"/>
    <w:rsid w:val="00BB39D2"/>
    <w:rsid w:val="00CC381D"/>
    <w:rsid w:val="00F063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F836FE"/>
  <w15:docId w15:val="{5AD22FD9-B78F-4062-BE62-08E554558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916A54"/>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916A54"/>
  </w:style>
  <w:style w:type="paragraph" w:styleId="Pidipagina">
    <w:name w:val="footer"/>
    <w:basedOn w:val="Normale"/>
    <w:link w:val="PidipaginaCarattere"/>
    <w:uiPriority w:val="99"/>
    <w:unhideWhenUsed/>
    <w:rsid w:val="00916A54"/>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916A54"/>
  </w:style>
  <w:style w:type="paragraph" w:styleId="Testofumetto">
    <w:name w:val="Balloon Text"/>
    <w:basedOn w:val="Normale"/>
    <w:link w:val="TestofumettoCarattere"/>
    <w:uiPriority w:val="99"/>
    <w:semiHidden/>
    <w:unhideWhenUsed/>
    <w:rsid w:val="00916A5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16A54"/>
    <w:rPr>
      <w:rFonts w:ascii="Tahoma" w:hAnsi="Tahoma" w:cs="Tahoma"/>
      <w:sz w:val="16"/>
      <w:szCs w:val="16"/>
    </w:rPr>
  </w:style>
  <w:style w:type="paragraph" w:customStyle="1" w:styleId="Names">
    <w:name w:val="Names"/>
    <w:basedOn w:val="Normale"/>
    <w:rsid w:val="00916A54"/>
    <w:pPr>
      <w:spacing w:line="240" w:lineRule="auto"/>
      <w:jc w:val="both"/>
    </w:pPr>
    <w:rPr>
      <w:rFonts w:ascii="Times New Roman" w:eastAsia="Times New Roman" w:hAnsi="Times New Roman" w:cs="Times New Roman"/>
      <w:sz w:val="24"/>
      <w:szCs w:val="24"/>
      <w:lang w:val="it-IT"/>
    </w:rPr>
  </w:style>
  <w:style w:type="paragraph" w:customStyle="1" w:styleId="Institutions">
    <w:name w:val="Institutions"/>
    <w:basedOn w:val="Normale"/>
    <w:rsid w:val="00916A54"/>
    <w:pPr>
      <w:spacing w:after="0" w:line="240" w:lineRule="auto"/>
      <w:jc w:val="both"/>
    </w:pPr>
    <w:rPr>
      <w:rFonts w:ascii="Times New Roman" w:eastAsia="Times New Roman" w:hAnsi="Times New Roman" w:cs="Times New Roman"/>
      <w:i/>
      <w:lang w:val="it-IT"/>
    </w:rPr>
  </w:style>
  <w:style w:type="paragraph" w:customStyle="1" w:styleId="Corpotesto1">
    <w:name w:val="Corpo testo1"/>
    <w:basedOn w:val="Normale"/>
    <w:rsid w:val="00916A54"/>
    <w:pPr>
      <w:spacing w:after="0" w:line="240" w:lineRule="auto"/>
      <w:jc w:val="both"/>
    </w:pPr>
    <w:rPr>
      <w:rFonts w:ascii="Times New Roman" w:eastAsia="Times New Roman" w:hAnsi="Times New Roman" w:cs="Times New Roman"/>
      <w:szCs w:val="24"/>
      <w:lang w:val="it-IT"/>
    </w:rPr>
  </w:style>
  <w:style w:type="paragraph" w:customStyle="1" w:styleId="References">
    <w:name w:val="References"/>
    <w:basedOn w:val="Corpotesto1"/>
    <w:rsid w:val="00916A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91C299161AF41C8A688BC086BBC15CC"/>
        <w:category>
          <w:name w:val="Generale"/>
          <w:gallery w:val="placeholder"/>
        </w:category>
        <w:types>
          <w:type w:val="bbPlcHdr"/>
        </w:types>
        <w:behaviors>
          <w:behavior w:val="content"/>
        </w:behaviors>
        <w:guid w:val="{4EC1040B-F3B3-44F0-88AC-B135AAAC743C}"/>
      </w:docPartPr>
      <w:docPartBody>
        <w:p w:rsidR="004F2064" w:rsidRDefault="008C18EB" w:rsidP="008C18EB">
          <w:pPr>
            <w:pStyle w:val="291C299161AF41C8A688BC086BBC15CC"/>
          </w:pPr>
          <w:r>
            <w:rPr>
              <w:lang w:val="it-IT"/>
            </w:rPr>
            <w:t>[Digitare il titolo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C18EB"/>
    <w:rsid w:val="00053D69"/>
    <w:rsid w:val="00385693"/>
    <w:rsid w:val="004933A9"/>
    <w:rsid w:val="004F2064"/>
    <w:rsid w:val="006F7075"/>
    <w:rsid w:val="008C18EB"/>
    <w:rsid w:val="00A809AD"/>
    <w:rsid w:val="00AB6DCB"/>
    <w:rsid w:val="00AF6D99"/>
    <w:rsid w:val="00C265DD"/>
    <w:rsid w:val="00CE561E"/>
    <w:rsid w:val="00E378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291C299161AF41C8A688BC086BBC15CC">
    <w:name w:val="291C299161AF41C8A688BC086BBC15CC"/>
    <w:rsid w:val="008C18E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2017-06-21T00:00:00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367</Words>
  <Characters>2097</Characters>
  <Application>Microsoft Office Word</Application>
  <DocSecurity>0</DocSecurity>
  <Lines>17</Lines>
  <Paragraphs>4</Paragraphs>
  <ScaleCrop>false</ScaleCrop>
  <HeadingPairs>
    <vt:vector size="2" baseType="variant">
      <vt:variant>
        <vt:lpstr>Titolo</vt:lpstr>
      </vt:variant>
      <vt:variant>
        <vt:i4>1</vt:i4>
      </vt:variant>
    </vt:vector>
  </HeadingPairs>
  <TitlesOfParts>
    <vt:vector size="1" baseType="lpstr">
      <vt:lpstr>Supramolecular Chemistry Days for Young Researchers   O-1</vt:lpstr>
    </vt:vector>
  </TitlesOfParts>
  <Company/>
  <LinksUpToDate>false</LinksUpToDate>
  <CharactersWithSpaces>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Supramolecular Chemistry Days for Young Researchers   O-1</dc:title>
  <dc:creator>mari</dc:creator>
  <cp:lastModifiedBy>PONTREMOLI  CARLOTTA</cp:lastModifiedBy>
  <cp:revision>3</cp:revision>
  <dcterms:created xsi:type="dcterms:W3CDTF">2023-04-20T13:12:00Z</dcterms:created>
  <dcterms:modified xsi:type="dcterms:W3CDTF">2023-04-20T14:41:00Z</dcterms:modified>
</cp:coreProperties>
</file>