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4768C9" w14:textId="1ABBA49B" w:rsidR="00E649FA" w:rsidRPr="00E649FA" w:rsidRDefault="00E649FA" w:rsidP="00E649FA">
      <w:pPr>
        <w:pStyle w:val="Titolo1"/>
        <w:spacing w:before="480"/>
        <w:rPr>
          <w:lang w:val="en-US"/>
        </w:rPr>
      </w:pPr>
      <w:r w:rsidRPr="00E649FA">
        <w:rPr>
          <w:lang w:val="en-US"/>
        </w:rPr>
        <w:t xml:space="preserve">Hafnium based metal–organic framework entrapping </w:t>
      </w:r>
      <w:proofErr w:type="spellStart"/>
      <w:r w:rsidRPr="00E649FA">
        <w:rPr>
          <w:lang w:val="en-US"/>
        </w:rPr>
        <w:t>squaraines</w:t>
      </w:r>
      <w:proofErr w:type="spellEnd"/>
      <w:r w:rsidRPr="00E649FA">
        <w:rPr>
          <w:lang w:val="en-US"/>
        </w:rPr>
        <w:t xml:space="preserve"> for efficient NIR-responsive photodynamic therapy against pancreatic </w:t>
      </w:r>
      <w:proofErr w:type="gramStart"/>
      <w:r w:rsidRPr="00E649FA">
        <w:rPr>
          <w:lang w:val="en-US"/>
        </w:rPr>
        <w:t>cells</w:t>
      </w:r>
      <w:proofErr w:type="gramEnd"/>
    </w:p>
    <w:p w14:paraId="0E918C02" w14:textId="5ED92649" w:rsidR="00E649FA" w:rsidRPr="00E649FA" w:rsidRDefault="00E649FA" w:rsidP="00E649FA">
      <w:pPr>
        <w:spacing w:after="0" w:line="240" w:lineRule="auto"/>
        <w:jc w:val="both"/>
        <w:rPr>
          <w:rFonts w:ascii="Times New Roman" w:hAnsi="Times New Roman"/>
          <w:i/>
          <w:iCs/>
          <w:vertAlign w:val="superscript"/>
          <w:lang w:val="it-IT"/>
        </w:rPr>
      </w:pPr>
      <w:r w:rsidRPr="00E649FA">
        <w:rPr>
          <w:rFonts w:ascii="Times New Roman" w:hAnsi="Times New Roman"/>
          <w:i/>
          <w:iCs/>
          <w:u w:val="single"/>
          <w:lang w:val="it-IT"/>
        </w:rPr>
        <w:t>Carlotta Pontremoli</w:t>
      </w:r>
      <w:r w:rsidRPr="00E649FA">
        <w:rPr>
          <w:rFonts w:ascii="Times New Roman" w:hAnsi="Times New Roman"/>
          <w:i/>
          <w:iCs/>
          <w:u w:val="single"/>
          <w:vertAlign w:val="superscript"/>
          <w:lang w:val="it-IT"/>
        </w:rPr>
        <w:t>1</w:t>
      </w:r>
      <w:r w:rsidRPr="00E649FA">
        <w:rPr>
          <w:rFonts w:ascii="Times New Roman" w:hAnsi="Times New Roman"/>
          <w:i/>
          <w:iCs/>
          <w:lang w:val="it-IT"/>
        </w:rPr>
        <w:t>; Sergio Rojas Buzo</w:t>
      </w:r>
      <w:r w:rsidRPr="00E649FA">
        <w:rPr>
          <w:rFonts w:ascii="Times New Roman" w:hAnsi="Times New Roman"/>
          <w:i/>
          <w:iCs/>
          <w:vertAlign w:val="superscript"/>
          <w:lang w:val="it-IT"/>
        </w:rPr>
        <w:t>1,2</w:t>
      </w:r>
      <w:r w:rsidRPr="00E649FA">
        <w:rPr>
          <w:rFonts w:ascii="Times New Roman" w:hAnsi="Times New Roman"/>
          <w:i/>
          <w:iCs/>
          <w:lang w:val="it-IT"/>
        </w:rPr>
        <w:t xml:space="preserve">; </w:t>
      </w:r>
      <w:r w:rsidR="00A6009D">
        <w:rPr>
          <w:rFonts w:ascii="Times New Roman" w:hAnsi="Times New Roman"/>
          <w:i/>
          <w:iCs/>
          <w:lang w:val="it-IT"/>
        </w:rPr>
        <w:t>Silvia De Toni</w:t>
      </w:r>
      <w:r w:rsidR="00A6009D" w:rsidRPr="00E649FA">
        <w:rPr>
          <w:rFonts w:ascii="Times New Roman" w:hAnsi="Times New Roman"/>
          <w:i/>
          <w:iCs/>
          <w:vertAlign w:val="superscript"/>
          <w:lang w:val="it-IT"/>
        </w:rPr>
        <w:t>1</w:t>
      </w:r>
      <w:r w:rsidR="00A6009D">
        <w:rPr>
          <w:rFonts w:ascii="Times New Roman" w:hAnsi="Times New Roman"/>
          <w:i/>
          <w:iCs/>
          <w:lang w:val="it-IT"/>
        </w:rPr>
        <w:t xml:space="preserve">; </w:t>
      </w:r>
      <w:proofErr w:type="spellStart"/>
      <w:r w:rsidRPr="00E649FA">
        <w:rPr>
          <w:rFonts w:ascii="Times New Roman" w:hAnsi="Times New Roman"/>
          <w:i/>
          <w:iCs/>
          <w:lang w:val="it-IT"/>
        </w:rPr>
        <w:t>Kateryna</w:t>
      </w:r>
      <w:proofErr w:type="spellEnd"/>
      <w:r w:rsidRPr="00E649FA">
        <w:rPr>
          <w:rFonts w:ascii="Times New Roman" w:hAnsi="Times New Roman"/>
          <w:i/>
          <w:iCs/>
          <w:lang w:val="it-IT"/>
        </w:rPr>
        <w:t xml:space="preserve"> Bondar</w:t>
      </w:r>
      <w:r w:rsidRPr="00E649FA">
        <w:rPr>
          <w:rFonts w:ascii="Times New Roman" w:hAnsi="Times New Roman"/>
          <w:i/>
          <w:iCs/>
          <w:vertAlign w:val="superscript"/>
          <w:lang w:val="it-IT"/>
        </w:rPr>
        <w:t>1</w:t>
      </w:r>
      <w:r w:rsidRPr="00E649FA">
        <w:rPr>
          <w:rFonts w:ascii="Times New Roman" w:hAnsi="Times New Roman"/>
          <w:i/>
          <w:iCs/>
          <w:lang w:val="it-IT"/>
        </w:rPr>
        <w:t>; Simone Galliano</w:t>
      </w:r>
      <w:r w:rsidRPr="00E649FA">
        <w:rPr>
          <w:rFonts w:ascii="Times New Roman" w:hAnsi="Times New Roman"/>
          <w:i/>
          <w:iCs/>
          <w:vertAlign w:val="superscript"/>
          <w:lang w:val="it-IT"/>
        </w:rPr>
        <w:t>1</w:t>
      </w:r>
      <w:r w:rsidRPr="00E649FA">
        <w:rPr>
          <w:rFonts w:ascii="Times New Roman" w:hAnsi="Times New Roman"/>
          <w:i/>
          <w:iCs/>
          <w:lang w:val="it-IT"/>
        </w:rPr>
        <w:t xml:space="preserve">; </w:t>
      </w:r>
      <w:r w:rsidR="00A6009D">
        <w:rPr>
          <w:rFonts w:ascii="Times New Roman" w:hAnsi="Times New Roman"/>
          <w:i/>
          <w:iCs/>
          <w:lang w:val="it-IT"/>
        </w:rPr>
        <w:t>Herald Paja</w:t>
      </w:r>
      <w:r w:rsidR="00A6009D" w:rsidRPr="00E649FA">
        <w:rPr>
          <w:rFonts w:ascii="Times New Roman" w:hAnsi="Times New Roman"/>
          <w:i/>
          <w:iCs/>
          <w:vertAlign w:val="superscript"/>
          <w:lang w:val="it-IT"/>
        </w:rPr>
        <w:t>1</w:t>
      </w:r>
      <w:r w:rsidR="00A6009D">
        <w:rPr>
          <w:rFonts w:ascii="Times New Roman" w:hAnsi="Times New Roman"/>
          <w:i/>
          <w:iCs/>
          <w:lang w:val="it-IT"/>
        </w:rPr>
        <w:t xml:space="preserve">; </w:t>
      </w:r>
      <w:r w:rsidRPr="00E649FA">
        <w:rPr>
          <w:rFonts w:ascii="Times New Roman" w:hAnsi="Times New Roman"/>
          <w:i/>
          <w:iCs/>
          <w:lang w:val="it-IT"/>
        </w:rPr>
        <w:t>Bartolomeo Civalleri</w:t>
      </w:r>
      <w:r w:rsidRPr="00E649FA">
        <w:rPr>
          <w:rFonts w:ascii="Times New Roman" w:hAnsi="Times New Roman"/>
          <w:i/>
          <w:iCs/>
          <w:vertAlign w:val="superscript"/>
          <w:lang w:val="it-IT"/>
        </w:rPr>
        <w:t>1</w:t>
      </w:r>
      <w:r w:rsidRPr="00E649FA">
        <w:rPr>
          <w:rFonts w:ascii="Times New Roman" w:hAnsi="Times New Roman"/>
          <w:i/>
          <w:iCs/>
          <w:lang w:val="it-IT"/>
        </w:rPr>
        <w:t>; Alessandra Fiorio Pla</w:t>
      </w:r>
      <w:r w:rsidRPr="00E649FA">
        <w:rPr>
          <w:rFonts w:ascii="Times New Roman" w:hAnsi="Times New Roman"/>
          <w:i/>
          <w:iCs/>
          <w:vertAlign w:val="superscript"/>
          <w:lang w:val="it-IT"/>
        </w:rPr>
        <w:t>3</w:t>
      </w:r>
      <w:r w:rsidRPr="00E649FA">
        <w:rPr>
          <w:rFonts w:ascii="Times New Roman" w:hAnsi="Times New Roman"/>
          <w:i/>
          <w:iCs/>
          <w:lang w:val="it-IT"/>
        </w:rPr>
        <w:t>; Francesca Carla Bonino</w:t>
      </w:r>
      <w:r w:rsidRPr="00E649FA">
        <w:rPr>
          <w:rFonts w:ascii="Times New Roman" w:hAnsi="Times New Roman"/>
          <w:i/>
          <w:iCs/>
          <w:vertAlign w:val="superscript"/>
          <w:lang w:val="it-IT"/>
        </w:rPr>
        <w:t>1</w:t>
      </w:r>
      <w:r w:rsidRPr="00E649FA">
        <w:rPr>
          <w:rFonts w:ascii="Times New Roman" w:hAnsi="Times New Roman"/>
          <w:i/>
          <w:iCs/>
          <w:lang w:val="it-IT"/>
        </w:rPr>
        <w:t>; Nadia Barbero</w:t>
      </w:r>
      <w:r w:rsidRPr="00E649FA">
        <w:rPr>
          <w:rFonts w:ascii="Times New Roman" w:hAnsi="Times New Roman"/>
          <w:i/>
          <w:iCs/>
          <w:vertAlign w:val="superscript"/>
          <w:lang w:val="it-IT"/>
        </w:rPr>
        <w:t>1,4</w:t>
      </w:r>
    </w:p>
    <w:p w14:paraId="00B4D071" w14:textId="77777777" w:rsidR="00E649FA" w:rsidRPr="00234780" w:rsidRDefault="00E649FA" w:rsidP="00E649FA">
      <w:pPr>
        <w:spacing w:after="0" w:line="240" w:lineRule="auto"/>
        <w:jc w:val="both"/>
        <w:rPr>
          <w:rFonts w:ascii="Arial" w:hAnsi="Arial" w:cs="Arial"/>
          <w:sz w:val="20"/>
          <w:szCs w:val="20"/>
          <w:lang w:val="it-IT"/>
        </w:rPr>
      </w:pPr>
    </w:p>
    <w:p w14:paraId="074ED443" w14:textId="77777777" w:rsidR="00E649FA" w:rsidRPr="00E649FA" w:rsidRDefault="00E649FA" w:rsidP="00E649FA">
      <w:pPr>
        <w:spacing w:after="0" w:line="240" w:lineRule="auto"/>
        <w:jc w:val="both"/>
        <w:rPr>
          <w:rFonts w:ascii="Times New Roman" w:hAnsi="Times New Roman"/>
          <w:sz w:val="20"/>
          <w:szCs w:val="20"/>
          <w:lang w:val="it-IT"/>
        </w:rPr>
      </w:pPr>
      <w:r w:rsidRPr="00E649FA">
        <w:rPr>
          <w:rFonts w:ascii="Times New Roman" w:hAnsi="Times New Roman"/>
          <w:sz w:val="20"/>
          <w:szCs w:val="20"/>
          <w:vertAlign w:val="superscript"/>
        </w:rPr>
        <w:t>1</w:t>
      </w:r>
      <w:r w:rsidRPr="00E649FA">
        <w:rPr>
          <w:rFonts w:ascii="Times New Roman" w:hAnsi="Times New Roman"/>
          <w:sz w:val="20"/>
          <w:szCs w:val="20"/>
        </w:rPr>
        <w:t xml:space="preserve">Department of Chemistry, NIS Interdepartmental and INSTM Reference Centre, University of Torino, Via G. </w:t>
      </w:r>
      <w:proofErr w:type="spellStart"/>
      <w:r w:rsidRPr="00E649FA">
        <w:rPr>
          <w:rFonts w:ascii="Times New Roman" w:hAnsi="Times New Roman"/>
          <w:sz w:val="20"/>
          <w:szCs w:val="20"/>
        </w:rPr>
        <w:t>Quarello</w:t>
      </w:r>
      <w:proofErr w:type="spellEnd"/>
      <w:r w:rsidRPr="00E649FA">
        <w:rPr>
          <w:rFonts w:ascii="Times New Roman" w:hAnsi="Times New Roman"/>
          <w:sz w:val="20"/>
          <w:szCs w:val="20"/>
        </w:rPr>
        <w:t xml:space="preserve"> 15A, 10135, and Via P. </w:t>
      </w:r>
      <w:proofErr w:type="spellStart"/>
      <w:r w:rsidRPr="00E649FA">
        <w:rPr>
          <w:rFonts w:ascii="Times New Roman" w:hAnsi="Times New Roman"/>
          <w:sz w:val="20"/>
          <w:szCs w:val="20"/>
        </w:rPr>
        <w:t>Giuria</w:t>
      </w:r>
      <w:proofErr w:type="spellEnd"/>
      <w:r w:rsidRPr="00E649FA">
        <w:rPr>
          <w:rFonts w:ascii="Times New Roman" w:hAnsi="Times New Roman"/>
          <w:sz w:val="20"/>
          <w:szCs w:val="20"/>
        </w:rPr>
        <w:t xml:space="preserve"> 5, 10125, Torino, Italy. </w:t>
      </w:r>
      <w:r w:rsidRPr="00E649FA">
        <w:rPr>
          <w:rFonts w:ascii="Times New Roman" w:hAnsi="Times New Roman"/>
          <w:sz w:val="20"/>
          <w:szCs w:val="20"/>
          <w:vertAlign w:val="superscript"/>
          <w:lang w:val="it-IT"/>
        </w:rPr>
        <w:t>2</w:t>
      </w:r>
      <w:r w:rsidRPr="00E649FA">
        <w:rPr>
          <w:rFonts w:ascii="Times New Roman" w:hAnsi="Times New Roman"/>
          <w:sz w:val="20"/>
          <w:szCs w:val="20"/>
          <w:lang w:val="it-IT"/>
        </w:rPr>
        <w:t xml:space="preserve">Instituto de </w:t>
      </w:r>
      <w:proofErr w:type="spellStart"/>
      <w:r w:rsidRPr="00E649FA">
        <w:rPr>
          <w:rFonts w:ascii="Times New Roman" w:hAnsi="Times New Roman"/>
          <w:sz w:val="20"/>
          <w:szCs w:val="20"/>
          <w:lang w:val="it-IT"/>
        </w:rPr>
        <w:t>Tecnología</w:t>
      </w:r>
      <w:proofErr w:type="spellEnd"/>
      <w:r w:rsidRPr="00E649FA">
        <w:rPr>
          <w:rFonts w:ascii="Times New Roman" w:hAnsi="Times New Roman"/>
          <w:sz w:val="20"/>
          <w:szCs w:val="20"/>
          <w:lang w:val="it-IT"/>
        </w:rPr>
        <w:t xml:space="preserve"> </w:t>
      </w:r>
      <w:proofErr w:type="spellStart"/>
      <w:r w:rsidRPr="00E649FA">
        <w:rPr>
          <w:rFonts w:ascii="Times New Roman" w:hAnsi="Times New Roman"/>
          <w:sz w:val="20"/>
          <w:szCs w:val="20"/>
          <w:lang w:val="it-IT"/>
        </w:rPr>
        <w:t>Química</w:t>
      </w:r>
      <w:proofErr w:type="spellEnd"/>
      <w:r w:rsidRPr="00E649FA">
        <w:rPr>
          <w:rFonts w:ascii="Times New Roman" w:hAnsi="Times New Roman"/>
          <w:sz w:val="20"/>
          <w:szCs w:val="20"/>
          <w:lang w:val="it-IT"/>
        </w:rPr>
        <w:t xml:space="preserve">, </w:t>
      </w:r>
      <w:proofErr w:type="spellStart"/>
      <w:r w:rsidRPr="00E649FA">
        <w:rPr>
          <w:rFonts w:ascii="Times New Roman" w:hAnsi="Times New Roman"/>
          <w:sz w:val="20"/>
          <w:szCs w:val="20"/>
          <w:lang w:val="it-IT"/>
        </w:rPr>
        <w:t>Universitat</w:t>
      </w:r>
      <w:proofErr w:type="spellEnd"/>
      <w:r w:rsidRPr="00E649FA">
        <w:rPr>
          <w:rFonts w:ascii="Times New Roman" w:hAnsi="Times New Roman"/>
          <w:sz w:val="20"/>
          <w:szCs w:val="20"/>
          <w:lang w:val="it-IT"/>
        </w:rPr>
        <w:t xml:space="preserve"> Politecnica de Valencia-Consejo Superior de </w:t>
      </w:r>
      <w:proofErr w:type="spellStart"/>
      <w:r w:rsidRPr="00E649FA">
        <w:rPr>
          <w:rFonts w:ascii="Times New Roman" w:hAnsi="Times New Roman"/>
          <w:sz w:val="20"/>
          <w:szCs w:val="20"/>
          <w:lang w:val="it-IT"/>
        </w:rPr>
        <w:t>Investigaciones</w:t>
      </w:r>
      <w:proofErr w:type="spellEnd"/>
      <w:r w:rsidRPr="00E649FA">
        <w:rPr>
          <w:rFonts w:ascii="Times New Roman" w:hAnsi="Times New Roman"/>
          <w:sz w:val="20"/>
          <w:szCs w:val="20"/>
          <w:lang w:val="it-IT"/>
        </w:rPr>
        <w:t xml:space="preserve"> </w:t>
      </w:r>
      <w:proofErr w:type="spellStart"/>
      <w:r w:rsidRPr="00E649FA">
        <w:rPr>
          <w:rFonts w:ascii="Times New Roman" w:hAnsi="Times New Roman"/>
          <w:sz w:val="20"/>
          <w:szCs w:val="20"/>
          <w:lang w:val="it-IT"/>
        </w:rPr>
        <w:t>Cientificas</w:t>
      </w:r>
      <w:proofErr w:type="spellEnd"/>
      <w:r w:rsidRPr="00E649FA">
        <w:rPr>
          <w:rFonts w:ascii="Times New Roman" w:hAnsi="Times New Roman"/>
          <w:sz w:val="20"/>
          <w:szCs w:val="20"/>
          <w:lang w:val="it-IT"/>
        </w:rPr>
        <w:t xml:space="preserve">, </w:t>
      </w:r>
      <w:proofErr w:type="spellStart"/>
      <w:r w:rsidRPr="00E649FA">
        <w:rPr>
          <w:rFonts w:ascii="Times New Roman" w:hAnsi="Times New Roman"/>
          <w:sz w:val="20"/>
          <w:szCs w:val="20"/>
          <w:lang w:val="it-IT"/>
        </w:rPr>
        <w:t>Avda</w:t>
      </w:r>
      <w:proofErr w:type="spellEnd"/>
      <w:r w:rsidRPr="00E649FA">
        <w:rPr>
          <w:rFonts w:ascii="Times New Roman" w:hAnsi="Times New Roman"/>
          <w:sz w:val="20"/>
          <w:szCs w:val="20"/>
          <w:lang w:val="it-IT"/>
        </w:rPr>
        <w:t xml:space="preserve">. de </w:t>
      </w:r>
      <w:proofErr w:type="spellStart"/>
      <w:r w:rsidRPr="00E649FA">
        <w:rPr>
          <w:rFonts w:ascii="Times New Roman" w:hAnsi="Times New Roman"/>
          <w:sz w:val="20"/>
          <w:szCs w:val="20"/>
          <w:lang w:val="it-IT"/>
        </w:rPr>
        <w:t>los</w:t>
      </w:r>
      <w:proofErr w:type="spellEnd"/>
      <w:r w:rsidRPr="00E649FA">
        <w:rPr>
          <w:rFonts w:ascii="Times New Roman" w:hAnsi="Times New Roman"/>
          <w:sz w:val="20"/>
          <w:szCs w:val="20"/>
          <w:lang w:val="it-IT"/>
        </w:rPr>
        <w:t xml:space="preserve"> </w:t>
      </w:r>
      <w:proofErr w:type="spellStart"/>
      <w:r w:rsidRPr="00E649FA">
        <w:rPr>
          <w:rFonts w:ascii="Times New Roman" w:hAnsi="Times New Roman"/>
          <w:sz w:val="20"/>
          <w:szCs w:val="20"/>
          <w:lang w:val="it-IT"/>
        </w:rPr>
        <w:t>Naranjos</w:t>
      </w:r>
      <w:proofErr w:type="spellEnd"/>
      <w:r w:rsidRPr="00E649FA">
        <w:rPr>
          <w:rFonts w:ascii="Times New Roman" w:hAnsi="Times New Roman"/>
          <w:sz w:val="20"/>
          <w:szCs w:val="20"/>
          <w:lang w:val="it-IT"/>
        </w:rPr>
        <w:t xml:space="preserve"> s/n, Valencia, 46022, </w:t>
      </w:r>
      <w:proofErr w:type="spellStart"/>
      <w:r w:rsidRPr="00E649FA">
        <w:rPr>
          <w:rFonts w:ascii="Times New Roman" w:hAnsi="Times New Roman"/>
          <w:sz w:val="20"/>
          <w:szCs w:val="20"/>
          <w:lang w:val="it-IT"/>
        </w:rPr>
        <w:t>Spain</w:t>
      </w:r>
      <w:proofErr w:type="spellEnd"/>
      <w:r w:rsidRPr="00E649FA">
        <w:rPr>
          <w:rFonts w:ascii="Times New Roman" w:hAnsi="Times New Roman"/>
          <w:sz w:val="20"/>
          <w:szCs w:val="20"/>
          <w:lang w:val="it-IT"/>
        </w:rPr>
        <w:t xml:space="preserve">. </w:t>
      </w:r>
      <w:r w:rsidRPr="00E649FA">
        <w:rPr>
          <w:rFonts w:ascii="Times New Roman" w:hAnsi="Times New Roman"/>
          <w:sz w:val="20"/>
          <w:szCs w:val="20"/>
          <w:vertAlign w:val="superscript"/>
        </w:rPr>
        <w:t>3</w:t>
      </w:r>
      <w:r w:rsidRPr="00E649FA">
        <w:rPr>
          <w:rFonts w:ascii="Times New Roman" w:hAnsi="Times New Roman"/>
          <w:sz w:val="20"/>
          <w:szCs w:val="20"/>
        </w:rPr>
        <w:t xml:space="preserve">University of Torino, Department of Life Sciences and Systems Biology, Via Accademia Albertina 13, 10123, Turin, Italy. </w:t>
      </w:r>
      <w:r w:rsidRPr="00E649FA">
        <w:rPr>
          <w:rFonts w:ascii="Times New Roman" w:hAnsi="Times New Roman"/>
          <w:sz w:val="20"/>
          <w:szCs w:val="20"/>
          <w:vertAlign w:val="superscript"/>
          <w:lang w:val="it-IT"/>
        </w:rPr>
        <w:t>4</w:t>
      </w:r>
      <w:r w:rsidRPr="00E649FA">
        <w:rPr>
          <w:rFonts w:ascii="Times New Roman" w:hAnsi="Times New Roman"/>
          <w:sz w:val="20"/>
          <w:szCs w:val="20"/>
          <w:lang w:val="it-IT"/>
        </w:rPr>
        <w:t xml:space="preserve">Istituto di Scienza, Tecnologia e Sostenibilità per lo Sviluppo dei Materiali Ceramici (ISSMC-CNR), Faenza (RA) </w:t>
      </w:r>
      <w:proofErr w:type="spellStart"/>
      <w:r w:rsidRPr="00E649FA">
        <w:rPr>
          <w:rFonts w:ascii="Times New Roman" w:hAnsi="Times New Roman"/>
          <w:sz w:val="20"/>
          <w:szCs w:val="20"/>
          <w:lang w:val="it-IT"/>
        </w:rPr>
        <w:t>Italy</w:t>
      </w:r>
      <w:proofErr w:type="spellEnd"/>
      <w:r w:rsidRPr="00E649FA">
        <w:rPr>
          <w:rFonts w:ascii="Times New Roman" w:hAnsi="Times New Roman"/>
          <w:sz w:val="20"/>
          <w:szCs w:val="20"/>
          <w:lang w:val="it-IT"/>
        </w:rPr>
        <w:t>.</w:t>
      </w:r>
    </w:p>
    <w:p w14:paraId="7631B2D4" w14:textId="77777777" w:rsidR="00E649FA" w:rsidRPr="00E649FA" w:rsidRDefault="00E649FA" w:rsidP="00E649FA">
      <w:pPr>
        <w:spacing w:after="0" w:line="240" w:lineRule="auto"/>
        <w:jc w:val="both"/>
        <w:rPr>
          <w:rFonts w:ascii="Times New Roman" w:hAnsi="Times New Roman"/>
          <w:lang w:val="it-IT"/>
        </w:rPr>
      </w:pPr>
    </w:p>
    <w:p w14:paraId="22F48C71" w14:textId="0EEBF913" w:rsidR="00E649FA" w:rsidRPr="00E649FA" w:rsidRDefault="00E649FA" w:rsidP="00E649FA">
      <w:pPr>
        <w:spacing w:after="0" w:line="240" w:lineRule="auto"/>
        <w:jc w:val="both"/>
        <w:rPr>
          <w:rFonts w:ascii="Times New Roman" w:hAnsi="Times New Roman"/>
          <w:sz w:val="22"/>
          <w:szCs w:val="22"/>
        </w:rPr>
      </w:pPr>
      <w:r>
        <w:rPr>
          <w:rFonts w:ascii="Times New Roman" w:hAnsi="Times New Roman"/>
          <w:sz w:val="22"/>
          <w:szCs w:val="22"/>
        </w:rPr>
        <w:t>P</w:t>
      </w:r>
      <w:r w:rsidRPr="00E649FA">
        <w:rPr>
          <w:rFonts w:ascii="Times New Roman" w:hAnsi="Times New Roman"/>
          <w:sz w:val="22"/>
          <w:szCs w:val="22"/>
        </w:rPr>
        <w:t>olymethine dyes (</w:t>
      </w:r>
      <w:proofErr w:type="spellStart"/>
      <w:r w:rsidRPr="00E649FA">
        <w:rPr>
          <w:rFonts w:ascii="Times New Roman" w:hAnsi="Times New Roman"/>
          <w:sz w:val="22"/>
          <w:szCs w:val="22"/>
        </w:rPr>
        <w:t>cyanines</w:t>
      </w:r>
      <w:proofErr w:type="spellEnd"/>
      <w:r w:rsidRPr="00E649FA">
        <w:rPr>
          <w:rFonts w:ascii="Times New Roman" w:hAnsi="Times New Roman"/>
          <w:sz w:val="22"/>
          <w:szCs w:val="22"/>
        </w:rPr>
        <w:t xml:space="preserve"> and </w:t>
      </w:r>
      <w:proofErr w:type="spellStart"/>
      <w:r w:rsidRPr="00E649FA">
        <w:rPr>
          <w:rFonts w:ascii="Times New Roman" w:hAnsi="Times New Roman"/>
          <w:sz w:val="22"/>
          <w:szCs w:val="22"/>
        </w:rPr>
        <w:t>squaraines</w:t>
      </w:r>
      <w:proofErr w:type="spellEnd"/>
      <w:r w:rsidRPr="00E649FA">
        <w:rPr>
          <w:rFonts w:ascii="Times New Roman" w:hAnsi="Times New Roman"/>
          <w:sz w:val="22"/>
          <w:szCs w:val="22"/>
        </w:rPr>
        <w:t xml:space="preserve">) </w:t>
      </w:r>
      <w:r>
        <w:rPr>
          <w:rFonts w:ascii="Times New Roman" w:hAnsi="Times New Roman"/>
          <w:sz w:val="22"/>
          <w:szCs w:val="22"/>
        </w:rPr>
        <w:t xml:space="preserve">have </w:t>
      </w:r>
      <w:r w:rsidRPr="00E649FA">
        <w:rPr>
          <w:rFonts w:ascii="Times New Roman" w:hAnsi="Times New Roman"/>
          <w:sz w:val="22"/>
          <w:szCs w:val="22"/>
        </w:rPr>
        <w:t>emerg</w:t>
      </w:r>
      <w:r>
        <w:rPr>
          <w:rFonts w:ascii="Times New Roman" w:hAnsi="Times New Roman"/>
          <w:sz w:val="22"/>
          <w:szCs w:val="22"/>
        </w:rPr>
        <w:t>ed</w:t>
      </w:r>
      <w:r w:rsidRPr="00E649FA">
        <w:rPr>
          <w:rFonts w:ascii="Times New Roman" w:hAnsi="Times New Roman"/>
          <w:sz w:val="22"/>
          <w:szCs w:val="22"/>
        </w:rPr>
        <w:t xml:space="preserve"> as promising candidates</w:t>
      </w:r>
      <w:r w:rsidR="00A6009D">
        <w:rPr>
          <w:rFonts w:ascii="Times New Roman" w:hAnsi="Times New Roman"/>
          <w:sz w:val="22"/>
          <w:szCs w:val="22"/>
        </w:rPr>
        <w:t xml:space="preserve"> </w:t>
      </w:r>
      <w:sdt>
        <w:sdtPr>
          <w:rPr>
            <w:rFonts w:ascii="Times New Roman" w:eastAsia="Arial" w:hAnsi="Times New Roman"/>
            <w:color w:val="000000"/>
            <w:sz w:val="22"/>
            <w:szCs w:val="22"/>
          </w:rPr>
          <w:tag w:val="MENDELEY_CITATION_v3_eyJjaXRhdGlvbklEIjoiTUVOREVMRVlfQ0lUQVRJT05fODY4YTE5NDAtMDEzYS00NDE5LThkYzgtYzVmZjJiYzhmYzEyIiwicHJvcGVydGllcyI6eyJub3RlSW5kZXgiOjB9LCJpc0VkaXRlZCI6ZmFsc2UsIm1hbnVhbE92ZXJyaWRlIjp7ImlzTWFudWFsbHlPdmVycmlkZGVuIjpmYWxzZSwiY2l0ZXByb2NUZXh0IjoiWzFdIiwibWFudWFsT3ZlcnJpZGVUZXh0IjoiIn0sImNpdGF0aW9uSXRlbXMiOlt7ImlkIjoiODkzN2NiYzEtNjRkYy0zYmZkLWI4NjgtNTc3ZDE0NjFhOGFlIiwiaXRlbURhdGEiOnsidHlwZSI6ImFydGljbGUtam91cm5hbCIsImlkIjoiODkzN2NiYzEtNjRkYy0zYmZkLWI4NjgtNTc3ZDE0NjFhOGFlIiwidGl0bGUiOiJQb2x5bWV0aGluZSBkeWVzIGZvciBQRFQ6IHJlY2VudCBhZHZhbmNlcyBhbmQgcGVyc3BlY3RpdmVzIHRvIGRyaXZlIGZ1dHVyZSBhcHBsaWNhdGlvbnMiLCJhdXRob3IiOlt7ImZhbWlseSI6IkRlcmVqZSIsImdpdmVuIjoiRGVnbmV0IE1lbGVzZSIsInBhcnNlLW5hbWVzIjpmYWxzZSwiZHJvcHBpbmctcGFydGljbGUiOiIiLCJub24tZHJvcHBpbmctcGFydGljbGUiOiIifSx7ImZhbWlseSI6IlBvbnRyZW1vbGkiLCJnaXZlbiI6IkNhcmxvdHRhIiwicGFyc2UtbmFtZXMiOmZhbHNlLCJkcm9wcGluZy1wYXJ0aWNsZSI6IiIsIm5vbi1kcm9wcGluZy1wYXJ0aWNsZSI6IiJ9LHsiZmFtaWx5IjoiTW9yYW4gUGxhdGEiLCJnaXZlbiI6Ik1hcmlhIEplc3VzIiwicGFyc2UtbmFtZXMiOmZhbHNlLCJkcm9wcGluZy1wYXJ0aWNsZSI6IiIsIm5vbi1kcm9wcGluZy1wYXJ0aWNsZSI6IiJ9LHsiZmFtaWx5IjoiVmlzZW50aW4iLCJnaXZlbiI6IlNvbmphIiwicGFyc2UtbmFtZXMiOmZhbHNlLCJkcm9wcGluZy1wYXJ0aWNsZSI6IiIsIm5vbi1kcm9wcGluZy1wYXJ0aWNsZSI6IiJ9LHsiZmFtaWx5IjoiQmFyYmVybyIsImdpdmVuIjoiTmFkaWEiLCJwYXJzZS1uYW1lcyI6ZmFsc2UsImRyb3BwaW5nLXBhcnRpY2xlIjoiIiwibm9uLWRyb3BwaW5nLXBhcnRpY2xlIjoiIn1dLCJjb250YWluZXItdGl0bGUiOiJQaG90b2NoZW1pY2FsICYgUGhvdG9iaW9sb2dpY2FsIFNjaWVuY2VzIiwiRE9JIjoiMTAuMTAwNy9zNDM2MzAtMDIyLTAwMTc1LTYiLCJJU1NOIjoiMTQ3NC05MDkyIiwiaXNzdWVkIjp7ImRhdGUtcGFydHMiOltbMjAyMiwzLDFdXX0sInBhZ2UiOiIzOTctNDE5IiwiYWJzdHJhY3QiOiI8cD5JdCBoYXMgYmVlbiBwcm92ZWQgdGhhdCB0aGUgZWZmZWN0aXZlbmVzcyBvZiBwaG90b2R5bmFtaWMgdGhlcmFweSAoUERUKSBpcyBjbG9zZWx5IHJlbGF0ZWQgdG8gdGhlIGludHJpbnNpYyBmZWF0dXJlcyBvZiB0aGUgcGhvdG9zZW5zaXRpemVyIChQUykuIE92ZXIgdGhlIHJlY2VudCB5ZWFycywgc2V2ZXJhbCBlZmZvcnRzIGhhdmUgYmVlbiBkZXZvdGVkIHRvIHRoZSBkaXNjb3Zlcnkgb2Ygbm92ZWwgYW5kIG1vcmUgZWZmaWNpZW50IHBob3Rvc2Vuc2l0aXplcnMgc2hvd2luZyBoaWdoZXIgZWZmaWNhY3kgYW5kIGxvd2VyIHNpZGUgZWZmZWN0cy4gSW4gdGhpcyBjb250ZXh0LCBzcXVhcmFpbmUgYW5kIGN5YW5pbmUgZHllcyBoYXZlIGJlZW4gcmVwb3J0ZWQgdG8gcG90ZW50aWFsbHkgb3ZlcmNvbWUgdGhlIGRyYXdiYWNrcyByZWxhdGVkIHRvIHRoZSB0cmFkaXRpb25hbCBQU3MuIEluIGZhY3QsIHNxdWFyYWluZXMgYW5kIGN5YW5pbmVzIGFyZSBjaGFyYWN0ZXJpemVkIGJ5IHNoYXJwIGFuZCBpbnRlbnNlIGFic29ycHRpb24gYmFuZHMgYW5kIG5hcnJvdyBlbWlzc2lvbiBiYW5kcyB3aXRoIGhpZ2ggZXh0aW5jdGlvbiBjb2VmZmljaWVudHMgdHlwaWNhbGx5IGluIHRoZSByZWQgYW5kIG5lYXItaW5mcmFyZWQgcmVnaW9uLCBnb29kIHBob3RvIGFuZCB0aGVybWFsIHN0YWJpbGl0eSBhbmQgYSBzdHJvbmcgZmx1b3Jlc2NlbnQgZW1pc3Npb24gaW4gb3JnYW5pYyBzb2x2ZW50cy4gSW4gYWRkaXRpb24sIGJpb2NvbXBhdGliaWxpdHkgYW5kIGxvdyB0b3hpY2l0eSBtYWtlIHRoZW0gc3VpdGFibGUgZm9yIGJpb2xvZ2ljYWwgYXBwbGljYXRpb25zLiBEZXNwaXRlIHRoZXNlIGludGVyZXN0aW5nIGludHJpbnNpYyBmZWF0dXJlcywgdGhlaXIgY2hlbWljYWwgaW5zdGFiaWxpdHkgYW5kIHNlbGYtYWdncmVnYXRpb24gcHJvcGVydGllcyBpbiBiaW9sb2dpY2FsIG1lZGlhIHN0aWxsIGxpbWl0IHRoZWlyIHVzZSBpbiBQRFQuIFRvIG92ZXJjb21lIHRoZXNlIGRyYXdiYWNrcywgdGhlIHNlbGYtYXNzZW1ibHkgYW5kIGluY29ycG9yYXRpb24gaW50byBzbWFydCBuYW5vcGFydGljbGUgc3lzdGVtcyBhcmUgZm9yd2FyZGVkIHByb21pc2luZyBhcHByb2FjaGVzIHRoYXQgY2FuIGNvbnRyb2wgdGhlaXIgcGh5c2ljb2NoZW1pY2FsIHByb3BlcnRpZXMsIHByb3ZpZGluZyByYXRpb25hbCBzb2x1dGlvbnMgZm9yIHRoZSBsaW1pdGF0aW9uIG9mIGZyZWUgZHllIGFkbWluaXN0cmF0aW9uIGluIHRoZSBQRFQgYXBwbGljYXRpb24uIFRoZSBwcmVzZW50IHJldmlldyBzdW1tYXJpemVzIHRoZSBsYXRlc3QgYWR2YW5jZXMgaW4gc3F1YXJhaW5lIGFuZCBjeWFuaW5lIGR5ZXMgZm9yIFBEVCBhcHBsaWNhdGlvbiwgYW5hbHl6aW5nIHRoZSBkaWZmZXJlbnQgc3RyYXRlZ2llcywgaS5lLnRoZSBzZWxmLWFzc2VtYmx5IGFuZCB0aGUgaW5jb3Jwb3JhdGlvbiBpbnRvIG5hbm9wYXJ0aWNsZXMsIHRvIGZ1cnRoZXIgZW5oYW5jZSB0aGVpciBwaG90b2NoZW1pY2FsIHByb3BlcnRpZXMgYW5kIHRoZXJhcGV1dGljIHBvdGVudGlhbC4gVGhlIGluIHZpdm8gYXNzZXNzbWVudHMgYXJlIHN0aWxsIGxpbWl0ZWQsIHRodXMgZnVydGhlciBkZWxheWluZyB0aGVpciBlZmZlY3RpdmUgYXBwbGljYXRpb24gaW4gUERULjwvcD4iLCJpc3N1ZSI6IjMiLCJ2b2x1bWUiOiIyMSIsImNvbnRhaW5lci10aXRsZS1zaG9ydCI6IiJ9LCJpc1RlbXBvcmFyeSI6ZmFsc2V9XX0="/>
          <w:id w:val="1223023229"/>
          <w:placeholder>
            <w:docPart w:val="0A0D6971C1EAEC42B24F30F8D10FEB0B"/>
          </w:placeholder>
        </w:sdtPr>
        <w:sdtContent>
          <w:r w:rsidR="00982AF2" w:rsidRPr="00982AF2">
            <w:rPr>
              <w:rFonts w:ascii="Times New Roman" w:eastAsia="Arial" w:hAnsi="Times New Roman"/>
              <w:color w:val="000000"/>
              <w:sz w:val="22"/>
              <w:szCs w:val="22"/>
            </w:rPr>
            <w:t>[1]</w:t>
          </w:r>
        </w:sdtContent>
      </w:sdt>
      <w:r w:rsidRPr="00E649FA">
        <w:rPr>
          <w:rFonts w:ascii="Times New Roman" w:hAnsi="Times New Roman"/>
          <w:sz w:val="22"/>
          <w:szCs w:val="22"/>
        </w:rPr>
        <w:t xml:space="preserve"> </w:t>
      </w:r>
      <w:r>
        <w:rPr>
          <w:rFonts w:ascii="Times New Roman" w:hAnsi="Times New Roman"/>
          <w:sz w:val="22"/>
          <w:szCs w:val="22"/>
        </w:rPr>
        <w:t xml:space="preserve">as </w:t>
      </w:r>
      <w:r w:rsidRPr="00E649FA">
        <w:rPr>
          <w:rFonts w:ascii="Times New Roman" w:hAnsi="Times New Roman"/>
          <w:sz w:val="22"/>
          <w:szCs w:val="22"/>
        </w:rPr>
        <w:t>photosensitizer (PS)</w:t>
      </w:r>
      <w:r>
        <w:rPr>
          <w:rFonts w:ascii="Times New Roman" w:hAnsi="Times New Roman"/>
          <w:sz w:val="22"/>
          <w:szCs w:val="22"/>
        </w:rPr>
        <w:t xml:space="preserve"> for photodynamic therapy (PDT)</w:t>
      </w:r>
      <w:r w:rsidRPr="00E649FA">
        <w:rPr>
          <w:rFonts w:ascii="Times New Roman" w:eastAsia="Arial" w:hAnsi="Times New Roman"/>
          <w:sz w:val="22"/>
          <w:szCs w:val="22"/>
        </w:rPr>
        <w:t>, thanks to the possibility to easily tune their structure to have absorption maxima in the near infrared region (650-900 nm), allowing deeper tissue</w:t>
      </w:r>
      <w:r>
        <w:rPr>
          <w:rFonts w:ascii="Times New Roman" w:eastAsia="Arial" w:hAnsi="Times New Roman"/>
          <w:sz w:val="22"/>
          <w:szCs w:val="22"/>
        </w:rPr>
        <w:t xml:space="preserve"> penetration</w:t>
      </w:r>
      <w:r w:rsidRPr="00E649FA">
        <w:rPr>
          <w:rFonts w:ascii="Times New Roman" w:eastAsia="Arial" w:hAnsi="Times New Roman"/>
          <w:sz w:val="22"/>
          <w:szCs w:val="22"/>
        </w:rPr>
        <w:t>. In addition, their ability to quickly generate ROS at low concentrations is advantageous for reducing potential side effects</w:t>
      </w:r>
      <w:r w:rsidR="00A6009D">
        <w:rPr>
          <w:rFonts w:ascii="Times New Roman" w:eastAsia="Arial" w:hAnsi="Times New Roman"/>
          <w:sz w:val="22"/>
          <w:szCs w:val="22"/>
        </w:rPr>
        <w:t xml:space="preserve"> </w:t>
      </w:r>
      <w:sdt>
        <w:sdtPr>
          <w:rPr>
            <w:rFonts w:ascii="Times New Roman" w:eastAsia="Arial" w:hAnsi="Times New Roman"/>
            <w:color w:val="000000"/>
            <w:sz w:val="22"/>
            <w:szCs w:val="22"/>
          </w:rPr>
          <w:tag w:val="MENDELEY_CITATION_v3_eyJjaXRhdGlvbklEIjoiTUVOREVMRVlfQ0lUQVRJT05fMGE4OGIyYzktMTA4MC00NzhjLTk4ZGMtNGYzNjE4MTE3Y2QyIiwicHJvcGVydGllcyI6eyJub3RlSW5kZXgiOjB9LCJpc0VkaXRlZCI6ZmFsc2UsIm1hbnVhbE92ZXJyaWRlIjp7ImlzTWFudWFsbHlPdmVycmlkZGVuIjpmYWxzZSwiY2l0ZXByb2NUZXh0IjoiWzIsM10iLCJtYW51YWxPdmVycmlkZVRleHQiOiIifSwiY2l0YXRpb25JdGVtcyI6W3siaWQiOiI4OTU5OTFhNy02ZjEyLTM5NDktOTM1Ni02NWY1NzVkZWM4MjQiLCJpdGVtRGF0YSI6eyJ0eXBlIjoiYXJ0aWNsZS1qb3VybmFsIiwiaWQiOiI4OTU5OTFhNy02ZjEyLTM5NDktOTM1Ni02NWY1NzVkZWM4MjQiLCJ0aXRsZSI6IlNxdWFyYWluZXMgYmVhcmluZyBoYWxvZ2VuYXRlZCBtb2lldGllcyBhcyBhbnRpY2FuY2VyIHBob3Rvc2Vuc2l0aXplcnM6IFN5bnRoZXNpcywgY2hhcmFjdGVyaXphdGlvbiBhbmQgYmlvbG9naWNhbCBldmFsdWF0aW9uIiwiYXV0aG9yIjpbeyJmYW1pbHkiOiJTZXJwZSIsImdpdmVuIjoiTG9yZWRhbmEiLCJwYXJzZS1uYW1lcyI6ZmFsc2UsImRyb3BwaW5nLXBhcnRpY2xlIjoiIiwibm9uLWRyb3BwaW5nLXBhcnRpY2xlIjoiIn0seyJmYW1pbHkiOiJFbGxlbmEiLCJnaXZlbiI6IlNpbHZhbm8iLCJwYXJzZS1uYW1lcyI6ZmFsc2UsImRyb3BwaW5nLXBhcnRpY2xlIjoiIiwibm9uLWRyb3BwaW5nLXBhcnRpY2xlIjoiIn0seyJmYW1pbHkiOiJCYXJiZXJvIiwiZ2l2ZW4iOiJOYWRpYSIsInBhcnNlLW5hbWVzIjpmYWxzZSwiZHJvcHBpbmctcGFydGljbGUiOiIiLCJub24tZHJvcHBpbmctcGFydGljbGUiOiIifSx7ImZhbWlseSI6IkZvZ2xpZXR0YSIsImdpdmVuIjoiRmVkZXJpY2EiLCJwYXJzZS1uYW1lcyI6ZmFsc2UsImRyb3BwaW5nLXBhcnRpY2xlIjoiIiwibm9uLWRyb3BwaW5nLXBhcnRpY2xlIjoiIn0seyJmYW1pbHkiOiJQcmFuZGluaSIsImdpdmVuIjoiRmVkZXJpY2EiLCJwYXJzZS1uYW1lcyI6ZmFsc2UsImRyb3BwaW5nLXBhcnRpY2xlIjoiIiwibm9uLWRyb3BwaW5nLXBhcnRpY2xlIjoiIn0seyJmYW1pbHkiOiJHYWxsbyIsImdpdmVuIjoiTWFyaWEgUGlhIiwicGFyc2UtbmFtZXMiOmZhbHNlLCJkcm9wcGluZy1wYXJ0aWNsZSI6IiIsIm5vbi1kcm9wcGluZy1wYXJ0aWNsZSI6IiJ9LHsiZmFtaWx5IjoiTGV2aSIsImdpdmVuIjoiUmVuem8iLCJwYXJzZS1uYW1lcyI6ZmFsc2UsImRyb3BwaW5nLXBhcnRpY2xlIjoiIiwibm9uLWRyb3BwaW5nLXBhcnRpY2xlIjoiIn0seyJmYW1pbHkiOiJCYXJvbG8iLCJnaXZlbiI6IkNsYXVkaWEiLCJwYXJzZS1uYW1lcyI6ZmFsc2UsImRyb3BwaW5nLXBhcnRpY2xlIjoiIiwibm9uLWRyb3BwaW5nLXBhcnRpY2xlIjoiIn0seyJmYW1pbHkiOiJDYW5hcGFybyIsImdpdmVuIjoiUm9iZXJ0byIsInBhcnNlLW5hbWVzIjpmYWxzZSwiZHJvcHBpbmctcGFydGljbGUiOiIiLCJub24tZHJvcHBpbmctcGFydGljbGUiOiIifSx7ImZhbWlseSI6IlZpc2VudGluIiwiZ2l2ZW4iOiJTb25qYSIsInBhcnNlLW5hbWVzIjpmYWxzZSwiZHJvcHBpbmctcGFydGljbGUiOiIiLCJub24tZHJvcHBpbmctcGFydGljbGUiOiIifV0sImNvbnRhaW5lci10aXRsZSI6IkV1cm9wZWFuIEpvdXJuYWwgb2YgTWVkaWNpbmFsIENoZW1pc3RyeSIsImNvbnRhaW5lci10aXRsZS1zaG9ydCI6IkV1ciBKIE1lZCBDaGVtIiwiRE9JIjoiMTAuMTAxNi9qLmVqbWVjaC4yMDE2LjAyLjAzNSIsIklTU04iOiIxNzY4MzI1NCIsIlBNSUQiOiIyNjk0MjYyNiIsIlVSTCI6Imh0dHA6Ly9keC5kb2kub3JnLzEwLjEwMTYvai5lam1lY2guMjAxNi4wMi4wMzUiLCJpc3N1ZWQiOnsiZGF0ZS1wYXJ0cyI6W1syMDE2XV19LCJwYWdlIjoiMTg3LTE5NyIsImFic3RyYWN0IjoiV2UgcmVwb3J0IHRoZSBzeW50aGVzaXMgYW5kIGNoYXJhY3Rlcml6YXRpb24gb2YgYSBzZXJpZXMgb2Ygc3ltbWV0cmljYWwgaW5kb2xlbmluZS1iYXNlZCBzcXVhcmFpbmUgZHllcyBhbG9uZyB3aXRoIHRoZSBldmFsdWF0aW9uIG9mIHRoZWlyIHNpbmdsZXQgb3h5Z2VuIGdlbmVyYXRpb24gZWZmaWNpZW5jeS4gVGhlIHBob3RvZHluYW1pYyBhY3Rpdml0eSBvZiB0aGVzZSBuZXcgcGhvdG9zZW5zaXRpemVycyBoYXMgYmVlbiBldmFsdWF0ZWQgb24gYSBodW1hbiB0dW1vciBmaWJyb3NhcmNvbWEgKEhULTEwODApIGNlbGwgbGluZS4gVGhlIGN5dG90b3hpY2l0eSBpbmNyZWFzZWQgb3ZlciB0aW1lIGFuZCBpcyBpbmR1Y2VkIGJ5IHRoZSBwaG90b2FjdGl2YXRpb24gb2YgYnJvbW8gKEJyLUM0KSBhbmQgaW9kaW8gKEktQzQpIGxvbmcgY2FyYm9uIGNoYWluIHNxdWFyYWluZSBkeWVzIGFuZCB0aGUgY29uc2VxdWVudCBpbmNyZWFzZSBpbiByZWFjdGl2ZSBveHlnZW4gc3BlY2llcyAoUk9TKSBwcm9kdWN0aW9uIChwIDwgMC4wMDEpLCB3aGljaCBsZWFkcyB0byBuZWNyb3NpcyA2IGggYWZ0ZXIgdHJlYXRtZW50LiBJbmR1Y3Rpb24gb2YgY3l0b2Nocm9tZSBjIHJlbGVhc2UsIEROQSBkYW1hZ2UgYW5kIHVwLXJlZ3VsYXRpb24gb2YgR1BYMSwgTlFPMSBhbmQgU09EMiBtUk5BIGdlbmUgZXhwcmVzc2lvbiBhZnRlciBQRFQgd2VyZSBpbnZlc3RpZ2F0ZWQuIiwicHVibGlzaGVyIjoiRWxzZXZpZXIgTWFzc29uIFNBUyIsInZvbHVtZSI6IjExMyJ9LCJpc1RlbXBvcmFyeSI6ZmFsc2V9LHsiaWQiOiIyMjdhOGY5ZC03ZmZkLTM2YTAtYjVmZS0zNzU1YTI3YTY3NzUiLCJpdGVtRGF0YSI6eyJ0eXBlIjoiYXJ0aWNsZS1qb3VybmFsIiwiaWQiOiIyMjdhOGY5ZC03ZmZkLTM2YTAtYjVmZS0zNzU1YTI3YTY3NzUiLCJ0aXRsZSI6IlBob3Rvc2Vuc2l0aXplcnMgZm9yIHBob3RvZHluYW1pYyB0aGVyYXB5OiBTdHJ1Y3R1cmUtYWN0aXZpdHkgYW5hbHlzaXMgb2YgY3lhbmluZSBkeWVzIHRocm91Z2ggZGVzaWduIG9mIGV4cGVyaW1lbnRzIiwiYXV0aG9yIjpbeyJmYW1pbHkiOiJQb250cmVtb2xpIiwiZ2l2ZW4iOiJDLiIsInBhcnNlLW5hbWVzIjpmYWxzZSwiZHJvcHBpbmctcGFydGljbGUiOiIiLCJub24tZHJvcHBpbmctcGFydGljbGUiOiIifSx7ImZhbWlseSI6IkNoaW5pZ8OyIiwiZ2l2ZW4iOiJHLiIsInBhcnNlLW5hbWVzIjpmYWxzZSwiZHJvcHBpbmctcGFydGljbGUiOiIiLCJub24tZHJvcHBpbmctcGFydGljbGUiOiIifSx7ImZhbWlseSI6IkdhbGxpYW5vIiwiZ2l2ZW4iOiJTLiIsInBhcnNlLW5hbWVzIjpmYWxzZSwiZHJvcHBpbmctcGFydGljbGUiOiIiLCJub24tZHJvcHBpbmctcGFydGljbGUiOiIifSx7ImZhbWlseSI6Ik1vcmFuIFBsYXRhIiwiZ2l2ZW4iOiJNLkouIiwicGFyc2UtbmFtZXMiOmZhbHNlLCJkcm9wcGluZy1wYXJ0aWNsZSI6IiIsIm5vbi1kcm9wcGluZy1wYXJ0aWNsZSI6IiJ9LHsiZmFtaWx5IjoiRGVyZWplIiwiZ2l2ZW4iOiJELk0uIiwicGFyc2UtbmFtZXMiOmZhbHNlLCJkcm9wcGluZy1wYXJ0aWNsZSI6IiIsIm5vbi1kcm9wcGluZy1wYXJ0aWNsZSI6IiJ9LHsiZmFtaWx5IjoiU2Fuc29uZSIsImdpdmVuIjoiRS4iLCJwYXJzZS1uYW1lcyI6ZmFsc2UsImRyb3BwaW5nLXBhcnRpY2xlIjoiIiwibm9uLWRyb3BwaW5nLXBhcnRpY2xlIjoiIn0seyJmYW1pbHkiOiJHaWxhcmRpbm8iLCJnaXZlbiI6IkEuIiwicGFyc2UtbmFtZXMiOmZhbHNlLCJkcm9wcGluZy1wYXJ0aWNsZSI6IiIsIm5vbi1kcm9wcGluZy1wYXJ0aWNsZSI6IiJ9LHsiZmFtaWx5IjoiQmFyb2xvIiwiZ2l2ZW4iOiJDLiIsInBhcnNlLW5hbWVzIjpmYWxzZSwiZHJvcHBpbmctcGFydGljbGUiOiIiLCJub24tZHJvcHBpbmctcGFydGljbGUiOiIifSx7ImZhbWlseSI6IkZpb3JpbyBQbGEiLCJnaXZlbiI6IkEuIiwicGFyc2UtbmFtZXMiOmZhbHNlLCJkcm9wcGluZy1wYXJ0aWNsZSI6IiIsIm5vbi1kcm9wcGluZy1wYXJ0aWNsZSI6IiJ9LHsiZmFtaWx5IjoiVmlzZW50aW4iLCJnaXZlbiI6IlMuIiwicGFyc2UtbmFtZXMiOmZhbHNlLCJkcm9wcGluZy1wYXJ0aWNsZSI6IiIsIm5vbi1kcm9wcGluZy1wYXJ0aWNsZSI6IiJ9LHsiZmFtaWx5IjoiQmFyYmVybyIsImdpdmVuIjoiTi4iLCJwYXJzZS1uYW1lcyI6ZmFsc2UsImRyb3BwaW5nLXBhcnRpY2xlIjoiIiwibm9uLWRyb3BwaW5nLXBhcnRpY2xlIjoiIn1dLCJjb250YWluZXItdGl0bGUiOiJEeWVzIGFuZCBQaWdtZW50cyIsIkRPSSI6IjEwLjEwMTYvai5keWVwaWcuMjAyMi4xMTEwNDciLCJJU1NOIjoiMDE0MzcyMDgiLCJVUkwiOiJodHRwczovL2xpbmtpbmdodWIuZWxzZXZpZXIuY29tL3JldHJpZXZlL3BpaS9TMDE0MzcyMDgyMjAwOTY5WCIsImlzc3VlZCI6eyJkYXRlLXBhcnRzIjpbWzIwMjMsMiwxXV19LCJwYWdlIjoiMTExMDQ3IiwiYWJzdHJhY3QiOiJJbiB0aGlzIHdvcmssIGEgbmV3IHNlcmllcyBvZiBwZW50YW1ldGhpbmUgaW5kb2xlbmluZSBjeWFuaW5lIGR5ZXMgaGFzIGJlZW4gZGVzaWduZWQgYW5kIHN5bnRoZXNpemVkIHdpdGggdGhlIGFpbSB0byBpbnZlc3RpZ2F0ZSBhIHN0cnVjdHVyZS1hY3Rpdml0eSByZWxhdGlvbnNoaXAgb24gdGhlaXIgcGhvdG9keW5hbWljIGFjdGl2aXR5LiBUaGUgaGV0ZXJvYXJvbWF0aWMgaW5kb2xlbmluZSByaW5nIGhhcyBiZWVuIGRpZmZlcmVudGx5IGZ1bmN0aW9uYWxpemVkIChubyBzdWJzdGl0dWVudHMsIGJyb21pbmUsIGlvZGluZSBhbmQgY2FyYm94eWxpYyBhY2lkKSB0byBkZXRlcm1pbmUgdGhlIGVmZmVjdCBvZiB0aGUgc3Vic3RpdHV0aW9uIG9uIHRoZSBST1MgcHJvZHVjdGlvbiwgY3l0b3RveGljaXR5LCBwaG90b2R5bmFtaWMgYWN0aXZpdHkgYW5kIGNlbGx1bGFyIHVwdGFrZS4gQSBzdGF0aXN0aWNhbCBtdWx0aXZhcmlhdGUgZGVzaWduIHN1Y2ggYXMgdGhlIERlc2lnbiBvZiBFeHBlcmltZW50cyAoRG9FKSBoYXMgYmVlbiBhcHBsaWVkIHRvIGV2YWx1YXRlIHdoaWNoIGZhY3RvciBncmVhdGx5IGFmZmVjdHMgdGhlIGN5YW5pbmUgcGhvdG9hY3RpdmUgYmVoYXZpb3IsIG1heGltaXppbmcgdGhlIGluZm9ybWF0aW9uIGNvbnRlbnQsIHByZWNpc2lvbiBhbmQgYWNjdXJhY3kgaW4gdGhlIHJlc3VsdHMsIHdoaWxlIGtlZXBpbmcgdGhlIG51bWJlciBvZiBleHBlcmltZW50cyBsb3cuIEFsbCB0aGUgc3ludGhlc2l6ZWQgZHllcyBwcmVzZW50IGxvdyBjeXRvdG94aWNpdHkgaW4gZGFyaywgYnV0IG9ubHkgc29tZSBvZiB0aGVtIGFyZSBhYmxlIHRvIHByb21vdGUgcGhvdG90b3hpYyBlZmZlY3QsIHVwb24gaXJyYWRpYXRpb24sIGluIE1DRi03IGNlbGwgbGluZXMsIGNvbmZpcm1pbmcgYSBzdHJ1Y3R1cmUtYWN0aXZpdHkgcmVsYXRpb25zaGlwLiIsInB1Ymxpc2hlciI6IkVsc2V2aWVyIEx0ZCIsInZvbHVtZSI6IjIxMCIsImNvbnRhaW5lci10aXRsZS1zaG9ydCI6IiJ9LCJpc1RlbXBvcmFyeSI6ZmFsc2V9XX0="/>
          <w:id w:val="1333638509"/>
          <w:placeholder>
            <w:docPart w:val="0A0D6971C1EAEC42B24F30F8D10FEB0B"/>
          </w:placeholder>
        </w:sdtPr>
        <w:sdtContent>
          <w:r w:rsidR="00982AF2" w:rsidRPr="00982AF2">
            <w:rPr>
              <w:rFonts w:ascii="Times New Roman" w:eastAsia="Arial" w:hAnsi="Times New Roman"/>
              <w:color w:val="000000"/>
              <w:sz w:val="22"/>
              <w:szCs w:val="22"/>
            </w:rPr>
            <w:t>[2,3]</w:t>
          </w:r>
        </w:sdtContent>
      </w:sdt>
      <w:r w:rsidRPr="00E649FA">
        <w:rPr>
          <w:rFonts w:ascii="Times New Roman" w:eastAsia="Arial" w:hAnsi="Times New Roman"/>
          <w:sz w:val="22"/>
          <w:szCs w:val="22"/>
        </w:rPr>
        <w:t>. However, they suffer of low solubility and stability in biological media and nanotechnology has emerged as a promising avenue to a</w:t>
      </w:r>
      <w:r w:rsidRPr="00E649FA">
        <w:rPr>
          <w:rFonts w:ascii="Times New Roman" w:hAnsi="Times New Roman"/>
          <w:sz w:val="22"/>
          <w:szCs w:val="22"/>
        </w:rPr>
        <w:t xml:space="preserve">ddress these limitations. Among the different </w:t>
      </w:r>
      <w:proofErr w:type="spellStart"/>
      <w:r w:rsidRPr="00E649FA">
        <w:rPr>
          <w:rFonts w:ascii="Times New Roman" w:hAnsi="Times New Roman"/>
          <w:sz w:val="22"/>
          <w:szCs w:val="22"/>
        </w:rPr>
        <w:t>nanosystems</w:t>
      </w:r>
      <w:proofErr w:type="spellEnd"/>
      <w:r w:rsidRPr="00E649FA">
        <w:rPr>
          <w:rFonts w:ascii="Times New Roman" w:hAnsi="Times New Roman"/>
          <w:sz w:val="22"/>
          <w:szCs w:val="22"/>
        </w:rPr>
        <w:t xml:space="preserve">, Metal−organic frameworks (MOFs) </w:t>
      </w:r>
      <w:r w:rsidRPr="00E649FA">
        <w:rPr>
          <w:rFonts w:ascii="Times New Roman" w:eastAsia="Arial" w:hAnsi="Times New Roman"/>
          <w:sz w:val="22"/>
          <w:szCs w:val="22"/>
        </w:rPr>
        <w:t>have metal ions with organic linker molecules that form complex 3D porous structures able to host high amounts of PS</w:t>
      </w:r>
      <w:r w:rsidR="00A6009D">
        <w:rPr>
          <w:rFonts w:ascii="Times New Roman" w:eastAsia="Arial" w:hAnsi="Times New Roman"/>
          <w:sz w:val="22"/>
          <w:szCs w:val="22"/>
        </w:rPr>
        <w:t xml:space="preserve"> </w:t>
      </w:r>
      <w:sdt>
        <w:sdtPr>
          <w:rPr>
            <w:rFonts w:ascii="Times New Roman" w:eastAsia="Arial" w:hAnsi="Times New Roman"/>
            <w:color w:val="000000"/>
            <w:sz w:val="22"/>
            <w:szCs w:val="22"/>
          </w:rPr>
          <w:tag w:val="MENDELEY_CITATION_v3_eyJjaXRhdGlvbklEIjoiTUVOREVMRVlfQ0lUQVRJT05fNzc5MDYyNTAtYWFkNS00Y2EyLTgyNWYtZWEwNGIxY2E1MGZkIiwicHJvcGVydGllcyI6eyJub3RlSW5kZXgiOjB9LCJpc0VkaXRlZCI6ZmFsc2UsIm1hbnVhbE92ZXJyaWRlIjp7ImlzTWFudWFsbHlPdmVycmlkZGVuIjpmYWxzZSwiY2l0ZXByb2NUZXh0IjoiWzRdIiwibWFudWFsT3ZlcnJpZGVUZXh0IjoiIn0sImNpdGF0aW9uSXRlbXMiOlt7ImlkIjoiYTJkYWMxZjYtMDg2YS0zNTJiLTgyZDctZWY5OWE4OGRmMzNkIiwiaXRlbURhdGEiOnsidHlwZSI6ImFydGljbGUtam91cm5hbCIsImlkIjoiYTJkYWMxZjYtMDg2YS0zNTJiLTgyZDctZWY5OWE4OGRmMzNkIiwidGl0bGUiOiJNaWNybyBhbmQgbmFub3RlY2hub2xvZ2llczogVGhlIGxpdHRsZSBmb3JtdWxhdGlvbnMgdGhhdCBjb3VsZCIsImF1dGhvciI6W3siZmFtaWx5IjoiU3RpZXBlbCIsImdpdmVuIjoiUmViZWNhIFQuIiwicGFyc2UtbmFtZXMiOmZhbHNlLCJkcm9wcGluZy1wYXJ0aWNsZSI6IiIsIm5vbi1kcm9wcGluZy1wYXJ0aWNsZSI6IiJ9LHsiZmFtaWx5IjoiRHVnZ2FuIiwiZ2l2ZW4iOiJFbGl6YSIsInBhcnNlLW5hbWVzIjpmYWxzZSwiZHJvcHBpbmctcGFydGljbGUiOiIiLCJub24tZHJvcHBpbmctcGFydGljbGUiOiIifSx7ImZhbWlseSI6IkJhdHR5IiwiZ2l2ZW4iOiJDb2xlIEouIiwicGFyc2UtbmFtZXMiOmZhbHNlLCJkcm9wcGluZy1wYXJ0aWNsZSI6IiIsIm5vbi1kcm9wcGluZy1wYXJ0aWNsZSI6IiJ9LHsiZmFtaWx5IjoiQWluc2xpZSIsImdpdmVuIjoiS3Jpc3R5IE0uIiwicGFyc2UtbmFtZXMiOmZhbHNlLCJkcm9wcGluZy1wYXJ0aWNsZSI6IiIsIm5vbi1kcm9wcGluZy1wYXJ0aWNsZSI6IiJ9XSwiY29udGFpbmVyLXRpdGxlIjoiQmlvZW5naW5lZXJpbmcgJiBUcmFuc2xhdGlvbmFsIE1lZGljaW5lIiwiY29udGFpbmVyLXRpdGxlLXNob3J0IjoiQmlvZW5nIFRyYW5zbCBNZWQiLCJET0kiOiIxMC4xMDAyL2J0bTIuMTA0MjEiLCJJU1NOIjoiMjM4MC02NzYxIiwiaXNzdWVkIjp7ImRhdGUtcGFydHMiOltbMjAyMywzLDE4XV19LCJhYnN0cmFjdCI6IjxwPlRoZSBmaXJzdCBwdWJsaWNhdGlvbiBvZiBtaWNyb+KAkCBhbmQgbmFub3RlY2hub2xvZ3kgaW4gbWVkaWNpbmUgd2FzIGluIDE3OTggd2l0aCB0aGUgdXNlIG9mIHRoZSBDb3dwb3ggdmlydXMgYnkgRWR3YXJkIEplbm5lciBhcyBhbiBhdHRlbnVhdGVkIHZhY2NpbmUgYWdhaW5zdCBTbWFsbHBveC4gU2luY2UgdGhlbiwgdGhlcmUgaGFzIGJlZW4gYW4gZXhwbG9zaW9uIG9mIG1pY3Jv4oCQIGFuZCBuYW5vdGVjaG5vbG9naWVzIGZvciBtZWRpY2FsIGFwcGxpY2F0aW9ucy4gVGhlIGJyZWFkdGggb2YgdGhlc2UgbWljcm/igJAgYW5kIG5hbm90ZWNobm9sb2dpZXMgaXMgZGlzY3Vzc2VkIGluIHRoaXMgcGllY2UsIHByZXNlbnRpbmcgdGhlIGRhdGUgb2YgdGhlaXIgZmlyc3QgcmVwb3J0IGFuZCB0aGVpciBsYXRlc3QgcHJvZ3Jlc3Npb24gKGUuZy4sIGNsaW5pY2FsIHRyaWFscywgRkRBIGFwcHJvdmFsKS4gVGhpcyBpbmNsdWRlcyBzdWNjZXNzZXMgc3VjaCBhcyB0aGUgcmVjZW50IHNldmVyZSBhY3V0ZSByZXNwaXJhdG9yeSBzeW5kcm9tZSBjb3JvbmF2aXJ1cyAyIChTQVJT4oCQQ29W4oCQMikgdmFjY2luZXMgZnJvbSBQZml6ZXIsIE1vZGVybmEsIGFuZCBKYW5zc2VuIChKb2huc29uICZhbXA7IEpvaG5zb24pIGFzIHdlbGwgYXMgdGhlIG1vc3QgcG9wdWxhciBuYW5vcGFydGljbGUgdGhlcmFweSwgbGlwb3NvbWFsIERveGlsLiBIb3dldmVyLCB0aGUgZW5vcm1pdHkgb2YgdGhlIHN1Y2Nlc3Mgb2YgdGhlc2UgcGxhdGZvcm1zIGhhcyBub3QgYmVlbiB3aXRob3V0IGNoYWxsZW5nZXMuIEZvciBleGFtcGxlLCB3ZSBkaXNjdXNzIHdoeSB0aGUgcHJvZHVjdGlvbiBvZiBEb3hpbCB3YXMgaGFsdGVkIGZvciBzZXZlcmFsIHllYXJzLCBhbmQgdGhlIGJhbmtydXB0Y3kgb2YgQklORCB0aGVyYXBldXRpY3MsIHdoaWNoIHJlbGllZCBvbiBhIG5hbm9wYXJ0aWNsZSBkcnVnIGNhcnJpZXIuIE92ZXJhbGwsIHRoZSBmaWVsZCBvZiBtaWNyb+KAkCBhbmQgbmFub3RlY2hub2xvZ3kgaGFzIGFkdmFuY2VkIGJleW9uZCB0aGVzZSBjaGFsbGVuZ2VzIGFuZCBjb250aW51ZXMgYWR2YW5jaW5nIG5ldyBhbmQgbm92ZWwgcGxhdGZvcm1zIHRoYXQgaGF2ZSB0cmFuc2Zvcm1lZCB0aGVyYXBpZXMsIHZhY2NpbmVzLCBhbmQgaW1hZ2luZy4gSW4gdGhpcyByZXZpZXcsIGEgd2lkZSByYW5nZSBvZiBiaW9tZWRpY2FsIG1pY3Jv4oCQIGFuZCBuYW5vdGVjaG5vbG9neSBpcyBkaXNjdXNzZWQgdG8gc2VydmUgYXMgYSBwcmltZXIgdG8gdGhlIGZpZWxkIGFuZCBwcm92aWRlIGFuIGFjY2Vzc2libGUgc3VtbWFyeSBvZiBjbGluaWNhbGx5IHJlbGV2YW50IG1pY3Jv4oCQIGFuZCBuYW5vdGVjaG5vbG9neSBwbGF0Zm9ybXMuPC9wPiIsImlzc3VlIjoiMiIsInZvbHVtZSI6IjgifSwiaXNUZW1wb3JhcnkiOmZhbHNlfV19"/>
          <w:id w:val="1743754754"/>
          <w:placeholder>
            <w:docPart w:val="67176D97C2911B41BCEE849B7D412CD4"/>
          </w:placeholder>
        </w:sdtPr>
        <w:sdtContent>
          <w:r w:rsidR="00982AF2" w:rsidRPr="00982AF2">
            <w:rPr>
              <w:rFonts w:ascii="Times New Roman" w:eastAsia="Arial" w:hAnsi="Times New Roman"/>
              <w:color w:val="000000"/>
              <w:sz w:val="22"/>
              <w:szCs w:val="22"/>
            </w:rPr>
            <w:t>[4]</w:t>
          </w:r>
        </w:sdtContent>
      </w:sdt>
      <w:r w:rsidRPr="00E649FA">
        <w:rPr>
          <w:rFonts w:ascii="Times New Roman" w:hAnsi="Times New Roman"/>
          <w:sz w:val="22"/>
          <w:szCs w:val="22"/>
        </w:rPr>
        <w:t>. Despite conventional MOFs' limitation to micropores, the development of hierarchically porous MOF (HP-MOFs) has expanded their applicability.</w:t>
      </w:r>
    </w:p>
    <w:p w14:paraId="1ABCA1AC" w14:textId="753CE58B" w:rsidR="00E649FA" w:rsidRPr="00E649FA" w:rsidRDefault="00E649FA" w:rsidP="00E649FA">
      <w:pPr>
        <w:spacing w:after="0" w:line="240" w:lineRule="auto"/>
        <w:jc w:val="both"/>
        <w:rPr>
          <w:rFonts w:ascii="Times New Roman" w:eastAsia="Arial" w:hAnsi="Times New Roman"/>
          <w:sz w:val="22"/>
          <w:szCs w:val="22"/>
        </w:rPr>
      </w:pPr>
      <w:r w:rsidRPr="00E649FA">
        <w:rPr>
          <w:rFonts w:ascii="Times New Roman" w:hAnsi="Times New Roman"/>
          <w:sz w:val="22"/>
          <w:szCs w:val="22"/>
          <w:lang w:val="en-GB"/>
        </w:rPr>
        <w:t xml:space="preserve">In this work, two </w:t>
      </w:r>
      <w:r w:rsidRPr="00E649FA">
        <w:rPr>
          <w:rFonts w:ascii="Times New Roman" w:hAnsi="Times New Roman"/>
          <w:sz w:val="22"/>
          <w:szCs w:val="22"/>
        </w:rPr>
        <w:t xml:space="preserve">asymmetrical </w:t>
      </w:r>
      <w:proofErr w:type="spellStart"/>
      <w:r w:rsidRPr="00E649FA">
        <w:rPr>
          <w:rFonts w:ascii="Times New Roman" w:hAnsi="Times New Roman"/>
          <w:sz w:val="22"/>
          <w:szCs w:val="22"/>
          <w:lang w:val="en-GB"/>
        </w:rPr>
        <w:t>squaraines</w:t>
      </w:r>
      <w:proofErr w:type="spellEnd"/>
      <w:r w:rsidRPr="00E649FA">
        <w:rPr>
          <w:rFonts w:ascii="Times New Roman" w:hAnsi="Times New Roman"/>
          <w:sz w:val="22"/>
          <w:szCs w:val="22"/>
          <w:lang w:val="en-GB"/>
        </w:rPr>
        <w:t xml:space="preserve"> (SQs) </w:t>
      </w:r>
      <w:r w:rsidRPr="00E649FA">
        <w:rPr>
          <w:rFonts w:ascii="Times New Roman" w:hAnsi="Times New Roman"/>
          <w:sz w:val="22"/>
          <w:szCs w:val="22"/>
        </w:rPr>
        <w:t>bearing bromine and carboxylic moieties, differing in the functionalization on the central core</w:t>
      </w:r>
      <w:r w:rsidR="00A6009D">
        <w:rPr>
          <w:rFonts w:ascii="Times New Roman" w:hAnsi="Times New Roman"/>
          <w:sz w:val="22"/>
          <w:szCs w:val="22"/>
        </w:rPr>
        <w:t>,</w:t>
      </w:r>
      <w:r w:rsidRPr="00E649FA">
        <w:rPr>
          <w:rFonts w:ascii="Times New Roman" w:hAnsi="Times New Roman"/>
          <w:sz w:val="22"/>
          <w:szCs w:val="22"/>
          <w:lang w:val="en-GB"/>
        </w:rPr>
        <w:t xml:space="preserve"> have been synthesized</w:t>
      </w:r>
      <w:r w:rsidRPr="00E649FA">
        <w:rPr>
          <w:rFonts w:ascii="Times New Roman" w:hAnsi="Times New Roman"/>
          <w:sz w:val="22"/>
          <w:szCs w:val="22"/>
        </w:rPr>
        <w:t>.</w:t>
      </w:r>
      <w:r w:rsidRPr="00E649FA">
        <w:rPr>
          <w:rFonts w:ascii="Times New Roman" w:eastAsia="Arial" w:hAnsi="Times New Roman"/>
          <w:color w:val="000000"/>
          <w:sz w:val="22"/>
          <w:szCs w:val="22"/>
        </w:rPr>
        <w:t xml:space="preserve"> </w:t>
      </w:r>
      <w:r w:rsidRPr="00E649FA">
        <w:rPr>
          <w:rFonts w:ascii="Times New Roman" w:hAnsi="Times New Roman"/>
          <w:sz w:val="22"/>
          <w:szCs w:val="22"/>
          <w:lang w:val="en-GB"/>
        </w:rPr>
        <w:t xml:space="preserve">After the photochemical characterization, SQs were incorporated </w:t>
      </w:r>
      <w:r w:rsidRPr="00E649FA">
        <w:rPr>
          <w:rFonts w:ascii="Times New Roman" w:hAnsi="Times New Roman"/>
          <w:sz w:val="22"/>
          <w:szCs w:val="22"/>
        </w:rPr>
        <w:t>by impregnation</w:t>
      </w:r>
      <w:r w:rsidRPr="00E649FA">
        <w:rPr>
          <w:rFonts w:ascii="Times New Roman" w:hAnsi="Times New Roman"/>
          <w:sz w:val="22"/>
          <w:szCs w:val="22"/>
          <w:lang w:val="en-GB"/>
        </w:rPr>
        <w:t xml:space="preserve"> into different hafnium-based MOFs, designed </w:t>
      </w:r>
      <w:r w:rsidRPr="00E649FA">
        <w:rPr>
          <w:rFonts w:ascii="Times New Roman" w:eastAsia="Arial" w:hAnsi="Times New Roman"/>
          <w:sz w:val="22"/>
          <w:szCs w:val="22"/>
        </w:rPr>
        <w:t xml:space="preserve">according to computational analysis of the SQ dimension. </w:t>
      </w:r>
      <w:r w:rsidRPr="00E649FA">
        <w:rPr>
          <w:rFonts w:ascii="Times New Roman" w:hAnsi="Times New Roman"/>
          <w:sz w:val="22"/>
          <w:szCs w:val="22"/>
        </w:rPr>
        <w:t>SQ-MOFs have been characterized using UV-Vis and Fluorescence spectroscopy, XRD, TGA, N</w:t>
      </w:r>
      <w:r w:rsidRPr="00E649FA">
        <w:rPr>
          <w:rFonts w:ascii="Times New Roman" w:hAnsi="Times New Roman"/>
          <w:sz w:val="22"/>
          <w:szCs w:val="22"/>
          <w:vertAlign w:val="subscript"/>
        </w:rPr>
        <w:t>2</w:t>
      </w:r>
      <w:r w:rsidRPr="00E649FA">
        <w:rPr>
          <w:rFonts w:ascii="Times New Roman" w:hAnsi="Times New Roman"/>
          <w:sz w:val="22"/>
          <w:szCs w:val="22"/>
        </w:rPr>
        <w:t xml:space="preserve"> physisorption, and FE-SEM.</w:t>
      </w:r>
      <w:r w:rsidRPr="00E649FA">
        <w:rPr>
          <w:rFonts w:ascii="Times New Roman" w:eastAsia="Arial" w:hAnsi="Times New Roman"/>
          <w:sz w:val="22"/>
          <w:szCs w:val="22"/>
        </w:rPr>
        <w:t xml:space="preserve"> </w:t>
      </w:r>
      <w:r w:rsidRPr="00E649FA">
        <w:rPr>
          <w:rFonts w:ascii="Times New Roman" w:hAnsi="Times New Roman"/>
          <w:sz w:val="22"/>
          <w:szCs w:val="22"/>
        </w:rPr>
        <w:t>SQs demonstrated UV-</w:t>
      </w:r>
      <w:proofErr w:type="gramStart"/>
      <w:r w:rsidRPr="00E649FA">
        <w:rPr>
          <w:rFonts w:ascii="Times New Roman" w:hAnsi="Times New Roman"/>
          <w:sz w:val="22"/>
          <w:szCs w:val="22"/>
        </w:rPr>
        <w:t>Vis</w:t>
      </w:r>
      <w:proofErr w:type="gramEnd"/>
      <w:r w:rsidRPr="00E649FA">
        <w:rPr>
          <w:rFonts w:ascii="Times New Roman" w:hAnsi="Times New Roman"/>
          <w:sz w:val="22"/>
          <w:szCs w:val="22"/>
        </w:rPr>
        <w:t xml:space="preserve"> absorption and emission maxima at around 695 nm and 715 nm, matching the therapeutic window. The SQ-MOF systems exhibit similar characteristics to free SQs, suggesting preservation of PS properties. Notably, the incorporation into MOF enhances dye solubility and stability while maintaining ROS generation capability without altering MOF structure. </w:t>
      </w:r>
      <w:r w:rsidRPr="00E649FA">
        <w:rPr>
          <w:rFonts w:ascii="Times New Roman" w:hAnsi="Times New Roman"/>
          <w:color w:val="000000"/>
          <w:sz w:val="22"/>
          <w:szCs w:val="22"/>
        </w:rPr>
        <w:t>T</w:t>
      </w:r>
      <w:r w:rsidRPr="00E649FA">
        <w:rPr>
          <w:rFonts w:ascii="Times New Roman" w:hAnsi="Times New Roman"/>
          <w:sz w:val="22"/>
          <w:szCs w:val="22"/>
        </w:rPr>
        <w:t xml:space="preserve">he </w:t>
      </w:r>
      <w:r w:rsidRPr="00E649FA">
        <w:rPr>
          <w:rFonts w:ascii="Times New Roman" w:hAnsi="Times New Roman"/>
          <w:i/>
          <w:iCs/>
          <w:sz w:val="22"/>
          <w:szCs w:val="22"/>
        </w:rPr>
        <w:t>in vitro</w:t>
      </w:r>
      <w:r w:rsidRPr="00E649FA">
        <w:rPr>
          <w:rFonts w:ascii="Times New Roman" w:hAnsi="Times New Roman"/>
          <w:sz w:val="22"/>
          <w:szCs w:val="22"/>
        </w:rPr>
        <w:t xml:space="preserve"> biological assessments were examined to eval</w:t>
      </w:r>
      <w:r w:rsidRPr="00E649FA">
        <w:rPr>
          <w:rFonts w:ascii="Times New Roman" w:hAnsi="Times New Roman"/>
          <w:color w:val="000000" w:themeColor="text1"/>
          <w:sz w:val="22"/>
          <w:szCs w:val="22"/>
        </w:rPr>
        <w:t xml:space="preserve">uate their cyto- and phototoxicity against PANC-1 (pancreatic ductal adenocarcinoma cancer cell line). </w:t>
      </w:r>
      <w:r w:rsidRPr="00E649FA">
        <w:rPr>
          <w:rFonts w:ascii="Times New Roman" w:hAnsi="Times New Roman"/>
          <w:sz w:val="22"/>
          <w:szCs w:val="22"/>
        </w:rPr>
        <w:t xml:space="preserve">To run a low number of </w:t>
      </w:r>
      <w:r w:rsidRPr="00E649FA">
        <w:rPr>
          <w:rFonts w:ascii="Times New Roman" w:hAnsi="Times New Roman"/>
          <w:i/>
          <w:iCs/>
          <w:sz w:val="22"/>
          <w:szCs w:val="22"/>
        </w:rPr>
        <w:t>in</w:t>
      </w:r>
      <w:r w:rsidRPr="00E649FA">
        <w:rPr>
          <w:rFonts w:ascii="Times New Roman" w:hAnsi="Times New Roman"/>
          <w:sz w:val="22"/>
          <w:szCs w:val="22"/>
        </w:rPr>
        <w:t xml:space="preserve"> </w:t>
      </w:r>
      <w:r w:rsidRPr="00E649FA">
        <w:rPr>
          <w:rFonts w:ascii="Times New Roman" w:hAnsi="Times New Roman"/>
          <w:i/>
          <w:iCs/>
          <w:sz w:val="22"/>
          <w:szCs w:val="22"/>
        </w:rPr>
        <w:t>vitro</w:t>
      </w:r>
      <w:r w:rsidRPr="00E649FA">
        <w:rPr>
          <w:rFonts w:ascii="Times New Roman" w:hAnsi="Times New Roman"/>
          <w:sz w:val="22"/>
          <w:szCs w:val="22"/>
        </w:rPr>
        <w:t xml:space="preserve"> experiments as well as to observe which variables mainly affect the SQ-MOF activity, a statistical multivariate design (Design of Experiments) has been applied by selecting light irradiation time, power and dye concentration as variables, and absorbance, proportional to the cell viability after the irradiation, as response.</w:t>
      </w:r>
      <w:r w:rsidRPr="00E649FA">
        <w:rPr>
          <w:rFonts w:ascii="Times New Roman" w:eastAsia="Arial" w:hAnsi="Times New Roman"/>
          <w:sz w:val="22"/>
          <w:szCs w:val="22"/>
        </w:rPr>
        <w:t xml:space="preserve"> </w:t>
      </w:r>
    </w:p>
    <w:p w14:paraId="5192F60F" w14:textId="77777777" w:rsidR="00E649FA" w:rsidRPr="00E649FA" w:rsidRDefault="00E649FA" w:rsidP="00E649FA">
      <w:pPr>
        <w:spacing w:after="0" w:line="240" w:lineRule="auto"/>
        <w:jc w:val="both"/>
        <w:rPr>
          <w:rFonts w:ascii="Times New Roman" w:eastAsia="Arial" w:hAnsi="Times New Roman"/>
          <w:sz w:val="22"/>
          <w:szCs w:val="22"/>
        </w:rPr>
      </w:pPr>
      <w:r w:rsidRPr="00E649FA">
        <w:rPr>
          <w:rFonts w:ascii="Times New Roman" w:hAnsi="Times New Roman"/>
          <w:sz w:val="22"/>
          <w:szCs w:val="22"/>
        </w:rPr>
        <w:t>This research demonstrates the feasibility of integrating SQ dyes into MOFs, offering a potential solution to their practical limitations and advancing PDT as a therapeutic modality.</w:t>
      </w:r>
    </w:p>
    <w:p w14:paraId="4D6635E0" w14:textId="77777777" w:rsidR="00982AF2" w:rsidRPr="00A6009D" w:rsidRDefault="00982AF2" w:rsidP="00982AF2">
      <w:pPr>
        <w:autoSpaceDE w:val="0"/>
        <w:autoSpaceDN w:val="0"/>
        <w:spacing w:after="0" w:line="240" w:lineRule="auto"/>
        <w:ind w:hanging="640"/>
        <w:jc w:val="both"/>
        <w:divId w:val="771432543"/>
        <w:rPr>
          <w:rFonts w:ascii="Arial" w:eastAsia="Arial" w:hAnsi="Arial" w:cs="Arial"/>
          <w:b/>
          <w:bCs/>
          <w:sz w:val="20"/>
          <w:szCs w:val="20"/>
        </w:rPr>
      </w:pPr>
    </w:p>
    <w:sdt>
      <w:sdtPr>
        <w:rPr>
          <w:rFonts w:ascii="Arial" w:eastAsia="Arial" w:hAnsi="Arial" w:cs="Arial"/>
          <w:b/>
          <w:bCs/>
          <w:sz w:val="20"/>
          <w:szCs w:val="20"/>
          <w:lang w:val="it-IT"/>
        </w:rPr>
        <w:tag w:val="MENDELEY_BIBLIOGRAPHY"/>
        <w:id w:val="-1248878854"/>
        <w:placeholder>
          <w:docPart w:val="DefaultPlaceholder_-1854013440"/>
        </w:placeholder>
      </w:sdtPr>
      <w:sdtEndPr>
        <w:rPr>
          <w:rFonts w:ascii="Times New Roman" w:hAnsi="Times New Roman" w:cs="Times New Roman"/>
        </w:rPr>
      </w:sdtEndPr>
      <w:sdtContent>
        <w:p w14:paraId="41A78FAA" w14:textId="270A337E" w:rsidR="00982AF2" w:rsidRPr="00982AF2" w:rsidRDefault="00982AF2" w:rsidP="00982AF2">
          <w:pPr>
            <w:autoSpaceDE w:val="0"/>
            <w:autoSpaceDN w:val="0"/>
            <w:spacing w:after="0" w:line="240" w:lineRule="auto"/>
            <w:ind w:hanging="640"/>
            <w:jc w:val="both"/>
            <w:divId w:val="771432543"/>
            <w:rPr>
              <w:rFonts w:ascii="Times New Roman" w:hAnsi="Times New Roman"/>
              <w:sz w:val="20"/>
              <w:szCs w:val="20"/>
            </w:rPr>
          </w:pPr>
          <w:r w:rsidRPr="00982AF2">
            <w:rPr>
              <w:rFonts w:ascii="Times New Roman" w:hAnsi="Times New Roman"/>
              <w:sz w:val="20"/>
              <w:szCs w:val="20"/>
            </w:rPr>
            <w:t>[1]</w:t>
          </w:r>
          <w:r w:rsidRPr="00982AF2">
            <w:rPr>
              <w:rFonts w:ascii="Times New Roman" w:hAnsi="Times New Roman"/>
              <w:sz w:val="20"/>
              <w:szCs w:val="20"/>
            </w:rPr>
            <w:tab/>
            <w:t xml:space="preserve">D.M. Dereje, C. Pontremoli, M.J. Moran Plata, S. </w:t>
          </w:r>
          <w:proofErr w:type="spellStart"/>
          <w:r w:rsidRPr="00982AF2">
            <w:rPr>
              <w:rFonts w:ascii="Times New Roman" w:hAnsi="Times New Roman"/>
              <w:sz w:val="20"/>
              <w:szCs w:val="20"/>
            </w:rPr>
            <w:t>Visentin</w:t>
          </w:r>
          <w:proofErr w:type="spellEnd"/>
          <w:r w:rsidRPr="00982AF2">
            <w:rPr>
              <w:rFonts w:ascii="Times New Roman" w:hAnsi="Times New Roman"/>
              <w:sz w:val="20"/>
              <w:szCs w:val="20"/>
            </w:rPr>
            <w:t xml:space="preserve">, N. </w:t>
          </w:r>
          <w:proofErr w:type="spellStart"/>
          <w:r w:rsidRPr="00982AF2">
            <w:rPr>
              <w:rFonts w:ascii="Times New Roman" w:hAnsi="Times New Roman"/>
              <w:sz w:val="20"/>
              <w:szCs w:val="20"/>
            </w:rPr>
            <w:t>Barbero</w:t>
          </w:r>
          <w:proofErr w:type="spellEnd"/>
          <w:r w:rsidRPr="00982AF2">
            <w:rPr>
              <w:rFonts w:ascii="Times New Roman" w:hAnsi="Times New Roman"/>
              <w:sz w:val="20"/>
              <w:szCs w:val="20"/>
            </w:rPr>
            <w:t xml:space="preserve">, Polymethine dyes for PDT: recent advances and perspectives to drive future applications, Photochemical &amp; Photobiological Sciences 21 (2022) 397–419. </w:t>
          </w:r>
        </w:p>
        <w:p w14:paraId="543F562E" w14:textId="2B1D9EBC" w:rsidR="00982AF2" w:rsidRPr="00982AF2" w:rsidRDefault="00982AF2" w:rsidP="00982AF2">
          <w:pPr>
            <w:autoSpaceDE w:val="0"/>
            <w:autoSpaceDN w:val="0"/>
            <w:spacing w:after="0" w:line="240" w:lineRule="auto"/>
            <w:ind w:hanging="640"/>
            <w:jc w:val="both"/>
            <w:divId w:val="1993097588"/>
            <w:rPr>
              <w:rFonts w:ascii="Times New Roman" w:hAnsi="Times New Roman"/>
              <w:sz w:val="20"/>
              <w:szCs w:val="20"/>
            </w:rPr>
          </w:pPr>
          <w:r w:rsidRPr="00982AF2">
            <w:rPr>
              <w:rFonts w:ascii="Times New Roman" w:hAnsi="Times New Roman"/>
              <w:sz w:val="20"/>
              <w:szCs w:val="20"/>
            </w:rPr>
            <w:t>[2]</w:t>
          </w:r>
          <w:r w:rsidRPr="00982AF2">
            <w:rPr>
              <w:rFonts w:ascii="Times New Roman" w:hAnsi="Times New Roman"/>
              <w:sz w:val="20"/>
              <w:szCs w:val="20"/>
            </w:rPr>
            <w:tab/>
            <w:t xml:space="preserve">L. </w:t>
          </w:r>
          <w:proofErr w:type="spellStart"/>
          <w:r w:rsidRPr="00982AF2">
            <w:rPr>
              <w:rFonts w:ascii="Times New Roman" w:hAnsi="Times New Roman"/>
              <w:sz w:val="20"/>
              <w:szCs w:val="20"/>
            </w:rPr>
            <w:t>Serpe</w:t>
          </w:r>
          <w:proofErr w:type="spellEnd"/>
          <w:r w:rsidRPr="00982AF2">
            <w:rPr>
              <w:rFonts w:ascii="Times New Roman" w:hAnsi="Times New Roman"/>
              <w:sz w:val="20"/>
              <w:szCs w:val="20"/>
            </w:rPr>
            <w:t xml:space="preserve">, S. </w:t>
          </w:r>
          <w:proofErr w:type="spellStart"/>
          <w:r w:rsidRPr="00982AF2">
            <w:rPr>
              <w:rFonts w:ascii="Times New Roman" w:hAnsi="Times New Roman"/>
              <w:sz w:val="20"/>
              <w:szCs w:val="20"/>
            </w:rPr>
            <w:t>Ellena</w:t>
          </w:r>
          <w:proofErr w:type="spellEnd"/>
          <w:r w:rsidRPr="00982AF2">
            <w:rPr>
              <w:rFonts w:ascii="Times New Roman" w:hAnsi="Times New Roman"/>
              <w:sz w:val="20"/>
              <w:szCs w:val="20"/>
            </w:rPr>
            <w:t xml:space="preserve">, N. </w:t>
          </w:r>
          <w:proofErr w:type="spellStart"/>
          <w:r w:rsidRPr="00982AF2">
            <w:rPr>
              <w:rFonts w:ascii="Times New Roman" w:hAnsi="Times New Roman"/>
              <w:sz w:val="20"/>
              <w:szCs w:val="20"/>
            </w:rPr>
            <w:t>Barbero</w:t>
          </w:r>
          <w:proofErr w:type="spellEnd"/>
          <w:r w:rsidRPr="00982AF2">
            <w:rPr>
              <w:rFonts w:ascii="Times New Roman" w:hAnsi="Times New Roman"/>
              <w:sz w:val="20"/>
              <w:szCs w:val="20"/>
            </w:rPr>
            <w:t xml:space="preserve">, F. </w:t>
          </w:r>
          <w:proofErr w:type="spellStart"/>
          <w:r w:rsidRPr="00982AF2">
            <w:rPr>
              <w:rFonts w:ascii="Times New Roman" w:hAnsi="Times New Roman"/>
              <w:sz w:val="20"/>
              <w:szCs w:val="20"/>
            </w:rPr>
            <w:t>Foglietta</w:t>
          </w:r>
          <w:proofErr w:type="spellEnd"/>
          <w:r w:rsidRPr="00982AF2">
            <w:rPr>
              <w:rFonts w:ascii="Times New Roman" w:hAnsi="Times New Roman"/>
              <w:sz w:val="20"/>
              <w:szCs w:val="20"/>
            </w:rPr>
            <w:t xml:space="preserve">, F. Prandini, M.P. Gallo, R. Levi, C. Barolo, R. </w:t>
          </w:r>
          <w:proofErr w:type="spellStart"/>
          <w:r w:rsidRPr="00982AF2">
            <w:rPr>
              <w:rFonts w:ascii="Times New Roman" w:hAnsi="Times New Roman"/>
              <w:sz w:val="20"/>
              <w:szCs w:val="20"/>
            </w:rPr>
            <w:t>Canaparo</w:t>
          </w:r>
          <w:proofErr w:type="spellEnd"/>
          <w:r w:rsidRPr="00982AF2">
            <w:rPr>
              <w:rFonts w:ascii="Times New Roman" w:hAnsi="Times New Roman"/>
              <w:sz w:val="20"/>
              <w:szCs w:val="20"/>
            </w:rPr>
            <w:t xml:space="preserve">, S. </w:t>
          </w:r>
          <w:proofErr w:type="spellStart"/>
          <w:r w:rsidRPr="00982AF2">
            <w:rPr>
              <w:rFonts w:ascii="Times New Roman" w:hAnsi="Times New Roman"/>
              <w:sz w:val="20"/>
              <w:szCs w:val="20"/>
            </w:rPr>
            <w:t>Visentin</w:t>
          </w:r>
          <w:proofErr w:type="spellEnd"/>
          <w:r w:rsidRPr="00982AF2">
            <w:rPr>
              <w:rFonts w:ascii="Times New Roman" w:hAnsi="Times New Roman"/>
              <w:sz w:val="20"/>
              <w:szCs w:val="20"/>
            </w:rPr>
            <w:t xml:space="preserve">, </w:t>
          </w:r>
          <w:proofErr w:type="spellStart"/>
          <w:r w:rsidRPr="00982AF2">
            <w:rPr>
              <w:rFonts w:ascii="Times New Roman" w:hAnsi="Times New Roman"/>
              <w:sz w:val="20"/>
              <w:szCs w:val="20"/>
            </w:rPr>
            <w:t>Squaraines</w:t>
          </w:r>
          <w:proofErr w:type="spellEnd"/>
          <w:r w:rsidRPr="00982AF2">
            <w:rPr>
              <w:rFonts w:ascii="Times New Roman" w:hAnsi="Times New Roman"/>
              <w:sz w:val="20"/>
              <w:szCs w:val="20"/>
            </w:rPr>
            <w:t xml:space="preserve"> bearing halogenated moieties as anticancer photosensitizers: Synthesis, characterization and biological evaluation, </w:t>
          </w:r>
          <w:proofErr w:type="spellStart"/>
          <w:r w:rsidRPr="00982AF2">
            <w:rPr>
              <w:rFonts w:ascii="Times New Roman" w:hAnsi="Times New Roman"/>
              <w:sz w:val="20"/>
              <w:szCs w:val="20"/>
            </w:rPr>
            <w:t>Eur</w:t>
          </w:r>
          <w:proofErr w:type="spellEnd"/>
          <w:r w:rsidRPr="00982AF2">
            <w:rPr>
              <w:rFonts w:ascii="Times New Roman" w:hAnsi="Times New Roman"/>
              <w:sz w:val="20"/>
              <w:szCs w:val="20"/>
            </w:rPr>
            <w:t xml:space="preserve"> J Med Chem 113 (2016) 187–197. </w:t>
          </w:r>
        </w:p>
        <w:p w14:paraId="564258AD" w14:textId="77777777" w:rsidR="00982AF2" w:rsidRDefault="00982AF2" w:rsidP="00982AF2">
          <w:pPr>
            <w:autoSpaceDE w:val="0"/>
            <w:autoSpaceDN w:val="0"/>
            <w:spacing w:after="0" w:line="240" w:lineRule="auto"/>
            <w:ind w:hanging="640"/>
            <w:jc w:val="both"/>
            <w:divId w:val="497500590"/>
            <w:rPr>
              <w:rFonts w:ascii="Times New Roman" w:hAnsi="Times New Roman"/>
              <w:sz w:val="20"/>
              <w:szCs w:val="20"/>
            </w:rPr>
          </w:pPr>
          <w:r w:rsidRPr="00982AF2">
            <w:rPr>
              <w:rFonts w:ascii="Times New Roman" w:hAnsi="Times New Roman"/>
              <w:sz w:val="20"/>
              <w:szCs w:val="20"/>
            </w:rPr>
            <w:t>[3]</w:t>
          </w:r>
          <w:r w:rsidRPr="00982AF2">
            <w:rPr>
              <w:rFonts w:ascii="Times New Roman" w:hAnsi="Times New Roman"/>
              <w:sz w:val="20"/>
              <w:szCs w:val="20"/>
            </w:rPr>
            <w:tab/>
            <w:t xml:space="preserve">C. Pontremoli, G. </w:t>
          </w:r>
          <w:proofErr w:type="spellStart"/>
          <w:r w:rsidRPr="00982AF2">
            <w:rPr>
              <w:rFonts w:ascii="Times New Roman" w:hAnsi="Times New Roman"/>
              <w:sz w:val="20"/>
              <w:szCs w:val="20"/>
            </w:rPr>
            <w:t>Chinigò</w:t>
          </w:r>
          <w:proofErr w:type="spellEnd"/>
          <w:r w:rsidRPr="00982AF2">
            <w:rPr>
              <w:rFonts w:ascii="Times New Roman" w:hAnsi="Times New Roman"/>
              <w:sz w:val="20"/>
              <w:szCs w:val="20"/>
            </w:rPr>
            <w:t xml:space="preserve">, S. Galliano, M.J. Moran Plata, D.M. Dereje, E. Sansone, A. </w:t>
          </w:r>
          <w:proofErr w:type="spellStart"/>
          <w:r w:rsidRPr="00982AF2">
            <w:rPr>
              <w:rFonts w:ascii="Times New Roman" w:hAnsi="Times New Roman"/>
              <w:sz w:val="20"/>
              <w:szCs w:val="20"/>
            </w:rPr>
            <w:t>Gilardino</w:t>
          </w:r>
          <w:proofErr w:type="spellEnd"/>
          <w:r w:rsidRPr="00982AF2">
            <w:rPr>
              <w:rFonts w:ascii="Times New Roman" w:hAnsi="Times New Roman"/>
              <w:sz w:val="20"/>
              <w:szCs w:val="20"/>
            </w:rPr>
            <w:t xml:space="preserve">, C. Barolo, A. </w:t>
          </w:r>
          <w:proofErr w:type="spellStart"/>
          <w:r w:rsidRPr="00982AF2">
            <w:rPr>
              <w:rFonts w:ascii="Times New Roman" w:hAnsi="Times New Roman"/>
              <w:sz w:val="20"/>
              <w:szCs w:val="20"/>
            </w:rPr>
            <w:t>Fiorio</w:t>
          </w:r>
          <w:proofErr w:type="spellEnd"/>
          <w:r w:rsidRPr="00982AF2">
            <w:rPr>
              <w:rFonts w:ascii="Times New Roman" w:hAnsi="Times New Roman"/>
              <w:sz w:val="20"/>
              <w:szCs w:val="20"/>
            </w:rPr>
            <w:t xml:space="preserve"> </w:t>
          </w:r>
          <w:proofErr w:type="spellStart"/>
          <w:r w:rsidRPr="00982AF2">
            <w:rPr>
              <w:rFonts w:ascii="Times New Roman" w:hAnsi="Times New Roman"/>
              <w:sz w:val="20"/>
              <w:szCs w:val="20"/>
            </w:rPr>
            <w:t>Pla</w:t>
          </w:r>
          <w:proofErr w:type="spellEnd"/>
          <w:r w:rsidRPr="00982AF2">
            <w:rPr>
              <w:rFonts w:ascii="Times New Roman" w:hAnsi="Times New Roman"/>
              <w:sz w:val="20"/>
              <w:szCs w:val="20"/>
            </w:rPr>
            <w:t xml:space="preserve">, S. </w:t>
          </w:r>
          <w:proofErr w:type="spellStart"/>
          <w:r w:rsidRPr="00982AF2">
            <w:rPr>
              <w:rFonts w:ascii="Times New Roman" w:hAnsi="Times New Roman"/>
              <w:sz w:val="20"/>
              <w:szCs w:val="20"/>
            </w:rPr>
            <w:t>Visentin</w:t>
          </w:r>
          <w:proofErr w:type="spellEnd"/>
          <w:r w:rsidRPr="00982AF2">
            <w:rPr>
              <w:rFonts w:ascii="Times New Roman" w:hAnsi="Times New Roman"/>
              <w:sz w:val="20"/>
              <w:szCs w:val="20"/>
            </w:rPr>
            <w:t xml:space="preserve">, N. </w:t>
          </w:r>
          <w:proofErr w:type="spellStart"/>
          <w:r w:rsidRPr="00982AF2">
            <w:rPr>
              <w:rFonts w:ascii="Times New Roman" w:hAnsi="Times New Roman"/>
              <w:sz w:val="20"/>
              <w:szCs w:val="20"/>
            </w:rPr>
            <w:t>Barbero</w:t>
          </w:r>
          <w:proofErr w:type="spellEnd"/>
          <w:r w:rsidRPr="00982AF2">
            <w:rPr>
              <w:rFonts w:ascii="Times New Roman" w:hAnsi="Times New Roman"/>
              <w:sz w:val="20"/>
              <w:szCs w:val="20"/>
            </w:rPr>
            <w:t xml:space="preserve">, Photosensitizers for photodynamic therapy: Structure-activity analysis of cyanine dyes through design of experiments, Dyes and Pigments 210 (2023) 111047. </w:t>
          </w:r>
        </w:p>
        <w:p w14:paraId="2FD2D4C4" w14:textId="12F82F7C" w:rsidR="00982AF2" w:rsidRPr="00982AF2" w:rsidRDefault="00982AF2" w:rsidP="00982AF2">
          <w:pPr>
            <w:autoSpaceDE w:val="0"/>
            <w:autoSpaceDN w:val="0"/>
            <w:spacing w:after="0" w:line="240" w:lineRule="auto"/>
            <w:ind w:hanging="640"/>
            <w:jc w:val="both"/>
            <w:divId w:val="497500590"/>
            <w:rPr>
              <w:rFonts w:ascii="Times New Roman" w:hAnsi="Times New Roman"/>
              <w:sz w:val="20"/>
              <w:szCs w:val="20"/>
            </w:rPr>
          </w:pPr>
          <w:r w:rsidRPr="00982AF2">
            <w:rPr>
              <w:rFonts w:ascii="Times New Roman" w:hAnsi="Times New Roman"/>
              <w:sz w:val="20"/>
              <w:szCs w:val="20"/>
            </w:rPr>
            <w:t>[4]</w:t>
          </w:r>
          <w:r w:rsidRPr="00982AF2">
            <w:rPr>
              <w:rFonts w:ascii="Times New Roman" w:hAnsi="Times New Roman"/>
              <w:sz w:val="20"/>
              <w:szCs w:val="20"/>
            </w:rPr>
            <w:tab/>
            <w:t xml:space="preserve">R.T. </w:t>
          </w:r>
          <w:proofErr w:type="spellStart"/>
          <w:r w:rsidRPr="00982AF2">
            <w:rPr>
              <w:rFonts w:ascii="Times New Roman" w:hAnsi="Times New Roman"/>
              <w:sz w:val="20"/>
              <w:szCs w:val="20"/>
            </w:rPr>
            <w:t>Stiepel</w:t>
          </w:r>
          <w:proofErr w:type="spellEnd"/>
          <w:r w:rsidRPr="00982AF2">
            <w:rPr>
              <w:rFonts w:ascii="Times New Roman" w:hAnsi="Times New Roman"/>
              <w:sz w:val="20"/>
              <w:szCs w:val="20"/>
            </w:rPr>
            <w:t xml:space="preserve">, E. Duggan, C.J. Batty, K.M. Ainslie, Micro and nanotechnologies: The little formulations that could, </w:t>
          </w:r>
          <w:proofErr w:type="spellStart"/>
          <w:r w:rsidRPr="00982AF2">
            <w:rPr>
              <w:rFonts w:ascii="Times New Roman" w:hAnsi="Times New Roman"/>
              <w:sz w:val="20"/>
              <w:szCs w:val="20"/>
            </w:rPr>
            <w:t>Bioeng</w:t>
          </w:r>
          <w:proofErr w:type="spellEnd"/>
          <w:r w:rsidRPr="00982AF2">
            <w:rPr>
              <w:rFonts w:ascii="Times New Roman" w:hAnsi="Times New Roman"/>
              <w:sz w:val="20"/>
              <w:szCs w:val="20"/>
            </w:rPr>
            <w:t xml:space="preserve"> </w:t>
          </w:r>
          <w:proofErr w:type="spellStart"/>
          <w:r w:rsidRPr="00982AF2">
            <w:rPr>
              <w:rFonts w:ascii="Times New Roman" w:hAnsi="Times New Roman"/>
              <w:sz w:val="20"/>
              <w:szCs w:val="20"/>
            </w:rPr>
            <w:t>Transl</w:t>
          </w:r>
          <w:proofErr w:type="spellEnd"/>
          <w:r w:rsidRPr="00982AF2">
            <w:rPr>
              <w:rFonts w:ascii="Times New Roman" w:hAnsi="Times New Roman"/>
              <w:sz w:val="20"/>
              <w:szCs w:val="20"/>
            </w:rPr>
            <w:t xml:space="preserve"> Med 8 (2023). </w:t>
          </w:r>
        </w:p>
      </w:sdtContent>
    </w:sdt>
    <w:bookmarkStart w:id="0" w:name="_Hlk152842963" w:displacedByCustomXml="prev"/>
    <w:bookmarkEnd w:id="0" w:displacedByCustomXml="prev"/>
    <w:sectPr w:rsidR="00982AF2" w:rsidRPr="00982AF2" w:rsidSect="00620C69">
      <w:headerReference w:type="default" r:id="rId10"/>
      <w:type w:val="continuous"/>
      <w:pgSz w:w="11906" w:h="16838"/>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D67CAF" w14:textId="77777777" w:rsidR="00641A1D" w:rsidRDefault="00641A1D" w:rsidP="00E70B93">
      <w:pPr>
        <w:spacing w:after="0" w:line="240" w:lineRule="auto"/>
      </w:pPr>
      <w:r>
        <w:separator/>
      </w:r>
    </w:p>
  </w:endnote>
  <w:endnote w:type="continuationSeparator" w:id="0">
    <w:p w14:paraId="76C0F1F2" w14:textId="77777777" w:rsidR="00641A1D" w:rsidRDefault="00641A1D" w:rsidP="00E70B93">
      <w:pPr>
        <w:spacing w:after="0" w:line="240" w:lineRule="auto"/>
      </w:pPr>
      <w:r>
        <w:continuationSeparator/>
      </w:r>
    </w:p>
  </w:endnote>
  <w:endnote w:type="continuationNotice" w:id="1">
    <w:p w14:paraId="4BC3CED9" w14:textId="77777777" w:rsidR="00641A1D" w:rsidRDefault="00641A1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C7EEEF" w14:textId="77777777" w:rsidR="00641A1D" w:rsidRDefault="00641A1D" w:rsidP="00E70B93">
      <w:pPr>
        <w:spacing w:after="0" w:line="240" w:lineRule="auto"/>
      </w:pPr>
      <w:r>
        <w:separator/>
      </w:r>
    </w:p>
  </w:footnote>
  <w:footnote w:type="continuationSeparator" w:id="0">
    <w:p w14:paraId="740C82E0" w14:textId="77777777" w:rsidR="00641A1D" w:rsidRDefault="00641A1D" w:rsidP="00E70B93">
      <w:pPr>
        <w:spacing w:after="0" w:line="240" w:lineRule="auto"/>
      </w:pPr>
      <w:r>
        <w:continuationSeparator/>
      </w:r>
    </w:p>
  </w:footnote>
  <w:footnote w:type="continuationNotice" w:id="1">
    <w:p w14:paraId="3ACA70D3" w14:textId="77777777" w:rsidR="00641A1D" w:rsidRDefault="00641A1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38E61" w14:textId="77777777" w:rsidR="001850C1" w:rsidRPr="00CB1A46" w:rsidRDefault="001850C1" w:rsidP="00EB236B">
    <w:pPr>
      <w:pStyle w:val="Intestazione"/>
    </w:pPr>
    <w:r w:rsidRPr="00CB1A46">
      <w:t xml:space="preserve">SIFB Meeting on </w:t>
    </w:r>
    <w:proofErr w:type="spellStart"/>
    <w:r w:rsidRPr="00EB236B">
      <w:t>Photobiology</w:t>
    </w:r>
    <w:proofErr w:type="spellEnd"/>
  </w:p>
  <w:p w14:paraId="60C9FBD9" w14:textId="4E1CA680" w:rsidR="001850C1" w:rsidRPr="00CB1A46" w:rsidRDefault="008759FD" w:rsidP="00EB236B">
    <w:pPr>
      <w:pStyle w:val="Intestazione"/>
    </w:pPr>
    <w:r>
      <w:rPr>
        <w:lang w:val="en-US"/>
      </w:rPr>
      <w:t>9</w:t>
    </w:r>
    <w:r w:rsidR="004261D5" w:rsidRPr="004261D5">
      <w:rPr>
        <w:lang w:val="en-US"/>
      </w:rPr>
      <w:t>-</w:t>
    </w:r>
    <w:r>
      <w:rPr>
        <w:lang w:val="en-US"/>
      </w:rPr>
      <w:t>11</w:t>
    </w:r>
    <w:r w:rsidR="004261D5" w:rsidRPr="004261D5">
      <w:rPr>
        <w:lang w:val="en-US"/>
      </w:rPr>
      <w:t xml:space="preserve"> </w:t>
    </w:r>
    <w:r>
      <w:rPr>
        <w:lang w:val="en-US"/>
      </w:rPr>
      <w:t>September</w:t>
    </w:r>
    <w:r w:rsidR="004261D5" w:rsidRPr="004261D5">
      <w:rPr>
        <w:lang w:val="en-US"/>
      </w:rPr>
      <w:t xml:space="preserve"> 202</w:t>
    </w:r>
    <w:r>
      <w:rPr>
        <w:lang w:val="en-US"/>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C8CD1A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4F73858"/>
    <w:multiLevelType w:val="multilevel"/>
    <w:tmpl w:val="0410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264F51CF"/>
    <w:multiLevelType w:val="hybridMultilevel"/>
    <w:tmpl w:val="72AA64E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1605094"/>
    <w:multiLevelType w:val="multilevel"/>
    <w:tmpl w:val="C0006D88"/>
    <w:lvl w:ilvl="0">
      <w:start w:val="1"/>
      <w:numFmt w:val="decimal"/>
      <w:lvlText w:val="%1."/>
      <w:lvlJc w:val="left"/>
      <w:pPr>
        <w:ind w:left="360" w:hanging="360"/>
      </w:pPr>
    </w:lvl>
    <w:lvl w:ilvl="1">
      <w:start w:val="1"/>
      <w:numFmt w:val="decimal"/>
      <w:lvlText w:val="%1.%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21A6ABA"/>
    <w:multiLevelType w:val="hybridMultilevel"/>
    <w:tmpl w:val="5C5807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3D82CEB"/>
    <w:multiLevelType w:val="hybridMultilevel"/>
    <w:tmpl w:val="F51CFBFE"/>
    <w:lvl w:ilvl="0" w:tplc="F2D473F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6DE82DFE"/>
    <w:multiLevelType w:val="singleLevel"/>
    <w:tmpl w:val="9A4038F0"/>
    <w:lvl w:ilvl="0">
      <w:start w:val="1"/>
      <w:numFmt w:val="decimal"/>
      <w:lvlText w:val="%1)"/>
      <w:lvlJc w:val="left"/>
      <w:pPr>
        <w:tabs>
          <w:tab w:val="num" w:pos="1353"/>
        </w:tabs>
        <w:ind w:left="1353" w:hanging="360"/>
      </w:pPr>
      <w:rPr>
        <w:b w:val="0"/>
        <w:i w:val="0"/>
      </w:rPr>
    </w:lvl>
  </w:abstractNum>
  <w:abstractNum w:abstractNumId="7" w15:restartNumberingAfterBreak="0">
    <w:nsid w:val="713A1ECF"/>
    <w:multiLevelType w:val="hybridMultilevel"/>
    <w:tmpl w:val="42C299B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37778681">
    <w:abstractNumId w:val="1"/>
  </w:num>
  <w:num w:numId="2" w16cid:durableId="1749306649">
    <w:abstractNumId w:val="1"/>
  </w:num>
  <w:num w:numId="3" w16cid:durableId="120148253">
    <w:abstractNumId w:val="3"/>
  </w:num>
  <w:num w:numId="4" w16cid:durableId="70591321">
    <w:abstractNumId w:val="0"/>
  </w:num>
  <w:num w:numId="5" w16cid:durableId="1037850740">
    <w:abstractNumId w:val="6"/>
  </w:num>
  <w:num w:numId="6" w16cid:durableId="741636889">
    <w:abstractNumId w:val="5"/>
  </w:num>
  <w:num w:numId="7" w16cid:durableId="1224022515">
    <w:abstractNumId w:val="4"/>
  </w:num>
  <w:num w:numId="8" w16cid:durableId="612900832">
    <w:abstractNumId w:val="2"/>
  </w:num>
  <w:num w:numId="9" w16cid:durableId="5227458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mirrorMargins/>
  <w:hideSpellingErrors/>
  <w:activeWritingStyle w:appName="MSWord" w:lang="en-US" w:vendorID="64" w:dllVersion="6" w:nlCheck="1" w:checkStyle="0"/>
  <w:activeWritingStyle w:appName="MSWord" w:lang="it-IT" w:vendorID="64" w:dllVersion="6" w:nlCheck="1" w:checkStyle="0"/>
  <w:activeWritingStyle w:appName="MSWord" w:lang="fr-FR" w:vendorID="64" w:dllVersion="6" w:nlCheck="1" w:checkStyle="0"/>
  <w:activeWritingStyle w:appName="MSWord" w:lang="en-GB" w:vendorID="64" w:dllVersion="6" w:nlCheck="1" w:checkStyle="0"/>
  <w:activeWritingStyle w:appName="MSWord" w:lang="de-DE" w:vendorID="64" w:dllVersion="6" w:nlCheck="1" w:checkStyle="0"/>
  <w:activeWritingStyle w:appName="MSWord" w:lang="de-AT" w:vendorID="64" w:dllVersion="6" w:nlCheck="1" w:checkStyle="1"/>
  <w:activeWritingStyle w:appName="MSWord" w:lang="en-US" w:vendorID="64" w:dllVersion="0" w:nlCheck="1" w:checkStyle="0"/>
  <w:activeWritingStyle w:appName="MSWord" w:lang="it-IT" w:vendorID="64" w:dllVersion="0" w:nlCheck="1" w:checkStyle="0"/>
  <w:activeWritingStyle w:appName="MSWord" w:lang="en-GB" w:vendorID="64" w:dllVersion="0" w:nlCheck="1" w:checkStyle="0"/>
  <w:activeWritingStyle w:appName="MSWord" w:lang="fr-FR" w:vendorID="64" w:dllVersion="0" w:nlCheck="1" w:checkStyle="0"/>
  <w:activeWritingStyle w:appName="MSWord" w:lang="de-DE" w:vendorID="64" w:dllVersion="0" w:nlCheck="1" w:checkStyle="0"/>
  <w:activeWritingStyle w:appName="MSWord" w:lang="de-AT" w:vendorID="64" w:dllVersion="0" w:nlCheck="1" w:checkStyle="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283"/>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 Amer Chem Society&lt;/Style&gt;&lt;LeftDelim&gt;{&lt;/LeftDelim&gt;&lt;RightDelim&gt;}&lt;/RightDelim&gt;&lt;FontName&gt;Times&lt;/FontName&gt;&lt;FontSize&gt;12&lt;/FontSize&gt;&lt;ReflistTitle&gt;References&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p5zafew27sfzvievf2ixzxdysw0wdfsvdv2x&quot;&gt;BibliografiaDaAggiornare&lt;record-ids&gt;&lt;item&gt;16868&lt;/item&gt;&lt;/record-ids&gt;&lt;/item&gt;&lt;/Libraries&gt;"/>
  </w:docVars>
  <w:rsids>
    <w:rsidRoot w:val="00F97CC1"/>
    <w:rsid w:val="0000014D"/>
    <w:rsid w:val="0000716D"/>
    <w:rsid w:val="00025B29"/>
    <w:rsid w:val="00030D1C"/>
    <w:rsid w:val="000374C9"/>
    <w:rsid w:val="0004686A"/>
    <w:rsid w:val="000520B4"/>
    <w:rsid w:val="00054203"/>
    <w:rsid w:val="0005531B"/>
    <w:rsid w:val="00056898"/>
    <w:rsid w:val="00063DAC"/>
    <w:rsid w:val="0006413F"/>
    <w:rsid w:val="000736A5"/>
    <w:rsid w:val="00077276"/>
    <w:rsid w:val="00077705"/>
    <w:rsid w:val="000809F4"/>
    <w:rsid w:val="000815D0"/>
    <w:rsid w:val="00081DE2"/>
    <w:rsid w:val="00086561"/>
    <w:rsid w:val="00093068"/>
    <w:rsid w:val="000C4080"/>
    <w:rsid w:val="000E146F"/>
    <w:rsid w:val="00102926"/>
    <w:rsid w:val="0010792C"/>
    <w:rsid w:val="00110D4F"/>
    <w:rsid w:val="00111F0C"/>
    <w:rsid w:val="00113BEA"/>
    <w:rsid w:val="001147C1"/>
    <w:rsid w:val="0013639E"/>
    <w:rsid w:val="001717DF"/>
    <w:rsid w:val="001739B8"/>
    <w:rsid w:val="001850C1"/>
    <w:rsid w:val="00185F9C"/>
    <w:rsid w:val="00186468"/>
    <w:rsid w:val="0019308F"/>
    <w:rsid w:val="00193E5B"/>
    <w:rsid w:val="001A47A1"/>
    <w:rsid w:val="001A5503"/>
    <w:rsid w:val="001A7FDE"/>
    <w:rsid w:val="001B17CE"/>
    <w:rsid w:val="001B3283"/>
    <w:rsid w:val="001C52C0"/>
    <w:rsid w:val="001E7754"/>
    <w:rsid w:val="001F045C"/>
    <w:rsid w:val="00210E0E"/>
    <w:rsid w:val="00212278"/>
    <w:rsid w:val="00231454"/>
    <w:rsid w:val="00241E3F"/>
    <w:rsid w:val="00251B55"/>
    <w:rsid w:val="00251B8D"/>
    <w:rsid w:val="00256B08"/>
    <w:rsid w:val="00257064"/>
    <w:rsid w:val="002604F3"/>
    <w:rsid w:val="00261F50"/>
    <w:rsid w:val="00265C24"/>
    <w:rsid w:val="00270C37"/>
    <w:rsid w:val="002750A1"/>
    <w:rsid w:val="0029438E"/>
    <w:rsid w:val="002B330B"/>
    <w:rsid w:val="002B3F38"/>
    <w:rsid w:val="002C0952"/>
    <w:rsid w:val="002D269F"/>
    <w:rsid w:val="002D3F80"/>
    <w:rsid w:val="002E15C5"/>
    <w:rsid w:val="002E7E37"/>
    <w:rsid w:val="002F14B7"/>
    <w:rsid w:val="002F2C6C"/>
    <w:rsid w:val="00302CEA"/>
    <w:rsid w:val="00303CC5"/>
    <w:rsid w:val="00311817"/>
    <w:rsid w:val="00316121"/>
    <w:rsid w:val="003202F9"/>
    <w:rsid w:val="0032284B"/>
    <w:rsid w:val="00323C9C"/>
    <w:rsid w:val="0032665F"/>
    <w:rsid w:val="00333AB2"/>
    <w:rsid w:val="00334355"/>
    <w:rsid w:val="0033704B"/>
    <w:rsid w:val="00337AD0"/>
    <w:rsid w:val="00355FFD"/>
    <w:rsid w:val="00370AC2"/>
    <w:rsid w:val="00373580"/>
    <w:rsid w:val="00375C90"/>
    <w:rsid w:val="00383108"/>
    <w:rsid w:val="00385405"/>
    <w:rsid w:val="00394C16"/>
    <w:rsid w:val="003967B9"/>
    <w:rsid w:val="003A1308"/>
    <w:rsid w:val="003B0579"/>
    <w:rsid w:val="003C33A9"/>
    <w:rsid w:val="003D7AFE"/>
    <w:rsid w:val="003D7CE6"/>
    <w:rsid w:val="003E1067"/>
    <w:rsid w:val="003E6B16"/>
    <w:rsid w:val="00416A6F"/>
    <w:rsid w:val="00424F72"/>
    <w:rsid w:val="004261D5"/>
    <w:rsid w:val="00430C50"/>
    <w:rsid w:val="00436D63"/>
    <w:rsid w:val="00460560"/>
    <w:rsid w:val="00462C90"/>
    <w:rsid w:val="00471FB0"/>
    <w:rsid w:val="00481379"/>
    <w:rsid w:val="00481410"/>
    <w:rsid w:val="004859A2"/>
    <w:rsid w:val="004A3D24"/>
    <w:rsid w:val="004B19D3"/>
    <w:rsid w:val="004B30C4"/>
    <w:rsid w:val="004B75C9"/>
    <w:rsid w:val="004B7653"/>
    <w:rsid w:val="004C7206"/>
    <w:rsid w:val="004D1526"/>
    <w:rsid w:val="004D1F50"/>
    <w:rsid w:val="004D4682"/>
    <w:rsid w:val="004D7690"/>
    <w:rsid w:val="004D7E18"/>
    <w:rsid w:val="004E2DF3"/>
    <w:rsid w:val="004E7BBD"/>
    <w:rsid w:val="004F5C1B"/>
    <w:rsid w:val="00512899"/>
    <w:rsid w:val="00515C28"/>
    <w:rsid w:val="005225EB"/>
    <w:rsid w:val="00523E6D"/>
    <w:rsid w:val="005242E8"/>
    <w:rsid w:val="00527FEB"/>
    <w:rsid w:val="005432A6"/>
    <w:rsid w:val="005437EB"/>
    <w:rsid w:val="005514E1"/>
    <w:rsid w:val="00556EEE"/>
    <w:rsid w:val="00570CD2"/>
    <w:rsid w:val="00577B1F"/>
    <w:rsid w:val="00582BFB"/>
    <w:rsid w:val="00583C1A"/>
    <w:rsid w:val="00584FE8"/>
    <w:rsid w:val="005909E6"/>
    <w:rsid w:val="0059347F"/>
    <w:rsid w:val="005953E3"/>
    <w:rsid w:val="0059587A"/>
    <w:rsid w:val="0059706A"/>
    <w:rsid w:val="005A151A"/>
    <w:rsid w:val="005A17FF"/>
    <w:rsid w:val="005A4AF8"/>
    <w:rsid w:val="005A6D14"/>
    <w:rsid w:val="005B04F2"/>
    <w:rsid w:val="005B13E2"/>
    <w:rsid w:val="005B686A"/>
    <w:rsid w:val="005D68CD"/>
    <w:rsid w:val="005D7CE2"/>
    <w:rsid w:val="005F29E4"/>
    <w:rsid w:val="006032C4"/>
    <w:rsid w:val="00604C7F"/>
    <w:rsid w:val="006051F8"/>
    <w:rsid w:val="00611A1D"/>
    <w:rsid w:val="00620C69"/>
    <w:rsid w:val="00621EBB"/>
    <w:rsid w:val="00632E8A"/>
    <w:rsid w:val="00632F5D"/>
    <w:rsid w:val="00641A1D"/>
    <w:rsid w:val="00652251"/>
    <w:rsid w:val="00652BF8"/>
    <w:rsid w:val="006543DE"/>
    <w:rsid w:val="00657F35"/>
    <w:rsid w:val="00661B47"/>
    <w:rsid w:val="0066266F"/>
    <w:rsid w:val="00662B6B"/>
    <w:rsid w:val="00663C2B"/>
    <w:rsid w:val="006746B6"/>
    <w:rsid w:val="006761AF"/>
    <w:rsid w:val="006822D4"/>
    <w:rsid w:val="00686C92"/>
    <w:rsid w:val="00691043"/>
    <w:rsid w:val="00694593"/>
    <w:rsid w:val="006A1FD3"/>
    <w:rsid w:val="006A2257"/>
    <w:rsid w:val="006A2C81"/>
    <w:rsid w:val="006A313D"/>
    <w:rsid w:val="006A7929"/>
    <w:rsid w:val="006B0D37"/>
    <w:rsid w:val="006B3887"/>
    <w:rsid w:val="006B79C4"/>
    <w:rsid w:val="006C263D"/>
    <w:rsid w:val="006C46CD"/>
    <w:rsid w:val="006C4F87"/>
    <w:rsid w:val="006E4DB1"/>
    <w:rsid w:val="006F03DA"/>
    <w:rsid w:val="006F207E"/>
    <w:rsid w:val="006F2264"/>
    <w:rsid w:val="006F4DDB"/>
    <w:rsid w:val="0070074B"/>
    <w:rsid w:val="00703844"/>
    <w:rsid w:val="00704B51"/>
    <w:rsid w:val="00716892"/>
    <w:rsid w:val="0072534B"/>
    <w:rsid w:val="00730D17"/>
    <w:rsid w:val="00733AD3"/>
    <w:rsid w:val="00743B5B"/>
    <w:rsid w:val="0074696B"/>
    <w:rsid w:val="00747BED"/>
    <w:rsid w:val="00753003"/>
    <w:rsid w:val="00767D6C"/>
    <w:rsid w:val="00772144"/>
    <w:rsid w:val="00773276"/>
    <w:rsid w:val="007842AE"/>
    <w:rsid w:val="007A1934"/>
    <w:rsid w:val="007B7DC5"/>
    <w:rsid w:val="007C13EF"/>
    <w:rsid w:val="007C4232"/>
    <w:rsid w:val="007D130F"/>
    <w:rsid w:val="007E66BA"/>
    <w:rsid w:val="007E7F67"/>
    <w:rsid w:val="007F37DF"/>
    <w:rsid w:val="007F5EFB"/>
    <w:rsid w:val="00804F8C"/>
    <w:rsid w:val="00807127"/>
    <w:rsid w:val="00811C72"/>
    <w:rsid w:val="00817637"/>
    <w:rsid w:val="00835495"/>
    <w:rsid w:val="00835EBA"/>
    <w:rsid w:val="008563AA"/>
    <w:rsid w:val="008605DC"/>
    <w:rsid w:val="00874200"/>
    <w:rsid w:val="008747A1"/>
    <w:rsid w:val="00875038"/>
    <w:rsid w:val="00875563"/>
    <w:rsid w:val="008759FD"/>
    <w:rsid w:val="008802B5"/>
    <w:rsid w:val="0089064B"/>
    <w:rsid w:val="008926B4"/>
    <w:rsid w:val="008A151C"/>
    <w:rsid w:val="008A373A"/>
    <w:rsid w:val="008A381C"/>
    <w:rsid w:val="008B1DEF"/>
    <w:rsid w:val="008C27CE"/>
    <w:rsid w:val="008C416B"/>
    <w:rsid w:val="008C4B32"/>
    <w:rsid w:val="008D6CE8"/>
    <w:rsid w:val="008E01DC"/>
    <w:rsid w:val="008F6946"/>
    <w:rsid w:val="008F74A8"/>
    <w:rsid w:val="00906BDD"/>
    <w:rsid w:val="00911E80"/>
    <w:rsid w:val="009227A6"/>
    <w:rsid w:val="00931CDD"/>
    <w:rsid w:val="00934938"/>
    <w:rsid w:val="00937797"/>
    <w:rsid w:val="009414BC"/>
    <w:rsid w:val="009445C0"/>
    <w:rsid w:val="00947252"/>
    <w:rsid w:val="009533D6"/>
    <w:rsid w:val="00975578"/>
    <w:rsid w:val="0097741A"/>
    <w:rsid w:val="00982124"/>
    <w:rsid w:val="00982AF2"/>
    <w:rsid w:val="00991E61"/>
    <w:rsid w:val="009975B6"/>
    <w:rsid w:val="009A1BD4"/>
    <w:rsid w:val="009B21B5"/>
    <w:rsid w:val="009C2536"/>
    <w:rsid w:val="009D0229"/>
    <w:rsid w:val="009D11A7"/>
    <w:rsid w:val="009E5503"/>
    <w:rsid w:val="009F0B7E"/>
    <w:rsid w:val="009F2868"/>
    <w:rsid w:val="009F3300"/>
    <w:rsid w:val="00A075EF"/>
    <w:rsid w:val="00A07ADE"/>
    <w:rsid w:val="00A14B6B"/>
    <w:rsid w:val="00A17EE9"/>
    <w:rsid w:val="00A22D11"/>
    <w:rsid w:val="00A23283"/>
    <w:rsid w:val="00A2636F"/>
    <w:rsid w:val="00A27CC4"/>
    <w:rsid w:val="00A352CF"/>
    <w:rsid w:val="00A4182E"/>
    <w:rsid w:val="00A4252D"/>
    <w:rsid w:val="00A556E9"/>
    <w:rsid w:val="00A57A1B"/>
    <w:rsid w:val="00A6009D"/>
    <w:rsid w:val="00A6440C"/>
    <w:rsid w:val="00A67CDE"/>
    <w:rsid w:val="00A721DA"/>
    <w:rsid w:val="00A73C0B"/>
    <w:rsid w:val="00A770BE"/>
    <w:rsid w:val="00A90E1D"/>
    <w:rsid w:val="00A91DF9"/>
    <w:rsid w:val="00AC7415"/>
    <w:rsid w:val="00AD62BA"/>
    <w:rsid w:val="00AE021C"/>
    <w:rsid w:val="00AF170B"/>
    <w:rsid w:val="00AF3DCD"/>
    <w:rsid w:val="00B0632B"/>
    <w:rsid w:val="00B12FB8"/>
    <w:rsid w:val="00B16778"/>
    <w:rsid w:val="00B33101"/>
    <w:rsid w:val="00B45AE7"/>
    <w:rsid w:val="00B50B71"/>
    <w:rsid w:val="00B518A9"/>
    <w:rsid w:val="00B73BCD"/>
    <w:rsid w:val="00B8220C"/>
    <w:rsid w:val="00B91096"/>
    <w:rsid w:val="00B922F7"/>
    <w:rsid w:val="00BA2F45"/>
    <w:rsid w:val="00BB13C1"/>
    <w:rsid w:val="00BD1814"/>
    <w:rsid w:val="00BD22AF"/>
    <w:rsid w:val="00BE1DFB"/>
    <w:rsid w:val="00BE233D"/>
    <w:rsid w:val="00BF24B3"/>
    <w:rsid w:val="00BF6384"/>
    <w:rsid w:val="00C0544F"/>
    <w:rsid w:val="00C05FB7"/>
    <w:rsid w:val="00C20775"/>
    <w:rsid w:val="00C24582"/>
    <w:rsid w:val="00C2690C"/>
    <w:rsid w:val="00C45046"/>
    <w:rsid w:val="00C66944"/>
    <w:rsid w:val="00C67A08"/>
    <w:rsid w:val="00C80251"/>
    <w:rsid w:val="00CB1A46"/>
    <w:rsid w:val="00CB6A3A"/>
    <w:rsid w:val="00CB6D72"/>
    <w:rsid w:val="00CB6FD2"/>
    <w:rsid w:val="00CB79E3"/>
    <w:rsid w:val="00CC6446"/>
    <w:rsid w:val="00CD0C4F"/>
    <w:rsid w:val="00CD3093"/>
    <w:rsid w:val="00CD65A9"/>
    <w:rsid w:val="00CE3FBA"/>
    <w:rsid w:val="00CF05F0"/>
    <w:rsid w:val="00D2680B"/>
    <w:rsid w:val="00D31FFD"/>
    <w:rsid w:val="00D40615"/>
    <w:rsid w:val="00D45764"/>
    <w:rsid w:val="00D45DDF"/>
    <w:rsid w:val="00D477EA"/>
    <w:rsid w:val="00D51195"/>
    <w:rsid w:val="00D550F2"/>
    <w:rsid w:val="00D656DF"/>
    <w:rsid w:val="00D70E57"/>
    <w:rsid w:val="00D71865"/>
    <w:rsid w:val="00D74566"/>
    <w:rsid w:val="00D8182A"/>
    <w:rsid w:val="00D83597"/>
    <w:rsid w:val="00D83652"/>
    <w:rsid w:val="00D90F92"/>
    <w:rsid w:val="00D94FB7"/>
    <w:rsid w:val="00D97A28"/>
    <w:rsid w:val="00DA3C7F"/>
    <w:rsid w:val="00DA48B0"/>
    <w:rsid w:val="00DA4B51"/>
    <w:rsid w:val="00DB0F15"/>
    <w:rsid w:val="00DC29C4"/>
    <w:rsid w:val="00DC6AFB"/>
    <w:rsid w:val="00DD097D"/>
    <w:rsid w:val="00DE634B"/>
    <w:rsid w:val="00DE726B"/>
    <w:rsid w:val="00DF730E"/>
    <w:rsid w:val="00DF77AF"/>
    <w:rsid w:val="00E01FE6"/>
    <w:rsid w:val="00E02FCF"/>
    <w:rsid w:val="00E13F78"/>
    <w:rsid w:val="00E14AC8"/>
    <w:rsid w:val="00E26D3D"/>
    <w:rsid w:val="00E310F1"/>
    <w:rsid w:val="00E444CC"/>
    <w:rsid w:val="00E62215"/>
    <w:rsid w:val="00E649FA"/>
    <w:rsid w:val="00E64AC7"/>
    <w:rsid w:val="00E704EC"/>
    <w:rsid w:val="00E70B93"/>
    <w:rsid w:val="00E7141C"/>
    <w:rsid w:val="00E91740"/>
    <w:rsid w:val="00E96438"/>
    <w:rsid w:val="00EA13DE"/>
    <w:rsid w:val="00EA4D96"/>
    <w:rsid w:val="00EB1902"/>
    <w:rsid w:val="00EB236B"/>
    <w:rsid w:val="00EB51D9"/>
    <w:rsid w:val="00EC1FBE"/>
    <w:rsid w:val="00ED4880"/>
    <w:rsid w:val="00EE13C2"/>
    <w:rsid w:val="00EE1513"/>
    <w:rsid w:val="00F078E1"/>
    <w:rsid w:val="00F103BE"/>
    <w:rsid w:val="00F12FC2"/>
    <w:rsid w:val="00F15E99"/>
    <w:rsid w:val="00F201B1"/>
    <w:rsid w:val="00F31F2D"/>
    <w:rsid w:val="00F40B27"/>
    <w:rsid w:val="00F46649"/>
    <w:rsid w:val="00F54A01"/>
    <w:rsid w:val="00F6657E"/>
    <w:rsid w:val="00F75A62"/>
    <w:rsid w:val="00F97CC1"/>
    <w:rsid w:val="00FA65FD"/>
    <w:rsid w:val="00FC27B3"/>
    <w:rsid w:val="00FC4AD3"/>
    <w:rsid w:val="00FC7FF5"/>
    <w:rsid w:val="00FD0CD6"/>
    <w:rsid w:val="00FD1B49"/>
    <w:rsid w:val="00FE19A4"/>
    <w:rsid w:val="00FF4B3A"/>
    <w:rsid w:val="00FF722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C2FEB5"/>
  <w15:chartTrackingRefBased/>
  <w15:docId w15:val="{941CD97B-23DE-4A8C-B963-8F0A11770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unhideWhenUsed="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23C9C"/>
    <w:pPr>
      <w:spacing w:after="240" w:line="480" w:lineRule="auto"/>
    </w:pPr>
    <w:rPr>
      <w:rFonts w:ascii="Times" w:eastAsia="Times New Roman" w:hAnsi="Times"/>
      <w:sz w:val="24"/>
      <w:szCs w:val="24"/>
      <w:lang w:val="en-US" w:eastAsia="en-US"/>
    </w:rPr>
  </w:style>
  <w:style w:type="paragraph" w:styleId="Titolo1">
    <w:name w:val="heading 1"/>
    <w:basedOn w:val="Normale"/>
    <w:next w:val="Normale"/>
    <w:link w:val="Titolo1Carattere"/>
    <w:qFormat/>
    <w:rsid w:val="00481379"/>
    <w:pPr>
      <w:keepNext/>
      <w:keepLines/>
      <w:spacing w:line="240" w:lineRule="auto"/>
      <w:jc w:val="both"/>
      <w:outlineLvl w:val="0"/>
    </w:pPr>
    <w:rPr>
      <w:rFonts w:ascii="Times New Roman" w:hAnsi="Times New Roman"/>
      <w:b/>
      <w:bCs/>
      <w:sz w:val="28"/>
      <w:szCs w:val="28"/>
      <w:lang w:val="x-none" w:eastAsia="x-none"/>
    </w:rPr>
  </w:style>
  <w:style w:type="paragraph" w:styleId="Titolo2">
    <w:name w:val="heading 2"/>
    <w:basedOn w:val="Normale"/>
    <w:next w:val="Normale"/>
    <w:link w:val="Titolo2Carattere"/>
    <w:uiPriority w:val="9"/>
    <w:qFormat/>
    <w:rsid w:val="00EB236B"/>
    <w:pPr>
      <w:spacing w:before="200"/>
      <w:outlineLvl w:val="1"/>
    </w:pPr>
    <w:rPr>
      <w:rFonts w:ascii="Times New Roman" w:eastAsia="Arial" w:hAnsi="Times New Roman"/>
      <w:b/>
      <w:bCs/>
      <w:sz w:val="26"/>
      <w:szCs w:val="26"/>
      <w:lang w:val="en-GB" w:eastAsia="x-none"/>
    </w:rPr>
  </w:style>
  <w:style w:type="paragraph" w:styleId="Titolo3">
    <w:name w:val="heading 3"/>
    <w:basedOn w:val="Normale"/>
    <w:next w:val="Normale"/>
    <w:link w:val="Titolo3Carattere"/>
    <w:uiPriority w:val="9"/>
    <w:qFormat/>
    <w:rsid w:val="00EB236B"/>
    <w:pPr>
      <w:spacing w:before="200" w:line="271" w:lineRule="auto"/>
      <w:outlineLvl w:val="2"/>
    </w:pPr>
    <w:rPr>
      <w:rFonts w:ascii="Times New Roman" w:hAnsi="Times New Roman"/>
      <w:b/>
      <w:bCs/>
      <w:szCs w:val="20"/>
      <w:lang w:val="x-none" w:eastAsia="x-none"/>
    </w:rPr>
  </w:style>
  <w:style w:type="paragraph" w:styleId="Titolo4">
    <w:name w:val="heading 4"/>
    <w:basedOn w:val="Normale"/>
    <w:next w:val="Normale"/>
    <w:link w:val="Titolo4Carattere"/>
    <w:uiPriority w:val="9"/>
    <w:semiHidden/>
    <w:unhideWhenUsed/>
    <w:qFormat/>
    <w:rsid w:val="00EB236B"/>
    <w:pPr>
      <w:keepNext/>
      <w:spacing w:before="240" w:after="60"/>
      <w:outlineLvl w:val="3"/>
    </w:pPr>
    <w:rPr>
      <w:rFonts w:ascii="Times New Roman" w:hAnsi="Times New Roman"/>
      <w:bCs/>
      <w:i/>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FigureCaption">
    <w:name w:val="Figure Caption"/>
    <w:basedOn w:val="Normale"/>
    <w:link w:val="FigureCaptionCarattere"/>
    <w:qFormat/>
    <w:rsid w:val="003D7CE6"/>
    <w:rPr>
      <w:rFonts w:ascii="Times New Roman" w:eastAsia="Arial" w:hAnsi="Times New Roman"/>
      <w:color w:val="000000"/>
      <w:sz w:val="20"/>
      <w:szCs w:val="20"/>
      <w:lang w:val="en-GB" w:eastAsia="x-none"/>
    </w:rPr>
  </w:style>
  <w:style w:type="character" w:customStyle="1" w:styleId="FigureCaptionCarattere">
    <w:name w:val="Figure Caption Carattere"/>
    <w:link w:val="FigureCaption"/>
    <w:rsid w:val="003D7CE6"/>
    <w:rPr>
      <w:rFonts w:ascii="Times New Roman" w:eastAsia="Arial" w:hAnsi="Times New Roman"/>
      <w:color w:val="000000"/>
      <w:sz w:val="20"/>
      <w:szCs w:val="20"/>
      <w:lang w:val="en-GB"/>
    </w:rPr>
  </w:style>
  <w:style w:type="character" w:customStyle="1" w:styleId="Titolo2Carattere">
    <w:name w:val="Titolo 2 Carattere"/>
    <w:link w:val="Titolo2"/>
    <w:uiPriority w:val="9"/>
    <w:rsid w:val="00A57A1B"/>
    <w:rPr>
      <w:rFonts w:ascii="Times New Roman" w:eastAsia="Arial" w:hAnsi="Times New Roman" w:cs="Times New Roman"/>
      <w:b/>
      <w:bCs/>
      <w:sz w:val="26"/>
      <w:szCs w:val="26"/>
      <w:lang w:val="en-GB"/>
    </w:rPr>
  </w:style>
  <w:style w:type="character" w:customStyle="1" w:styleId="Titolo3Carattere">
    <w:name w:val="Titolo 3 Carattere"/>
    <w:link w:val="Titolo3"/>
    <w:uiPriority w:val="9"/>
    <w:semiHidden/>
    <w:rsid w:val="00A57A1B"/>
    <w:rPr>
      <w:rFonts w:ascii="Times New Roman" w:eastAsia="Times New Roman" w:hAnsi="Times New Roman" w:cs="Times New Roman"/>
      <w:b/>
      <w:bCs/>
      <w:sz w:val="24"/>
    </w:rPr>
  </w:style>
  <w:style w:type="character" w:customStyle="1" w:styleId="Titolo1Carattere">
    <w:name w:val="Titolo 1 Carattere"/>
    <w:link w:val="Titolo1"/>
    <w:rsid w:val="00481379"/>
    <w:rPr>
      <w:rFonts w:ascii="Times New Roman" w:eastAsia="Times New Roman" w:hAnsi="Times New Roman"/>
      <w:b/>
      <w:bCs/>
      <w:sz w:val="28"/>
      <w:szCs w:val="28"/>
      <w:lang w:val="x-none" w:eastAsia="x-none"/>
    </w:rPr>
  </w:style>
  <w:style w:type="character" w:customStyle="1" w:styleId="Titolo4Carattere">
    <w:name w:val="Titolo 4 Carattere"/>
    <w:link w:val="Titolo4"/>
    <w:uiPriority w:val="9"/>
    <w:semiHidden/>
    <w:rsid w:val="00EB236B"/>
    <w:rPr>
      <w:rFonts w:ascii="Times New Roman" w:eastAsia="Times New Roman" w:hAnsi="Times New Roman" w:cs="Times New Roman"/>
      <w:bCs/>
      <w:i/>
      <w:sz w:val="24"/>
      <w:szCs w:val="28"/>
      <w:lang w:val="en-US" w:eastAsia="en-US"/>
    </w:rPr>
  </w:style>
  <w:style w:type="paragraph" w:customStyle="1" w:styleId="SIFBAuthorName">
    <w:name w:val="SIFB_Author_Name"/>
    <w:basedOn w:val="Normale"/>
    <w:next w:val="SIFBAuthorAddress"/>
    <w:rsid w:val="00323C9C"/>
    <w:pPr>
      <w:spacing w:after="360" w:line="240" w:lineRule="auto"/>
      <w:jc w:val="both"/>
    </w:pPr>
    <w:rPr>
      <w:rFonts w:ascii="Times New Roman" w:hAnsi="Times New Roman"/>
      <w:i/>
      <w:lang w:val="it-IT"/>
    </w:rPr>
  </w:style>
  <w:style w:type="paragraph" w:customStyle="1" w:styleId="SIFBAuthorAddress">
    <w:name w:val="SIFB_Author_Address"/>
    <w:basedOn w:val="Normale"/>
    <w:next w:val="Normale"/>
    <w:rsid w:val="00323C9C"/>
    <w:pPr>
      <w:spacing w:after="360" w:line="240" w:lineRule="auto"/>
      <w:jc w:val="both"/>
    </w:pPr>
    <w:rPr>
      <w:rFonts w:ascii="Times New Roman" w:hAnsi="Times New Roman"/>
      <w:color w:val="000000"/>
      <w:sz w:val="20"/>
      <w:lang w:val="it-IT"/>
    </w:rPr>
  </w:style>
  <w:style w:type="paragraph" w:customStyle="1" w:styleId="SIFBAbstractCorpotesto">
    <w:name w:val="SIFB_Abstract_Corpo_testo"/>
    <w:basedOn w:val="Normale"/>
    <w:next w:val="Normale"/>
    <w:rsid w:val="00556EEE"/>
    <w:pPr>
      <w:spacing w:after="360" w:line="252" w:lineRule="auto"/>
      <w:contextualSpacing/>
      <w:jc w:val="both"/>
    </w:pPr>
    <w:rPr>
      <w:rFonts w:ascii="Times New Roman" w:hAnsi="Times New Roman"/>
      <w:color w:val="000000"/>
      <w:sz w:val="22"/>
      <w:szCs w:val="22"/>
      <w:lang w:val="en-GB"/>
    </w:rPr>
  </w:style>
  <w:style w:type="paragraph" w:styleId="Titolosommario">
    <w:name w:val="TOC Heading"/>
    <w:basedOn w:val="Titolo1"/>
    <w:next w:val="Normale"/>
    <w:uiPriority w:val="39"/>
    <w:unhideWhenUsed/>
    <w:rsid w:val="00F97CC1"/>
    <w:pPr>
      <w:spacing w:before="480" w:after="0" w:line="276" w:lineRule="auto"/>
      <w:outlineLvl w:val="9"/>
    </w:pPr>
    <w:rPr>
      <w:rFonts w:ascii="Cambria" w:hAnsi="Cambria"/>
      <w:color w:val="365F91"/>
      <w:lang w:val="it-IT" w:eastAsia="it-IT"/>
    </w:rPr>
  </w:style>
  <w:style w:type="paragraph" w:styleId="Testofumetto">
    <w:name w:val="Balloon Text"/>
    <w:basedOn w:val="Normale"/>
    <w:link w:val="TestofumettoCarattere"/>
    <w:uiPriority w:val="99"/>
    <w:semiHidden/>
    <w:unhideWhenUsed/>
    <w:rsid w:val="00F97CC1"/>
    <w:pPr>
      <w:spacing w:after="0" w:line="240" w:lineRule="auto"/>
    </w:pPr>
    <w:rPr>
      <w:rFonts w:ascii="Tahoma" w:hAnsi="Tahoma"/>
      <w:sz w:val="16"/>
      <w:szCs w:val="16"/>
      <w:lang w:val="x-none" w:eastAsia="x-none"/>
    </w:rPr>
  </w:style>
  <w:style w:type="character" w:customStyle="1" w:styleId="TestofumettoCarattere">
    <w:name w:val="Testo fumetto Carattere"/>
    <w:link w:val="Testofumetto"/>
    <w:uiPriority w:val="99"/>
    <w:semiHidden/>
    <w:rsid w:val="00F97CC1"/>
    <w:rPr>
      <w:rFonts w:ascii="Tahoma" w:eastAsia="Times New Roman" w:hAnsi="Tahoma" w:cs="Tahoma"/>
      <w:sz w:val="16"/>
      <w:szCs w:val="16"/>
    </w:rPr>
  </w:style>
  <w:style w:type="paragraph" w:customStyle="1" w:styleId="SIFBReference">
    <w:name w:val="SIFB Reference"/>
    <w:basedOn w:val="Normale"/>
    <w:qFormat/>
    <w:rsid w:val="00323C9C"/>
    <w:pPr>
      <w:spacing w:line="240" w:lineRule="auto"/>
      <w:jc w:val="both"/>
    </w:pPr>
    <w:rPr>
      <w:color w:val="000000"/>
      <w:sz w:val="20"/>
    </w:rPr>
  </w:style>
  <w:style w:type="paragraph" w:styleId="Intestazione">
    <w:name w:val="header"/>
    <w:basedOn w:val="Normale"/>
    <w:link w:val="IntestazioneCarattere"/>
    <w:uiPriority w:val="99"/>
    <w:unhideWhenUsed/>
    <w:rsid w:val="00EB236B"/>
    <w:pPr>
      <w:tabs>
        <w:tab w:val="center" w:pos="4819"/>
        <w:tab w:val="right" w:pos="9638"/>
      </w:tabs>
      <w:spacing w:after="0" w:line="240" w:lineRule="auto"/>
      <w:jc w:val="right"/>
    </w:pPr>
    <w:rPr>
      <w:rFonts w:ascii="Times New Roman" w:hAnsi="Times New Roman"/>
      <w:sz w:val="20"/>
      <w:szCs w:val="20"/>
      <w:lang w:val="x-none" w:eastAsia="x-none"/>
    </w:rPr>
  </w:style>
  <w:style w:type="character" w:customStyle="1" w:styleId="IntestazioneCarattere">
    <w:name w:val="Intestazione Carattere"/>
    <w:link w:val="Intestazione"/>
    <w:uiPriority w:val="99"/>
    <w:rsid w:val="00EB236B"/>
    <w:rPr>
      <w:rFonts w:ascii="Times New Roman" w:eastAsia="Times New Roman" w:hAnsi="Times New Roman"/>
      <w:lang w:val="x-none" w:eastAsia="x-none"/>
    </w:rPr>
  </w:style>
  <w:style w:type="paragraph" w:styleId="Pidipagina">
    <w:name w:val="footer"/>
    <w:basedOn w:val="Normale"/>
    <w:link w:val="PidipaginaCarattere"/>
    <w:uiPriority w:val="99"/>
    <w:unhideWhenUsed/>
    <w:rsid w:val="00E70B93"/>
    <w:pPr>
      <w:tabs>
        <w:tab w:val="center" w:pos="4819"/>
        <w:tab w:val="right" w:pos="9638"/>
      </w:tabs>
      <w:spacing w:after="0" w:line="240" w:lineRule="auto"/>
    </w:pPr>
    <w:rPr>
      <w:szCs w:val="20"/>
      <w:lang w:val="x-none" w:eastAsia="x-none"/>
    </w:rPr>
  </w:style>
  <w:style w:type="character" w:customStyle="1" w:styleId="PidipaginaCarattere">
    <w:name w:val="Piè di pagina Carattere"/>
    <w:link w:val="Pidipagina"/>
    <w:uiPriority w:val="99"/>
    <w:rsid w:val="00E70B93"/>
    <w:rPr>
      <w:rFonts w:ascii="Times" w:eastAsia="Times New Roman" w:hAnsi="Times" w:cs="Times New Roman"/>
      <w:sz w:val="24"/>
      <w:szCs w:val="20"/>
    </w:rPr>
  </w:style>
  <w:style w:type="paragraph" w:customStyle="1" w:styleId="Stile1">
    <w:name w:val="Stile1"/>
    <w:basedOn w:val="SIFBReference"/>
    <w:rsid w:val="00F103BE"/>
  </w:style>
  <w:style w:type="paragraph" w:styleId="Testonotaapidipagina">
    <w:name w:val="footnote text"/>
    <w:basedOn w:val="Normale"/>
    <w:link w:val="TestonotaapidipaginaCarattere"/>
    <w:uiPriority w:val="99"/>
    <w:unhideWhenUsed/>
    <w:rsid w:val="00733AD3"/>
  </w:style>
  <w:style w:type="character" w:customStyle="1" w:styleId="TestonotaapidipaginaCarattere">
    <w:name w:val="Testo nota a piè di pagina Carattere"/>
    <w:link w:val="Testonotaapidipagina"/>
    <w:uiPriority w:val="99"/>
    <w:rsid w:val="00733AD3"/>
    <w:rPr>
      <w:rFonts w:ascii="Times" w:eastAsia="Times New Roman" w:hAnsi="Times"/>
      <w:sz w:val="24"/>
      <w:szCs w:val="24"/>
      <w:lang w:val="en-US" w:eastAsia="en-US"/>
    </w:rPr>
  </w:style>
  <w:style w:type="paragraph" w:styleId="PreformattatoHTML">
    <w:name w:val="HTML Preformatted"/>
    <w:basedOn w:val="Normale"/>
    <w:link w:val="PreformattatoHTMLCarattere"/>
    <w:uiPriority w:val="99"/>
    <w:unhideWhenUsed/>
    <w:rsid w:val="00110D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x-none" w:eastAsia="x-none"/>
    </w:rPr>
  </w:style>
  <w:style w:type="character" w:customStyle="1" w:styleId="PreformattatoHTMLCarattere">
    <w:name w:val="Preformattato HTML Carattere"/>
    <w:link w:val="PreformattatoHTML"/>
    <w:uiPriority w:val="99"/>
    <w:rsid w:val="00110D4F"/>
    <w:rPr>
      <w:rFonts w:ascii="Courier New" w:eastAsia="Times New Roman" w:hAnsi="Courier New" w:cs="Courier New"/>
    </w:rPr>
  </w:style>
  <w:style w:type="character" w:styleId="Collegamentovisitato">
    <w:name w:val="FollowedHyperlink"/>
    <w:uiPriority w:val="99"/>
    <w:semiHidden/>
    <w:unhideWhenUsed/>
    <w:rsid w:val="00DE726B"/>
    <w:rPr>
      <w:color w:val="954F72"/>
      <w:u w:val="single"/>
    </w:rPr>
  </w:style>
  <w:style w:type="character" w:styleId="Rimandocommento">
    <w:name w:val="annotation reference"/>
    <w:uiPriority w:val="99"/>
    <w:semiHidden/>
    <w:unhideWhenUsed/>
    <w:rsid w:val="006B79C4"/>
    <w:rPr>
      <w:sz w:val="16"/>
      <w:szCs w:val="16"/>
    </w:rPr>
  </w:style>
  <w:style w:type="paragraph" w:styleId="Testocommento">
    <w:name w:val="annotation text"/>
    <w:basedOn w:val="Normale"/>
    <w:link w:val="TestocommentoCarattere"/>
    <w:uiPriority w:val="99"/>
    <w:semiHidden/>
    <w:unhideWhenUsed/>
    <w:rsid w:val="006B79C4"/>
    <w:rPr>
      <w:sz w:val="20"/>
      <w:szCs w:val="20"/>
    </w:rPr>
  </w:style>
  <w:style w:type="character" w:customStyle="1" w:styleId="TestocommentoCarattere">
    <w:name w:val="Testo commento Carattere"/>
    <w:link w:val="Testocommento"/>
    <w:uiPriority w:val="99"/>
    <w:semiHidden/>
    <w:rsid w:val="006B79C4"/>
    <w:rPr>
      <w:rFonts w:ascii="Times" w:eastAsia="Times New Roman" w:hAnsi="Times"/>
      <w:lang w:val="en-US" w:eastAsia="en-US"/>
    </w:rPr>
  </w:style>
  <w:style w:type="paragraph" w:styleId="Soggettocommento">
    <w:name w:val="annotation subject"/>
    <w:basedOn w:val="Testocommento"/>
    <w:next w:val="Testocommento"/>
    <w:link w:val="SoggettocommentoCarattere"/>
    <w:uiPriority w:val="99"/>
    <w:semiHidden/>
    <w:unhideWhenUsed/>
    <w:rsid w:val="006B79C4"/>
    <w:rPr>
      <w:b/>
      <w:bCs/>
    </w:rPr>
  </w:style>
  <w:style w:type="character" w:customStyle="1" w:styleId="SoggettocommentoCarattere">
    <w:name w:val="Soggetto commento Carattere"/>
    <w:link w:val="Soggettocommento"/>
    <w:uiPriority w:val="99"/>
    <w:semiHidden/>
    <w:rsid w:val="006B79C4"/>
    <w:rPr>
      <w:rFonts w:ascii="Times" w:eastAsia="Times New Roman" w:hAnsi="Times"/>
      <w:b/>
      <w:bCs/>
      <w:lang w:val="en-US" w:eastAsia="en-US"/>
    </w:rPr>
  </w:style>
  <w:style w:type="character" w:styleId="Collegamentoipertestuale">
    <w:name w:val="Hyperlink"/>
    <w:basedOn w:val="Carpredefinitoparagrafo"/>
    <w:uiPriority w:val="99"/>
    <w:unhideWhenUsed/>
    <w:rsid w:val="00982AF2"/>
    <w:rPr>
      <w:color w:val="0563C1" w:themeColor="hyperlink"/>
      <w:u w:val="single"/>
    </w:rPr>
  </w:style>
  <w:style w:type="character" w:styleId="Menzionenonrisolta">
    <w:name w:val="Unresolved Mention"/>
    <w:basedOn w:val="Carpredefinitoparagrafo"/>
    <w:uiPriority w:val="99"/>
    <w:semiHidden/>
    <w:unhideWhenUsed/>
    <w:rsid w:val="00982AF2"/>
    <w:rPr>
      <w:color w:val="605E5C"/>
      <w:shd w:val="clear" w:color="auto" w:fill="E1DFDD"/>
    </w:rPr>
  </w:style>
  <w:style w:type="character" w:styleId="Testosegnaposto">
    <w:name w:val="Placeholder Text"/>
    <w:basedOn w:val="Carpredefinitoparagrafo"/>
    <w:uiPriority w:val="99"/>
    <w:unhideWhenUsed/>
    <w:rsid w:val="00982AF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30991">
      <w:bodyDiv w:val="1"/>
      <w:marLeft w:val="0"/>
      <w:marRight w:val="0"/>
      <w:marTop w:val="0"/>
      <w:marBottom w:val="0"/>
      <w:divBdr>
        <w:top w:val="none" w:sz="0" w:space="0" w:color="auto"/>
        <w:left w:val="none" w:sz="0" w:space="0" w:color="auto"/>
        <w:bottom w:val="none" w:sz="0" w:space="0" w:color="auto"/>
        <w:right w:val="none" w:sz="0" w:space="0" w:color="auto"/>
      </w:divBdr>
      <w:divsChild>
        <w:div w:id="1737776471">
          <w:marLeft w:val="0"/>
          <w:marRight w:val="0"/>
          <w:marTop w:val="0"/>
          <w:marBottom w:val="0"/>
          <w:divBdr>
            <w:top w:val="none" w:sz="0" w:space="0" w:color="auto"/>
            <w:left w:val="none" w:sz="0" w:space="0" w:color="auto"/>
            <w:bottom w:val="none" w:sz="0" w:space="0" w:color="auto"/>
            <w:right w:val="none" w:sz="0" w:space="0" w:color="auto"/>
          </w:divBdr>
          <w:divsChild>
            <w:div w:id="157832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95284">
      <w:bodyDiv w:val="1"/>
      <w:marLeft w:val="0"/>
      <w:marRight w:val="0"/>
      <w:marTop w:val="0"/>
      <w:marBottom w:val="0"/>
      <w:divBdr>
        <w:top w:val="none" w:sz="0" w:space="0" w:color="auto"/>
        <w:left w:val="none" w:sz="0" w:space="0" w:color="auto"/>
        <w:bottom w:val="none" w:sz="0" w:space="0" w:color="auto"/>
        <w:right w:val="none" w:sz="0" w:space="0" w:color="auto"/>
      </w:divBdr>
      <w:divsChild>
        <w:div w:id="60717018">
          <w:marLeft w:val="0"/>
          <w:marRight w:val="0"/>
          <w:marTop w:val="0"/>
          <w:marBottom w:val="0"/>
          <w:divBdr>
            <w:top w:val="none" w:sz="0" w:space="0" w:color="auto"/>
            <w:left w:val="none" w:sz="0" w:space="0" w:color="auto"/>
            <w:bottom w:val="none" w:sz="0" w:space="0" w:color="auto"/>
            <w:right w:val="none" w:sz="0" w:space="0" w:color="auto"/>
          </w:divBdr>
          <w:divsChild>
            <w:div w:id="68606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57234">
      <w:bodyDiv w:val="1"/>
      <w:marLeft w:val="0"/>
      <w:marRight w:val="0"/>
      <w:marTop w:val="0"/>
      <w:marBottom w:val="0"/>
      <w:divBdr>
        <w:top w:val="none" w:sz="0" w:space="0" w:color="auto"/>
        <w:left w:val="none" w:sz="0" w:space="0" w:color="auto"/>
        <w:bottom w:val="none" w:sz="0" w:space="0" w:color="auto"/>
        <w:right w:val="none" w:sz="0" w:space="0" w:color="auto"/>
      </w:divBdr>
      <w:divsChild>
        <w:div w:id="240138007">
          <w:marLeft w:val="0"/>
          <w:marRight w:val="0"/>
          <w:marTop w:val="0"/>
          <w:marBottom w:val="0"/>
          <w:divBdr>
            <w:top w:val="none" w:sz="0" w:space="0" w:color="auto"/>
            <w:left w:val="none" w:sz="0" w:space="0" w:color="auto"/>
            <w:bottom w:val="none" w:sz="0" w:space="0" w:color="auto"/>
            <w:right w:val="none" w:sz="0" w:space="0" w:color="auto"/>
          </w:divBdr>
          <w:divsChild>
            <w:div w:id="198557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72968">
      <w:bodyDiv w:val="1"/>
      <w:marLeft w:val="0"/>
      <w:marRight w:val="0"/>
      <w:marTop w:val="0"/>
      <w:marBottom w:val="0"/>
      <w:divBdr>
        <w:top w:val="none" w:sz="0" w:space="0" w:color="auto"/>
        <w:left w:val="none" w:sz="0" w:space="0" w:color="auto"/>
        <w:bottom w:val="none" w:sz="0" w:space="0" w:color="auto"/>
        <w:right w:val="none" w:sz="0" w:space="0" w:color="auto"/>
      </w:divBdr>
      <w:divsChild>
        <w:div w:id="1403213980">
          <w:marLeft w:val="0"/>
          <w:marRight w:val="0"/>
          <w:marTop w:val="0"/>
          <w:marBottom w:val="0"/>
          <w:divBdr>
            <w:top w:val="none" w:sz="0" w:space="0" w:color="auto"/>
            <w:left w:val="none" w:sz="0" w:space="0" w:color="auto"/>
            <w:bottom w:val="none" w:sz="0" w:space="0" w:color="auto"/>
            <w:right w:val="none" w:sz="0" w:space="0" w:color="auto"/>
          </w:divBdr>
          <w:divsChild>
            <w:div w:id="1605720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432620">
      <w:bodyDiv w:val="1"/>
      <w:marLeft w:val="0"/>
      <w:marRight w:val="0"/>
      <w:marTop w:val="0"/>
      <w:marBottom w:val="0"/>
      <w:divBdr>
        <w:top w:val="none" w:sz="0" w:space="0" w:color="auto"/>
        <w:left w:val="none" w:sz="0" w:space="0" w:color="auto"/>
        <w:bottom w:val="none" w:sz="0" w:space="0" w:color="auto"/>
        <w:right w:val="none" w:sz="0" w:space="0" w:color="auto"/>
      </w:divBdr>
      <w:divsChild>
        <w:div w:id="539779890">
          <w:marLeft w:val="0"/>
          <w:marRight w:val="0"/>
          <w:marTop w:val="0"/>
          <w:marBottom w:val="0"/>
          <w:divBdr>
            <w:top w:val="none" w:sz="0" w:space="0" w:color="auto"/>
            <w:left w:val="none" w:sz="0" w:space="0" w:color="auto"/>
            <w:bottom w:val="none" w:sz="0" w:space="0" w:color="auto"/>
            <w:right w:val="none" w:sz="0" w:space="0" w:color="auto"/>
          </w:divBdr>
          <w:divsChild>
            <w:div w:id="213517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958019">
      <w:bodyDiv w:val="1"/>
      <w:marLeft w:val="0"/>
      <w:marRight w:val="0"/>
      <w:marTop w:val="0"/>
      <w:marBottom w:val="0"/>
      <w:divBdr>
        <w:top w:val="none" w:sz="0" w:space="0" w:color="auto"/>
        <w:left w:val="none" w:sz="0" w:space="0" w:color="auto"/>
        <w:bottom w:val="none" w:sz="0" w:space="0" w:color="auto"/>
        <w:right w:val="none" w:sz="0" w:space="0" w:color="auto"/>
      </w:divBdr>
      <w:divsChild>
        <w:div w:id="2142963066">
          <w:marLeft w:val="0"/>
          <w:marRight w:val="0"/>
          <w:marTop w:val="0"/>
          <w:marBottom w:val="0"/>
          <w:divBdr>
            <w:top w:val="none" w:sz="0" w:space="0" w:color="auto"/>
            <w:left w:val="none" w:sz="0" w:space="0" w:color="auto"/>
            <w:bottom w:val="none" w:sz="0" w:space="0" w:color="auto"/>
            <w:right w:val="none" w:sz="0" w:space="0" w:color="auto"/>
          </w:divBdr>
          <w:divsChild>
            <w:div w:id="541555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860246">
      <w:bodyDiv w:val="1"/>
      <w:marLeft w:val="0"/>
      <w:marRight w:val="0"/>
      <w:marTop w:val="0"/>
      <w:marBottom w:val="0"/>
      <w:divBdr>
        <w:top w:val="none" w:sz="0" w:space="0" w:color="auto"/>
        <w:left w:val="none" w:sz="0" w:space="0" w:color="auto"/>
        <w:bottom w:val="none" w:sz="0" w:space="0" w:color="auto"/>
        <w:right w:val="none" w:sz="0" w:space="0" w:color="auto"/>
      </w:divBdr>
      <w:divsChild>
        <w:div w:id="236937684">
          <w:marLeft w:val="0"/>
          <w:marRight w:val="0"/>
          <w:marTop w:val="0"/>
          <w:marBottom w:val="0"/>
          <w:divBdr>
            <w:top w:val="none" w:sz="0" w:space="0" w:color="auto"/>
            <w:left w:val="none" w:sz="0" w:space="0" w:color="auto"/>
            <w:bottom w:val="none" w:sz="0" w:space="0" w:color="auto"/>
            <w:right w:val="none" w:sz="0" w:space="0" w:color="auto"/>
          </w:divBdr>
        </w:div>
      </w:divsChild>
    </w:div>
    <w:div w:id="413090695">
      <w:bodyDiv w:val="1"/>
      <w:marLeft w:val="0"/>
      <w:marRight w:val="0"/>
      <w:marTop w:val="0"/>
      <w:marBottom w:val="0"/>
      <w:divBdr>
        <w:top w:val="none" w:sz="0" w:space="0" w:color="auto"/>
        <w:left w:val="none" w:sz="0" w:space="0" w:color="auto"/>
        <w:bottom w:val="none" w:sz="0" w:space="0" w:color="auto"/>
        <w:right w:val="none" w:sz="0" w:space="0" w:color="auto"/>
      </w:divBdr>
      <w:divsChild>
        <w:div w:id="1027096778">
          <w:marLeft w:val="0"/>
          <w:marRight w:val="0"/>
          <w:marTop w:val="0"/>
          <w:marBottom w:val="0"/>
          <w:divBdr>
            <w:top w:val="none" w:sz="0" w:space="0" w:color="auto"/>
            <w:left w:val="none" w:sz="0" w:space="0" w:color="auto"/>
            <w:bottom w:val="none" w:sz="0" w:space="0" w:color="auto"/>
            <w:right w:val="none" w:sz="0" w:space="0" w:color="auto"/>
          </w:divBdr>
          <w:divsChild>
            <w:div w:id="1665549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1899905">
      <w:bodyDiv w:val="1"/>
      <w:marLeft w:val="0"/>
      <w:marRight w:val="0"/>
      <w:marTop w:val="0"/>
      <w:marBottom w:val="0"/>
      <w:divBdr>
        <w:top w:val="none" w:sz="0" w:space="0" w:color="auto"/>
        <w:left w:val="none" w:sz="0" w:space="0" w:color="auto"/>
        <w:bottom w:val="none" w:sz="0" w:space="0" w:color="auto"/>
        <w:right w:val="none" w:sz="0" w:space="0" w:color="auto"/>
      </w:divBdr>
      <w:divsChild>
        <w:div w:id="1897162873">
          <w:marLeft w:val="0"/>
          <w:marRight w:val="0"/>
          <w:marTop w:val="0"/>
          <w:marBottom w:val="0"/>
          <w:divBdr>
            <w:top w:val="none" w:sz="0" w:space="0" w:color="auto"/>
            <w:left w:val="none" w:sz="0" w:space="0" w:color="auto"/>
            <w:bottom w:val="none" w:sz="0" w:space="0" w:color="auto"/>
            <w:right w:val="none" w:sz="0" w:space="0" w:color="auto"/>
          </w:divBdr>
          <w:divsChild>
            <w:div w:id="680006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584146">
      <w:bodyDiv w:val="1"/>
      <w:marLeft w:val="0"/>
      <w:marRight w:val="0"/>
      <w:marTop w:val="0"/>
      <w:marBottom w:val="0"/>
      <w:divBdr>
        <w:top w:val="none" w:sz="0" w:space="0" w:color="auto"/>
        <w:left w:val="none" w:sz="0" w:space="0" w:color="auto"/>
        <w:bottom w:val="none" w:sz="0" w:space="0" w:color="auto"/>
        <w:right w:val="none" w:sz="0" w:space="0" w:color="auto"/>
      </w:divBdr>
      <w:divsChild>
        <w:div w:id="1790734021">
          <w:marLeft w:val="0"/>
          <w:marRight w:val="0"/>
          <w:marTop w:val="0"/>
          <w:marBottom w:val="0"/>
          <w:divBdr>
            <w:top w:val="none" w:sz="0" w:space="0" w:color="auto"/>
            <w:left w:val="none" w:sz="0" w:space="0" w:color="auto"/>
            <w:bottom w:val="none" w:sz="0" w:space="0" w:color="auto"/>
            <w:right w:val="none" w:sz="0" w:space="0" w:color="auto"/>
          </w:divBdr>
          <w:divsChild>
            <w:div w:id="414012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350643">
      <w:bodyDiv w:val="1"/>
      <w:marLeft w:val="0"/>
      <w:marRight w:val="0"/>
      <w:marTop w:val="0"/>
      <w:marBottom w:val="0"/>
      <w:divBdr>
        <w:top w:val="none" w:sz="0" w:space="0" w:color="auto"/>
        <w:left w:val="none" w:sz="0" w:space="0" w:color="auto"/>
        <w:bottom w:val="none" w:sz="0" w:space="0" w:color="auto"/>
        <w:right w:val="none" w:sz="0" w:space="0" w:color="auto"/>
      </w:divBdr>
    </w:div>
    <w:div w:id="572545687">
      <w:bodyDiv w:val="1"/>
      <w:marLeft w:val="0"/>
      <w:marRight w:val="0"/>
      <w:marTop w:val="0"/>
      <w:marBottom w:val="0"/>
      <w:divBdr>
        <w:top w:val="none" w:sz="0" w:space="0" w:color="auto"/>
        <w:left w:val="none" w:sz="0" w:space="0" w:color="auto"/>
        <w:bottom w:val="none" w:sz="0" w:space="0" w:color="auto"/>
        <w:right w:val="none" w:sz="0" w:space="0" w:color="auto"/>
      </w:divBdr>
      <w:divsChild>
        <w:div w:id="935559038">
          <w:marLeft w:val="0"/>
          <w:marRight w:val="0"/>
          <w:marTop w:val="0"/>
          <w:marBottom w:val="0"/>
          <w:divBdr>
            <w:top w:val="none" w:sz="0" w:space="0" w:color="auto"/>
            <w:left w:val="none" w:sz="0" w:space="0" w:color="auto"/>
            <w:bottom w:val="none" w:sz="0" w:space="0" w:color="auto"/>
            <w:right w:val="none" w:sz="0" w:space="0" w:color="auto"/>
          </w:divBdr>
          <w:divsChild>
            <w:div w:id="74818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0741922">
      <w:bodyDiv w:val="1"/>
      <w:marLeft w:val="0"/>
      <w:marRight w:val="0"/>
      <w:marTop w:val="0"/>
      <w:marBottom w:val="0"/>
      <w:divBdr>
        <w:top w:val="none" w:sz="0" w:space="0" w:color="auto"/>
        <w:left w:val="none" w:sz="0" w:space="0" w:color="auto"/>
        <w:bottom w:val="none" w:sz="0" w:space="0" w:color="auto"/>
        <w:right w:val="none" w:sz="0" w:space="0" w:color="auto"/>
      </w:divBdr>
    </w:div>
    <w:div w:id="758914780">
      <w:bodyDiv w:val="1"/>
      <w:marLeft w:val="0"/>
      <w:marRight w:val="0"/>
      <w:marTop w:val="0"/>
      <w:marBottom w:val="0"/>
      <w:divBdr>
        <w:top w:val="none" w:sz="0" w:space="0" w:color="auto"/>
        <w:left w:val="none" w:sz="0" w:space="0" w:color="auto"/>
        <w:bottom w:val="none" w:sz="0" w:space="0" w:color="auto"/>
        <w:right w:val="none" w:sz="0" w:space="0" w:color="auto"/>
      </w:divBdr>
      <w:divsChild>
        <w:div w:id="1822038799">
          <w:marLeft w:val="0"/>
          <w:marRight w:val="0"/>
          <w:marTop w:val="0"/>
          <w:marBottom w:val="0"/>
          <w:divBdr>
            <w:top w:val="none" w:sz="0" w:space="0" w:color="auto"/>
            <w:left w:val="none" w:sz="0" w:space="0" w:color="auto"/>
            <w:bottom w:val="none" w:sz="0" w:space="0" w:color="auto"/>
            <w:right w:val="none" w:sz="0" w:space="0" w:color="auto"/>
          </w:divBdr>
          <w:divsChild>
            <w:div w:id="19885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095402">
      <w:bodyDiv w:val="1"/>
      <w:marLeft w:val="0"/>
      <w:marRight w:val="0"/>
      <w:marTop w:val="0"/>
      <w:marBottom w:val="0"/>
      <w:divBdr>
        <w:top w:val="none" w:sz="0" w:space="0" w:color="auto"/>
        <w:left w:val="none" w:sz="0" w:space="0" w:color="auto"/>
        <w:bottom w:val="none" w:sz="0" w:space="0" w:color="auto"/>
        <w:right w:val="none" w:sz="0" w:space="0" w:color="auto"/>
      </w:divBdr>
      <w:divsChild>
        <w:div w:id="771432543">
          <w:marLeft w:val="640"/>
          <w:marRight w:val="0"/>
          <w:marTop w:val="0"/>
          <w:marBottom w:val="0"/>
          <w:divBdr>
            <w:top w:val="none" w:sz="0" w:space="0" w:color="auto"/>
            <w:left w:val="none" w:sz="0" w:space="0" w:color="auto"/>
            <w:bottom w:val="none" w:sz="0" w:space="0" w:color="auto"/>
            <w:right w:val="none" w:sz="0" w:space="0" w:color="auto"/>
          </w:divBdr>
        </w:div>
        <w:div w:id="1993097588">
          <w:marLeft w:val="640"/>
          <w:marRight w:val="0"/>
          <w:marTop w:val="0"/>
          <w:marBottom w:val="0"/>
          <w:divBdr>
            <w:top w:val="none" w:sz="0" w:space="0" w:color="auto"/>
            <w:left w:val="none" w:sz="0" w:space="0" w:color="auto"/>
            <w:bottom w:val="none" w:sz="0" w:space="0" w:color="auto"/>
            <w:right w:val="none" w:sz="0" w:space="0" w:color="auto"/>
          </w:divBdr>
        </w:div>
        <w:div w:id="497500590">
          <w:marLeft w:val="640"/>
          <w:marRight w:val="0"/>
          <w:marTop w:val="0"/>
          <w:marBottom w:val="0"/>
          <w:divBdr>
            <w:top w:val="none" w:sz="0" w:space="0" w:color="auto"/>
            <w:left w:val="none" w:sz="0" w:space="0" w:color="auto"/>
            <w:bottom w:val="none" w:sz="0" w:space="0" w:color="auto"/>
            <w:right w:val="none" w:sz="0" w:space="0" w:color="auto"/>
          </w:divBdr>
        </w:div>
        <w:div w:id="1003970591">
          <w:marLeft w:val="640"/>
          <w:marRight w:val="0"/>
          <w:marTop w:val="0"/>
          <w:marBottom w:val="0"/>
          <w:divBdr>
            <w:top w:val="none" w:sz="0" w:space="0" w:color="auto"/>
            <w:left w:val="none" w:sz="0" w:space="0" w:color="auto"/>
            <w:bottom w:val="none" w:sz="0" w:space="0" w:color="auto"/>
            <w:right w:val="none" w:sz="0" w:space="0" w:color="auto"/>
          </w:divBdr>
        </w:div>
      </w:divsChild>
    </w:div>
    <w:div w:id="949431254">
      <w:bodyDiv w:val="1"/>
      <w:marLeft w:val="0"/>
      <w:marRight w:val="0"/>
      <w:marTop w:val="0"/>
      <w:marBottom w:val="0"/>
      <w:divBdr>
        <w:top w:val="none" w:sz="0" w:space="0" w:color="auto"/>
        <w:left w:val="none" w:sz="0" w:space="0" w:color="auto"/>
        <w:bottom w:val="none" w:sz="0" w:space="0" w:color="auto"/>
        <w:right w:val="none" w:sz="0" w:space="0" w:color="auto"/>
      </w:divBdr>
      <w:divsChild>
        <w:div w:id="642194388">
          <w:marLeft w:val="480"/>
          <w:marRight w:val="0"/>
          <w:marTop w:val="0"/>
          <w:marBottom w:val="0"/>
          <w:divBdr>
            <w:top w:val="none" w:sz="0" w:space="0" w:color="auto"/>
            <w:left w:val="none" w:sz="0" w:space="0" w:color="auto"/>
            <w:bottom w:val="none" w:sz="0" w:space="0" w:color="auto"/>
            <w:right w:val="none" w:sz="0" w:space="0" w:color="auto"/>
          </w:divBdr>
        </w:div>
        <w:div w:id="900485978">
          <w:marLeft w:val="480"/>
          <w:marRight w:val="0"/>
          <w:marTop w:val="0"/>
          <w:marBottom w:val="0"/>
          <w:divBdr>
            <w:top w:val="none" w:sz="0" w:space="0" w:color="auto"/>
            <w:left w:val="none" w:sz="0" w:space="0" w:color="auto"/>
            <w:bottom w:val="none" w:sz="0" w:space="0" w:color="auto"/>
            <w:right w:val="none" w:sz="0" w:space="0" w:color="auto"/>
          </w:divBdr>
        </w:div>
        <w:div w:id="897281260">
          <w:marLeft w:val="480"/>
          <w:marRight w:val="0"/>
          <w:marTop w:val="0"/>
          <w:marBottom w:val="0"/>
          <w:divBdr>
            <w:top w:val="none" w:sz="0" w:space="0" w:color="auto"/>
            <w:left w:val="none" w:sz="0" w:space="0" w:color="auto"/>
            <w:bottom w:val="none" w:sz="0" w:space="0" w:color="auto"/>
            <w:right w:val="none" w:sz="0" w:space="0" w:color="auto"/>
          </w:divBdr>
        </w:div>
        <w:div w:id="811949728">
          <w:marLeft w:val="480"/>
          <w:marRight w:val="0"/>
          <w:marTop w:val="0"/>
          <w:marBottom w:val="0"/>
          <w:divBdr>
            <w:top w:val="none" w:sz="0" w:space="0" w:color="auto"/>
            <w:left w:val="none" w:sz="0" w:space="0" w:color="auto"/>
            <w:bottom w:val="none" w:sz="0" w:space="0" w:color="auto"/>
            <w:right w:val="none" w:sz="0" w:space="0" w:color="auto"/>
          </w:divBdr>
        </w:div>
      </w:divsChild>
    </w:div>
    <w:div w:id="971711549">
      <w:bodyDiv w:val="1"/>
      <w:marLeft w:val="0"/>
      <w:marRight w:val="0"/>
      <w:marTop w:val="0"/>
      <w:marBottom w:val="0"/>
      <w:divBdr>
        <w:top w:val="none" w:sz="0" w:space="0" w:color="auto"/>
        <w:left w:val="none" w:sz="0" w:space="0" w:color="auto"/>
        <w:bottom w:val="none" w:sz="0" w:space="0" w:color="auto"/>
        <w:right w:val="none" w:sz="0" w:space="0" w:color="auto"/>
      </w:divBdr>
      <w:divsChild>
        <w:div w:id="1759643136">
          <w:marLeft w:val="0"/>
          <w:marRight w:val="0"/>
          <w:marTop w:val="0"/>
          <w:marBottom w:val="0"/>
          <w:divBdr>
            <w:top w:val="none" w:sz="0" w:space="0" w:color="auto"/>
            <w:left w:val="none" w:sz="0" w:space="0" w:color="auto"/>
            <w:bottom w:val="none" w:sz="0" w:space="0" w:color="auto"/>
            <w:right w:val="none" w:sz="0" w:space="0" w:color="auto"/>
          </w:divBdr>
          <w:divsChild>
            <w:div w:id="1084496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7029744">
      <w:bodyDiv w:val="1"/>
      <w:marLeft w:val="0"/>
      <w:marRight w:val="0"/>
      <w:marTop w:val="0"/>
      <w:marBottom w:val="0"/>
      <w:divBdr>
        <w:top w:val="none" w:sz="0" w:space="0" w:color="auto"/>
        <w:left w:val="none" w:sz="0" w:space="0" w:color="auto"/>
        <w:bottom w:val="none" w:sz="0" w:space="0" w:color="auto"/>
        <w:right w:val="none" w:sz="0" w:space="0" w:color="auto"/>
      </w:divBdr>
      <w:divsChild>
        <w:div w:id="681861803">
          <w:marLeft w:val="640"/>
          <w:marRight w:val="0"/>
          <w:marTop w:val="0"/>
          <w:marBottom w:val="0"/>
          <w:divBdr>
            <w:top w:val="none" w:sz="0" w:space="0" w:color="auto"/>
            <w:left w:val="none" w:sz="0" w:space="0" w:color="auto"/>
            <w:bottom w:val="none" w:sz="0" w:space="0" w:color="auto"/>
            <w:right w:val="none" w:sz="0" w:space="0" w:color="auto"/>
          </w:divBdr>
        </w:div>
        <w:div w:id="1288270491">
          <w:marLeft w:val="640"/>
          <w:marRight w:val="0"/>
          <w:marTop w:val="0"/>
          <w:marBottom w:val="0"/>
          <w:divBdr>
            <w:top w:val="none" w:sz="0" w:space="0" w:color="auto"/>
            <w:left w:val="none" w:sz="0" w:space="0" w:color="auto"/>
            <w:bottom w:val="none" w:sz="0" w:space="0" w:color="auto"/>
            <w:right w:val="none" w:sz="0" w:space="0" w:color="auto"/>
          </w:divBdr>
        </w:div>
        <w:div w:id="1571962826">
          <w:marLeft w:val="640"/>
          <w:marRight w:val="0"/>
          <w:marTop w:val="0"/>
          <w:marBottom w:val="0"/>
          <w:divBdr>
            <w:top w:val="none" w:sz="0" w:space="0" w:color="auto"/>
            <w:left w:val="none" w:sz="0" w:space="0" w:color="auto"/>
            <w:bottom w:val="none" w:sz="0" w:space="0" w:color="auto"/>
            <w:right w:val="none" w:sz="0" w:space="0" w:color="auto"/>
          </w:divBdr>
        </w:div>
        <w:div w:id="1077049210">
          <w:marLeft w:val="640"/>
          <w:marRight w:val="0"/>
          <w:marTop w:val="0"/>
          <w:marBottom w:val="0"/>
          <w:divBdr>
            <w:top w:val="none" w:sz="0" w:space="0" w:color="auto"/>
            <w:left w:val="none" w:sz="0" w:space="0" w:color="auto"/>
            <w:bottom w:val="none" w:sz="0" w:space="0" w:color="auto"/>
            <w:right w:val="none" w:sz="0" w:space="0" w:color="auto"/>
          </w:divBdr>
        </w:div>
      </w:divsChild>
    </w:div>
    <w:div w:id="981810224">
      <w:bodyDiv w:val="1"/>
      <w:marLeft w:val="0"/>
      <w:marRight w:val="0"/>
      <w:marTop w:val="0"/>
      <w:marBottom w:val="0"/>
      <w:divBdr>
        <w:top w:val="none" w:sz="0" w:space="0" w:color="auto"/>
        <w:left w:val="none" w:sz="0" w:space="0" w:color="auto"/>
        <w:bottom w:val="none" w:sz="0" w:space="0" w:color="auto"/>
        <w:right w:val="none" w:sz="0" w:space="0" w:color="auto"/>
      </w:divBdr>
    </w:div>
    <w:div w:id="1122530329">
      <w:bodyDiv w:val="1"/>
      <w:marLeft w:val="0"/>
      <w:marRight w:val="0"/>
      <w:marTop w:val="0"/>
      <w:marBottom w:val="0"/>
      <w:divBdr>
        <w:top w:val="none" w:sz="0" w:space="0" w:color="auto"/>
        <w:left w:val="none" w:sz="0" w:space="0" w:color="auto"/>
        <w:bottom w:val="none" w:sz="0" w:space="0" w:color="auto"/>
        <w:right w:val="none" w:sz="0" w:space="0" w:color="auto"/>
      </w:divBdr>
    </w:div>
    <w:div w:id="1197308334">
      <w:bodyDiv w:val="1"/>
      <w:marLeft w:val="0"/>
      <w:marRight w:val="0"/>
      <w:marTop w:val="0"/>
      <w:marBottom w:val="0"/>
      <w:divBdr>
        <w:top w:val="none" w:sz="0" w:space="0" w:color="auto"/>
        <w:left w:val="none" w:sz="0" w:space="0" w:color="auto"/>
        <w:bottom w:val="none" w:sz="0" w:space="0" w:color="auto"/>
        <w:right w:val="none" w:sz="0" w:space="0" w:color="auto"/>
      </w:divBdr>
    </w:div>
    <w:div w:id="1253582416">
      <w:bodyDiv w:val="1"/>
      <w:marLeft w:val="0"/>
      <w:marRight w:val="0"/>
      <w:marTop w:val="0"/>
      <w:marBottom w:val="0"/>
      <w:divBdr>
        <w:top w:val="none" w:sz="0" w:space="0" w:color="auto"/>
        <w:left w:val="none" w:sz="0" w:space="0" w:color="auto"/>
        <w:bottom w:val="none" w:sz="0" w:space="0" w:color="auto"/>
        <w:right w:val="none" w:sz="0" w:space="0" w:color="auto"/>
      </w:divBdr>
      <w:divsChild>
        <w:div w:id="1000081540">
          <w:marLeft w:val="0"/>
          <w:marRight w:val="0"/>
          <w:marTop w:val="0"/>
          <w:marBottom w:val="0"/>
          <w:divBdr>
            <w:top w:val="none" w:sz="0" w:space="0" w:color="auto"/>
            <w:left w:val="none" w:sz="0" w:space="0" w:color="auto"/>
            <w:bottom w:val="none" w:sz="0" w:space="0" w:color="auto"/>
            <w:right w:val="none" w:sz="0" w:space="0" w:color="auto"/>
          </w:divBdr>
          <w:divsChild>
            <w:div w:id="12262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214090">
      <w:bodyDiv w:val="1"/>
      <w:marLeft w:val="0"/>
      <w:marRight w:val="0"/>
      <w:marTop w:val="0"/>
      <w:marBottom w:val="0"/>
      <w:divBdr>
        <w:top w:val="none" w:sz="0" w:space="0" w:color="auto"/>
        <w:left w:val="none" w:sz="0" w:space="0" w:color="auto"/>
        <w:bottom w:val="none" w:sz="0" w:space="0" w:color="auto"/>
        <w:right w:val="none" w:sz="0" w:space="0" w:color="auto"/>
      </w:divBdr>
      <w:divsChild>
        <w:div w:id="1474105247">
          <w:marLeft w:val="0"/>
          <w:marRight w:val="0"/>
          <w:marTop w:val="0"/>
          <w:marBottom w:val="0"/>
          <w:divBdr>
            <w:top w:val="none" w:sz="0" w:space="0" w:color="auto"/>
            <w:left w:val="none" w:sz="0" w:space="0" w:color="auto"/>
            <w:bottom w:val="none" w:sz="0" w:space="0" w:color="auto"/>
            <w:right w:val="none" w:sz="0" w:space="0" w:color="auto"/>
          </w:divBdr>
          <w:divsChild>
            <w:div w:id="186948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059967">
      <w:bodyDiv w:val="1"/>
      <w:marLeft w:val="0"/>
      <w:marRight w:val="0"/>
      <w:marTop w:val="0"/>
      <w:marBottom w:val="0"/>
      <w:divBdr>
        <w:top w:val="none" w:sz="0" w:space="0" w:color="auto"/>
        <w:left w:val="none" w:sz="0" w:space="0" w:color="auto"/>
        <w:bottom w:val="none" w:sz="0" w:space="0" w:color="auto"/>
        <w:right w:val="none" w:sz="0" w:space="0" w:color="auto"/>
      </w:divBdr>
      <w:divsChild>
        <w:div w:id="506289114">
          <w:marLeft w:val="0"/>
          <w:marRight w:val="0"/>
          <w:marTop w:val="0"/>
          <w:marBottom w:val="0"/>
          <w:divBdr>
            <w:top w:val="none" w:sz="0" w:space="0" w:color="auto"/>
            <w:left w:val="none" w:sz="0" w:space="0" w:color="auto"/>
            <w:bottom w:val="none" w:sz="0" w:space="0" w:color="auto"/>
            <w:right w:val="none" w:sz="0" w:space="0" w:color="auto"/>
          </w:divBdr>
          <w:divsChild>
            <w:div w:id="121708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368285">
      <w:bodyDiv w:val="1"/>
      <w:marLeft w:val="0"/>
      <w:marRight w:val="0"/>
      <w:marTop w:val="0"/>
      <w:marBottom w:val="0"/>
      <w:divBdr>
        <w:top w:val="none" w:sz="0" w:space="0" w:color="auto"/>
        <w:left w:val="none" w:sz="0" w:space="0" w:color="auto"/>
        <w:bottom w:val="none" w:sz="0" w:space="0" w:color="auto"/>
        <w:right w:val="none" w:sz="0" w:space="0" w:color="auto"/>
      </w:divBdr>
      <w:divsChild>
        <w:div w:id="1608463820">
          <w:marLeft w:val="0"/>
          <w:marRight w:val="0"/>
          <w:marTop w:val="0"/>
          <w:marBottom w:val="0"/>
          <w:divBdr>
            <w:top w:val="none" w:sz="0" w:space="0" w:color="auto"/>
            <w:left w:val="none" w:sz="0" w:space="0" w:color="auto"/>
            <w:bottom w:val="none" w:sz="0" w:space="0" w:color="auto"/>
            <w:right w:val="none" w:sz="0" w:space="0" w:color="auto"/>
          </w:divBdr>
          <w:divsChild>
            <w:div w:id="1864588247">
              <w:marLeft w:val="0"/>
              <w:marRight w:val="0"/>
              <w:marTop w:val="0"/>
              <w:marBottom w:val="0"/>
              <w:divBdr>
                <w:top w:val="none" w:sz="0" w:space="0" w:color="auto"/>
                <w:left w:val="none" w:sz="0" w:space="0" w:color="auto"/>
                <w:bottom w:val="none" w:sz="0" w:space="0" w:color="auto"/>
                <w:right w:val="none" w:sz="0" w:space="0" w:color="auto"/>
              </w:divBdr>
              <w:divsChild>
                <w:div w:id="175551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9292925">
      <w:bodyDiv w:val="1"/>
      <w:marLeft w:val="0"/>
      <w:marRight w:val="0"/>
      <w:marTop w:val="0"/>
      <w:marBottom w:val="0"/>
      <w:divBdr>
        <w:top w:val="none" w:sz="0" w:space="0" w:color="auto"/>
        <w:left w:val="none" w:sz="0" w:space="0" w:color="auto"/>
        <w:bottom w:val="none" w:sz="0" w:space="0" w:color="auto"/>
        <w:right w:val="none" w:sz="0" w:space="0" w:color="auto"/>
      </w:divBdr>
    </w:div>
    <w:div w:id="1622612694">
      <w:bodyDiv w:val="1"/>
      <w:marLeft w:val="0"/>
      <w:marRight w:val="0"/>
      <w:marTop w:val="0"/>
      <w:marBottom w:val="0"/>
      <w:divBdr>
        <w:top w:val="none" w:sz="0" w:space="0" w:color="auto"/>
        <w:left w:val="none" w:sz="0" w:space="0" w:color="auto"/>
        <w:bottom w:val="none" w:sz="0" w:space="0" w:color="auto"/>
        <w:right w:val="none" w:sz="0" w:space="0" w:color="auto"/>
      </w:divBdr>
      <w:divsChild>
        <w:div w:id="83696761">
          <w:marLeft w:val="0"/>
          <w:marRight w:val="0"/>
          <w:marTop w:val="0"/>
          <w:marBottom w:val="0"/>
          <w:divBdr>
            <w:top w:val="none" w:sz="0" w:space="0" w:color="auto"/>
            <w:left w:val="none" w:sz="0" w:space="0" w:color="auto"/>
            <w:bottom w:val="none" w:sz="0" w:space="0" w:color="auto"/>
            <w:right w:val="none" w:sz="0" w:space="0" w:color="auto"/>
          </w:divBdr>
          <w:divsChild>
            <w:div w:id="1129975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239325">
      <w:bodyDiv w:val="1"/>
      <w:marLeft w:val="0"/>
      <w:marRight w:val="0"/>
      <w:marTop w:val="0"/>
      <w:marBottom w:val="0"/>
      <w:divBdr>
        <w:top w:val="none" w:sz="0" w:space="0" w:color="auto"/>
        <w:left w:val="none" w:sz="0" w:space="0" w:color="auto"/>
        <w:bottom w:val="none" w:sz="0" w:space="0" w:color="auto"/>
        <w:right w:val="none" w:sz="0" w:space="0" w:color="auto"/>
      </w:divBdr>
      <w:divsChild>
        <w:div w:id="606739347">
          <w:marLeft w:val="0"/>
          <w:marRight w:val="0"/>
          <w:marTop w:val="0"/>
          <w:marBottom w:val="0"/>
          <w:divBdr>
            <w:top w:val="none" w:sz="0" w:space="0" w:color="auto"/>
            <w:left w:val="none" w:sz="0" w:space="0" w:color="auto"/>
            <w:bottom w:val="none" w:sz="0" w:space="0" w:color="auto"/>
            <w:right w:val="none" w:sz="0" w:space="0" w:color="auto"/>
          </w:divBdr>
          <w:divsChild>
            <w:div w:id="133896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461667">
      <w:bodyDiv w:val="1"/>
      <w:marLeft w:val="0"/>
      <w:marRight w:val="0"/>
      <w:marTop w:val="0"/>
      <w:marBottom w:val="0"/>
      <w:divBdr>
        <w:top w:val="none" w:sz="0" w:space="0" w:color="auto"/>
        <w:left w:val="none" w:sz="0" w:space="0" w:color="auto"/>
        <w:bottom w:val="none" w:sz="0" w:space="0" w:color="auto"/>
        <w:right w:val="none" w:sz="0" w:space="0" w:color="auto"/>
      </w:divBdr>
      <w:divsChild>
        <w:div w:id="1470973629">
          <w:marLeft w:val="0"/>
          <w:marRight w:val="0"/>
          <w:marTop w:val="0"/>
          <w:marBottom w:val="0"/>
          <w:divBdr>
            <w:top w:val="none" w:sz="0" w:space="0" w:color="auto"/>
            <w:left w:val="none" w:sz="0" w:space="0" w:color="auto"/>
            <w:bottom w:val="none" w:sz="0" w:space="0" w:color="auto"/>
            <w:right w:val="none" w:sz="0" w:space="0" w:color="auto"/>
          </w:divBdr>
          <w:divsChild>
            <w:div w:id="102105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093655">
      <w:bodyDiv w:val="1"/>
      <w:marLeft w:val="0"/>
      <w:marRight w:val="0"/>
      <w:marTop w:val="0"/>
      <w:marBottom w:val="0"/>
      <w:divBdr>
        <w:top w:val="none" w:sz="0" w:space="0" w:color="auto"/>
        <w:left w:val="none" w:sz="0" w:space="0" w:color="auto"/>
        <w:bottom w:val="none" w:sz="0" w:space="0" w:color="auto"/>
        <w:right w:val="none" w:sz="0" w:space="0" w:color="auto"/>
      </w:divBdr>
    </w:div>
    <w:div w:id="1708261919">
      <w:bodyDiv w:val="1"/>
      <w:marLeft w:val="0"/>
      <w:marRight w:val="0"/>
      <w:marTop w:val="0"/>
      <w:marBottom w:val="0"/>
      <w:divBdr>
        <w:top w:val="none" w:sz="0" w:space="0" w:color="auto"/>
        <w:left w:val="none" w:sz="0" w:space="0" w:color="auto"/>
        <w:bottom w:val="none" w:sz="0" w:space="0" w:color="auto"/>
        <w:right w:val="none" w:sz="0" w:space="0" w:color="auto"/>
      </w:divBdr>
      <w:divsChild>
        <w:div w:id="515660585">
          <w:marLeft w:val="0"/>
          <w:marRight w:val="0"/>
          <w:marTop w:val="0"/>
          <w:marBottom w:val="0"/>
          <w:divBdr>
            <w:top w:val="none" w:sz="0" w:space="0" w:color="auto"/>
            <w:left w:val="none" w:sz="0" w:space="0" w:color="auto"/>
            <w:bottom w:val="none" w:sz="0" w:space="0" w:color="auto"/>
            <w:right w:val="none" w:sz="0" w:space="0" w:color="auto"/>
          </w:divBdr>
          <w:divsChild>
            <w:div w:id="624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8846928">
      <w:bodyDiv w:val="1"/>
      <w:marLeft w:val="0"/>
      <w:marRight w:val="0"/>
      <w:marTop w:val="0"/>
      <w:marBottom w:val="0"/>
      <w:divBdr>
        <w:top w:val="none" w:sz="0" w:space="0" w:color="auto"/>
        <w:left w:val="none" w:sz="0" w:space="0" w:color="auto"/>
        <w:bottom w:val="none" w:sz="0" w:space="0" w:color="auto"/>
        <w:right w:val="none" w:sz="0" w:space="0" w:color="auto"/>
      </w:divBdr>
      <w:divsChild>
        <w:div w:id="661197357">
          <w:marLeft w:val="0"/>
          <w:marRight w:val="0"/>
          <w:marTop w:val="0"/>
          <w:marBottom w:val="0"/>
          <w:divBdr>
            <w:top w:val="none" w:sz="0" w:space="0" w:color="auto"/>
            <w:left w:val="none" w:sz="0" w:space="0" w:color="auto"/>
            <w:bottom w:val="none" w:sz="0" w:space="0" w:color="auto"/>
            <w:right w:val="none" w:sz="0" w:space="0" w:color="auto"/>
          </w:divBdr>
          <w:divsChild>
            <w:div w:id="66972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159522">
      <w:bodyDiv w:val="1"/>
      <w:marLeft w:val="0"/>
      <w:marRight w:val="0"/>
      <w:marTop w:val="0"/>
      <w:marBottom w:val="0"/>
      <w:divBdr>
        <w:top w:val="none" w:sz="0" w:space="0" w:color="auto"/>
        <w:left w:val="none" w:sz="0" w:space="0" w:color="auto"/>
        <w:bottom w:val="none" w:sz="0" w:space="0" w:color="auto"/>
        <w:right w:val="none" w:sz="0" w:space="0" w:color="auto"/>
      </w:divBdr>
    </w:div>
    <w:div w:id="1992438369">
      <w:bodyDiv w:val="1"/>
      <w:marLeft w:val="0"/>
      <w:marRight w:val="0"/>
      <w:marTop w:val="0"/>
      <w:marBottom w:val="0"/>
      <w:divBdr>
        <w:top w:val="none" w:sz="0" w:space="0" w:color="auto"/>
        <w:left w:val="none" w:sz="0" w:space="0" w:color="auto"/>
        <w:bottom w:val="none" w:sz="0" w:space="0" w:color="auto"/>
        <w:right w:val="none" w:sz="0" w:space="0" w:color="auto"/>
      </w:divBdr>
      <w:divsChild>
        <w:div w:id="899905202">
          <w:marLeft w:val="480"/>
          <w:marRight w:val="0"/>
          <w:marTop w:val="0"/>
          <w:marBottom w:val="0"/>
          <w:divBdr>
            <w:top w:val="none" w:sz="0" w:space="0" w:color="auto"/>
            <w:left w:val="none" w:sz="0" w:space="0" w:color="auto"/>
            <w:bottom w:val="none" w:sz="0" w:space="0" w:color="auto"/>
            <w:right w:val="none" w:sz="0" w:space="0" w:color="auto"/>
          </w:divBdr>
        </w:div>
        <w:div w:id="1099831538">
          <w:marLeft w:val="480"/>
          <w:marRight w:val="0"/>
          <w:marTop w:val="0"/>
          <w:marBottom w:val="0"/>
          <w:divBdr>
            <w:top w:val="none" w:sz="0" w:space="0" w:color="auto"/>
            <w:left w:val="none" w:sz="0" w:space="0" w:color="auto"/>
            <w:bottom w:val="none" w:sz="0" w:space="0" w:color="auto"/>
            <w:right w:val="none" w:sz="0" w:space="0" w:color="auto"/>
          </w:divBdr>
        </w:div>
        <w:div w:id="421225437">
          <w:marLeft w:val="480"/>
          <w:marRight w:val="0"/>
          <w:marTop w:val="0"/>
          <w:marBottom w:val="0"/>
          <w:divBdr>
            <w:top w:val="none" w:sz="0" w:space="0" w:color="auto"/>
            <w:left w:val="none" w:sz="0" w:space="0" w:color="auto"/>
            <w:bottom w:val="none" w:sz="0" w:space="0" w:color="auto"/>
            <w:right w:val="none" w:sz="0" w:space="0" w:color="auto"/>
          </w:divBdr>
        </w:div>
        <w:div w:id="709649852">
          <w:marLeft w:val="480"/>
          <w:marRight w:val="0"/>
          <w:marTop w:val="0"/>
          <w:marBottom w:val="0"/>
          <w:divBdr>
            <w:top w:val="none" w:sz="0" w:space="0" w:color="auto"/>
            <w:left w:val="none" w:sz="0" w:space="0" w:color="auto"/>
            <w:bottom w:val="none" w:sz="0" w:space="0" w:color="auto"/>
            <w:right w:val="none" w:sz="0" w:space="0" w:color="auto"/>
          </w:divBdr>
        </w:div>
      </w:divsChild>
    </w:div>
    <w:div w:id="2074501188">
      <w:bodyDiv w:val="1"/>
      <w:marLeft w:val="0"/>
      <w:marRight w:val="0"/>
      <w:marTop w:val="0"/>
      <w:marBottom w:val="0"/>
      <w:divBdr>
        <w:top w:val="none" w:sz="0" w:space="0" w:color="auto"/>
        <w:left w:val="none" w:sz="0" w:space="0" w:color="auto"/>
        <w:bottom w:val="none" w:sz="0" w:space="0" w:color="auto"/>
        <w:right w:val="none" w:sz="0" w:space="0" w:color="auto"/>
      </w:divBdr>
      <w:divsChild>
        <w:div w:id="1821186370">
          <w:marLeft w:val="0"/>
          <w:marRight w:val="0"/>
          <w:marTop w:val="0"/>
          <w:marBottom w:val="0"/>
          <w:divBdr>
            <w:top w:val="none" w:sz="0" w:space="0" w:color="auto"/>
            <w:left w:val="none" w:sz="0" w:space="0" w:color="auto"/>
            <w:bottom w:val="none" w:sz="0" w:space="0" w:color="auto"/>
            <w:right w:val="none" w:sz="0" w:space="0" w:color="auto"/>
          </w:divBdr>
          <w:divsChild>
            <w:div w:id="86536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704871">
      <w:bodyDiv w:val="1"/>
      <w:marLeft w:val="0"/>
      <w:marRight w:val="0"/>
      <w:marTop w:val="0"/>
      <w:marBottom w:val="0"/>
      <w:divBdr>
        <w:top w:val="none" w:sz="0" w:space="0" w:color="auto"/>
        <w:left w:val="none" w:sz="0" w:space="0" w:color="auto"/>
        <w:bottom w:val="none" w:sz="0" w:space="0" w:color="auto"/>
        <w:right w:val="none" w:sz="0" w:space="0" w:color="auto"/>
      </w:divBdr>
      <w:divsChild>
        <w:div w:id="1707759175">
          <w:marLeft w:val="0"/>
          <w:marRight w:val="0"/>
          <w:marTop w:val="0"/>
          <w:marBottom w:val="0"/>
          <w:divBdr>
            <w:top w:val="none" w:sz="0" w:space="0" w:color="auto"/>
            <w:left w:val="none" w:sz="0" w:space="0" w:color="auto"/>
            <w:bottom w:val="none" w:sz="0" w:space="0" w:color="auto"/>
            <w:right w:val="none" w:sz="0" w:space="0" w:color="auto"/>
          </w:divBdr>
          <w:divsChild>
            <w:div w:id="187793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0391889">
      <w:bodyDiv w:val="1"/>
      <w:marLeft w:val="0"/>
      <w:marRight w:val="0"/>
      <w:marTop w:val="0"/>
      <w:marBottom w:val="0"/>
      <w:divBdr>
        <w:top w:val="none" w:sz="0" w:space="0" w:color="auto"/>
        <w:left w:val="none" w:sz="0" w:space="0" w:color="auto"/>
        <w:bottom w:val="none" w:sz="0" w:space="0" w:color="auto"/>
        <w:right w:val="none" w:sz="0" w:space="0" w:color="auto"/>
      </w:divBdr>
      <w:divsChild>
        <w:div w:id="1714038596">
          <w:marLeft w:val="0"/>
          <w:marRight w:val="0"/>
          <w:marTop w:val="0"/>
          <w:marBottom w:val="0"/>
          <w:divBdr>
            <w:top w:val="none" w:sz="0" w:space="0" w:color="auto"/>
            <w:left w:val="none" w:sz="0" w:space="0" w:color="auto"/>
            <w:bottom w:val="none" w:sz="0" w:space="0" w:color="auto"/>
            <w:right w:val="none" w:sz="0" w:space="0" w:color="auto"/>
          </w:divBdr>
          <w:divsChild>
            <w:div w:id="494607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A0D6971C1EAEC42B24F30F8D10FEB0B"/>
        <w:category>
          <w:name w:val="Generale"/>
          <w:gallery w:val="placeholder"/>
        </w:category>
        <w:types>
          <w:type w:val="bbPlcHdr"/>
        </w:types>
        <w:behaviors>
          <w:behavior w:val="content"/>
        </w:behaviors>
        <w:guid w:val="{921E5482-B79B-9247-B15C-90FF9F580368}"/>
      </w:docPartPr>
      <w:docPartBody>
        <w:p w:rsidR="00691474" w:rsidRDefault="00A060A2" w:rsidP="00A060A2">
          <w:pPr>
            <w:pStyle w:val="0A0D6971C1EAEC42B24F30F8D10FEB0B"/>
          </w:pPr>
          <w:r w:rsidRPr="00872AC3">
            <w:rPr>
              <w:rStyle w:val="Testosegnaposto"/>
            </w:rPr>
            <w:t>Fare clic o toccare qui per immettere il testo.</w:t>
          </w:r>
        </w:p>
      </w:docPartBody>
    </w:docPart>
    <w:docPart>
      <w:docPartPr>
        <w:name w:val="67176D97C2911B41BCEE849B7D412CD4"/>
        <w:category>
          <w:name w:val="Generale"/>
          <w:gallery w:val="placeholder"/>
        </w:category>
        <w:types>
          <w:type w:val="bbPlcHdr"/>
        </w:types>
        <w:behaviors>
          <w:behavior w:val="content"/>
        </w:behaviors>
        <w:guid w:val="{B871FF60-36F0-EA47-9E84-176EC2E54ACA}"/>
      </w:docPartPr>
      <w:docPartBody>
        <w:p w:rsidR="00691474" w:rsidRDefault="00A060A2" w:rsidP="00A060A2">
          <w:pPr>
            <w:pStyle w:val="67176D97C2911B41BCEE849B7D412CD4"/>
          </w:pPr>
          <w:r w:rsidRPr="00872AC3">
            <w:rPr>
              <w:rStyle w:val="Testosegnaposto"/>
            </w:rPr>
            <w:t>Fare clic o toccare qui per immettere il testo.</w:t>
          </w:r>
        </w:p>
      </w:docPartBody>
    </w:docPart>
    <w:docPart>
      <w:docPartPr>
        <w:name w:val="DefaultPlaceholder_-1854013440"/>
        <w:category>
          <w:name w:val="Generale"/>
          <w:gallery w:val="placeholder"/>
        </w:category>
        <w:types>
          <w:type w:val="bbPlcHdr"/>
        </w:types>
        <w:behaviors>
          <w:behavior w:val="content"/>
        </w:behaviors>
        <w:guid w:val="{32A38A8E-9345-3847-A860-1EB2B36C1005}"/>
      </w:docPartPr>
      <w:docPartBody>
        <w:p w:rsidR="00691474" w:rsidRDefault="00A060A2">
          <w:r w:rsidRPr="00577A42">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60A2"/>
    <w:rsid w:val="00691474"/>
    <w:rsid w:val="00890328"/>
    <w:rsid w:val="00A060A2"/>
    <w:rsid w:val="00E2746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it-IT" w:eastAsia="it-IT"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unhideWhenUsed/>
    <w:rsid w:val="00A060A2"/>
    <w:rPr>
      <w:color w:val="808080"/>
    </w:rPr>
  </w:style>
  <w:style w:type="paragraph" w:customStyle="1" w:styleId="0A0D6971C1EAEC42B24F30F8D10FEB0B">
    <w:name w:val="0A0D6971C1EAEC42B24F30F8D10FEB0B"/>
    <w:rsid w:val="00A060A2"/>
  </w:style>
  <w:style w:type="paragraph" w:customStyle="1" w:styleId="67176D97C2911B41BCEE849B7D412CD4">
    <w:name w:val="67176D97C2911B41BCEE849B7D412CD4"/>
    <w:rsid w:val="00A060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16B54AB-E40C-2043-B70C-EA5A35BA127D}">
  <we:reference id="wa104382081" version="1.55.1.0" store="it-IT" storeType="OMEX"/>
  <we:alternateReferences>
    <we:reference id="WA104382081" version="1.55.1.0" store="it-IT" storeType="OMEX"/>
  </we:alternateReferences>
  <we:properties>
    <we:property name="MENDELEY_CITATIONS" value="[{&quot;citationID&quot;:&quot;MENDELEY_CITATION_868a1940-013a-4419-8dc8-c5ff2bc8fc12&quot;,&quot;properties&quot;:{&quot;noteIndex&quot;:0},&quot;isEdited&quot;:false,&quot;manualOverride&quot;:{&quot;isManuallyOverridden&quot;:false,&quot;citeprocText&quot;:&quot;[1]&quot;,&quot;manualOverrideText&quot;:&quot;&quot;},&quot;citationTag&quot;:&quot;MENDELEY_CITATION_v3_eyJjaXRhdGlvbklEIjoiTUVOREVMRVlfQ0lUQVRJT05fODY4YTE5NDAtMDEzYS00NDE5LThkYzgtYzVmZjJiYzhmYzEyIiwicHJvcGVydGllcyI6eyJub3RlSW5kZXgiOjB9LCJpc0VkaXRlZCI6ZmFsc2UsIm1hbnVhbE92ZXJyaWRlIjp7ImlzTWFudWFsbHlPdmVycmlkZGVuIjpmYWxzZSwiY2l0ZXByb2NUZXh0IjoiWzFdIiwibWFudWFsT3ZlcnJpZGVUZXh0IjoiIn0sImNpdGF0aW9uSXRlbXMiOlt7ImlkIjoiODkzN2NiYzEtNjRkYy0zYmZkLWI4NjgtNTc3ZDE0NjFhOGFlIiwiaXRlbURhdGEiOnsidHlwZSI6ImFydGljbGUtam91cm5hbCIsImlkIjoiODkzN2NiYzEtNjRkYy0zYmZkLWI4NjgtNTc3ZDE0NjFhOGFlIiwidGl0bGUiOiJQb2x5bWV0aGluZSBkeWVzIGZvciBQRFQ6IHJlY2VudCBhZHZhbmNlcyBhbmQgcGVyc3BlY3RpdmVzIHRvIGRyaXZlIGZ1dHVyZSBhcHBsaWNhdGlvbnMiLCJhdXRob3IiOlt7ImZhbWlseSI6IkRlcmVqZSIsImdpdmVuIjoiRGVnbmV0IE1lbGVzZSIsInBhcnNlLW5hbWVzIjpmYWxzZSwiZHJvcHBpbmctcGFydGljbGUiOiIiLCJub24tZHJvcHBpbmctcGFydGljbGUiOiIifSx7ImZhbWlseSI6IlBvbnRyZW1vbGkiLCJnaXZlbiI6IkNhcmxvdHRhIiwicGFyc2UtbmFtZXMiOmZhbHNlLCJkcm9wcGluZy1wYXJ0aWNsZSI6IiIsIm5vbi1kcm9wcGluZy1wYXJ0aWNsZSI6IiJ9LHsiZmFtaWx5IjoiTW9yYW4gUGxhdGEiLCJnaXZlbiI6Ik1hcmlhIEplc3VzIiwicGFyc2UtbmFtZXMiOmZhbHNlLCJkcm9wcGluZy1wYXJ0aWNsZSI6IiIsIm5vbi1kcm9wcGluZy1wYXJ0aWNsZSI6IiJ9LHsiZmFtaWx5IjoiVmlzZW50aW4iLCJnaXZlbiI6IlNvbmphIiwicGFyc2UtbmFtZXMiOmZhbHNlLCJkcm9wcGluZy1wYXJ0aWNsZSI6IiIsIm5vbi1kcm9wcGluZy1wYXJ0aWNsZSI6IiJ9LHsiZmFtaWx5IjoiQmFyYmVybyIsImdpdmVuIjoiTmFkaWEiLCJwYXJzZS1uYW1lcyI6ZmFsc2UsImRyb3BwaW5nLXBhcnRpY2xlIjoiIiwibm9uLWRyb3BwaW5nLXBhcnRpY2xlIjoiIn1dLCJjb250YWluZXItdGl0bGUiOiJQaG90b2NoZW1pY2FsICYgUGhvdG9iaW9sb2dpY2FsIFNjaWVuY2VzIiwiRE9JIjoiMTAuMTAwNy9zNDM2MzAtMDIyLTAwMTc1LTYiLCJJU1NOIjoiMTQ3NC05MDkyIiwiaXNzdWVkIjp7ImRhdGUtcGFydHMiOltbMjAyMiwzLDFdXX0sInBhZ2UiOiIzOTctNDE5IiwiYWJzdHJhY3QiOiI8cD5JdCBoYXMgYmVlbiBwcm92ZWQgdGhhdCB0aGUgZWZmZWN0aXZlbmVzcyBvZiBwaG90b2R5bmFtaWMgdGhlcmFweSAoUERUKSBpcyBjbG9zZWx5IHJlbGF0ZWQgdG8gdGhlIGludHJpbnNpYyBmZWF0dXJlcyBvZiB0aGUgcGhvdG9zZW5zaXRpemVyIChQUykuIE92ZXIgdGhlIHJlY2VudCB5ZWFycywgc2V2ZXJhbCBlZmZvcnRzIGhhdmUgYmVlbiBkZXZvdGVkIHRvIHRoZSBkaXNjb3Zlcnkgb2Ygbm92ZWwgYW5kIG1vcmUgZWZmaWNpZW50IHBob3Rvc2Vuc2l0aXplcnMgc2hvd2luZyBoaWdoZXIgZWZmaWNhY3kgYW5kIGxvd2VyIHNpZGUgZWZmZWN0cy4gSW4gdGhpcyBjb250ZXh0LCBzcXVhcmFpbmUgYW5kIGN5YW5pbmUgZHllcyBoYXZlIGJlZW4gcmVwb3J0ZWQgdG8gcG90ZW50aWFsbHkgb3ZlcmNvbWUgdGhlIGRyYXdiYWNrcyByZWxhdGVkIHRvIHRoZSB0cmFkaXRpb25hbCBQU3MuIEluIGZhY3QsIHNxdWFyYWluZXMgYW5kIGN5YW5pbmVzIGFyZSBjaGFyYWN0ZXJpemVkIGJ5IHNoYXJwIGFuZCBpbnRlbnNlIGFic29ycHRpb24gYmFuZHMgYW5kIG5hcnJvdyBlbWlzc2lvbiBiYW5kcyB3aXRoIGhpZ2ggZXh0aW5jdGlvbiBjb2VmZmljaWVudHMgdHlwaWNhbGx5IGluIHRoZSByZWQgYW5kIG5lYXItaW5mcmFyZWQgcmVnaW9uLCBnb29kIHBob3RvIGFuZCB0aGVybWFsIHN0YWJpbGl0eSBhbmQgYSBzdHJvbmcgZmx1b3Jlc2NlbnQgZW1pc3Npb24gaW4gb3JnYW5pYyBzb2x2ZW50cy4gSW4gYWRkaXRpb24sIGJpb2NvbXBhdGliaWxpdHkgYW5kIGxvdyB0b3hpY2l0eSBtYWtlIHRoZW0gc3VpdGFibGUgZm9yIGJpb2xvZ2ljYWwgYXBwbGljYXRpb25zLiBEZXNwaXRlIHRoZXNlIGludGVyZXN0aW5nIGludHJpbnNpYyBmZWF0dXJlcywgdGhlaXIgY2hlbWljYWwgaW5zdGFiaWxpdHkgYW5kIHNlbGYtYWdncmVnYXRpb24gcHJvcGVydGllcyBpbiBiaW9sb2dpY2FsIG1lZGlhIHN0aWxsIGxpbWl0IHRoZWlyIHVzZSBpbiBQRFQuIFRvIG92ZXJjb21lIHRoZXNlIGRyYXdiYWNrcywgdGhlIHNlbGYtYXNzZW1ibHkgYW5kIGluY29ycG9yYXRpb24gaW50byBzbWFydCBuYW5vcGFydGljbGUgc3lzdGVtcyBhcmUgZm9yd2FyZGVkIHByb21pc2luZyBhcHByb2FjaGVzIHRoYXQgY2FuIGNvbnRyb2wgdGhlaXIgcGh5c2ljb2NoZW1pY2FsIHByb3BlcnRpZXMsIHByb3ZpZGluZyByYXRpb25hbCBzb2x1dGlvbnMgZm9yIHRoZSBsaW1pdGF0aW9uIG9mIGZyZWUgZHllIGFkbWluaXN0cmF0aW9uIGluIHRoZSBQRFQgYXBwbGljYXRpb24uIFRoZSBwcmVzZW50IHJldmlldyBzdW1tYXJpemVzIHRoZSBsYXRlc3QgYWR2YW5jZXMgaW4gc3F1YXJhaW5lIGFuZCBjeWFuaW5lIGR5ZXMgZm9yIFBEVCBhcHBsaWNhdGlvbiwgYW5hbHl6aW5nIHRoZSBkaWZmZXJlbnQgc3RyYXRlZ2llcywgaS5lLnRoZSBzZWxmLWFzc2VtYmx5IGFuZCB0aGUgaW5jb3Jwb3JhdGlvbiBpbnRvIG5hbm9wYXJ0aWNsZXMsIHRvIGZ1cnRoZXIgZW5oYW5jZSB0aGVpciBwaG90b2NoZW1pY2FsIHByb3BlcnRpZXMgYW5kIHRoZXJhcGV1dGljIHBvdGVudGlhbC4gVGhlIGluIHZpdm8gYXNzZXNzbWVudHMgYXJlIHN0aWxsIGxpbWl0ZWQsIHRodXMgZnVydGhlciBkZWxheWluZyB0aGVpciBlZmZlY3RpdmUgYXBwbGljYXRpb24gaW4gUERULjwvcD4iLCJpc3N1ZSI6IjMiLCJ2b2x1bWUiOiIyMSIsImNvbnRhaW5lci10aXRsZS1zaG9ydCI6IiJ9LCJpc1RlbXBvcmFyeSI6ZmFsc2V9XX0=&quot;,&quot;citationItems&quot;:[{&quot;id&quot;:&quot;8937cbc1-64dc-3bfd-b868-577d1461a8ae&quot;,&quot;itemData&quot;:{&quot;type&quot;:&quot;article-journal&quot;,&quot;id&quot;:&quot;8937cbc1-64dc-3bfd-b868-577d1461a8ae&quot;,&quot;title&quot;:&quot;Polymethine dyes for PDT: recent advances and perspectives to drive future applications&quot;,&quot;author&quot;:[{&quot;family&quot;:&quot;Dereje&quot;,&quot;given&quot;:&quot;Degnet Melese&quot;,&quot;parse-names&quot;:false,&quot;dropping-particle&quot;:&quot;&quot;,&quot;non-dropping-particle&quot;:&quot;&quot;},{&quot;family&quot;:&quot;Pontremoli&quot;,&quot;given&quot;:&quot;Carlotta&quot;,&quot;parse-names&quot;:false,&quot;dropping-particle&quot;:&quot;&quot;,&quot;non-dropping-particle&quot;:&quot;&quot;},{&quot;family&quot;:&quot;Moran Plata&quot;,&quot;given&quot;:&quot;Maria Jesus&quot;,&quot;parse-names&quot;:false,&quot;dropping-particle&quot;:&quot;&quot;,&quot;non-dropping-particle&quot;:&quot;&quot;},{&quot;family&quot;:&quot;Visentin&quot;,&quot;given&quot;:&quot;Sonja&quot;,&quot;parse-names&quot;:false,&quot;dropping-particle&quot;:&quot;&quot;,&quot;non-dropping-particle&quot;:&quot;&quot;},{&quot;family&quot;:&quot;Barbero&quot;,&quot;given&quot;:&quot;Nadia&quot;,&quot;parse-names&quot;:false,&quot;dropping-particle&quot;:&quot;&quot;,&quot;non-dropping-particle&quot;:&quot;&quot;}],&quot;container-title&quot;:&quot;Photochemical &amp; Photobiological Sciences&quot;,&quot;DOI&quot;:&quot;10.1007/s43630-022-00175-6&quot;,&quot;ISSN&quot;:&quot;1474-9092&quot;,&quot;issued&quot;:{&quot;date-parts&quot;:[[2022,3,1]]},&quot;page&quot;:&quot;397-419&quot;,&quot;abstract&quot;:&quot;&lt;p&gt;It has been proved that the effectiveness of photodynamic therapy (PDT) is closely related to the intrinsic features of the photosensitizer (PS). Over the recent years, several efforts have been devoted to the discovery of novel and more efficient photosensitizers showing higher efficacy and lower side effects. In this context, squaraine and cyanine dyes have been reported to potentially overcome the drawbacks related to the traditional PSs. In fact, squaraines and cyanines are characterized by sharp and intense absorption bands and narrow emission bands with high extinction coefficients typically in the red and near-infrared region, good photo and thermal stability and a strong fluorescent emission in organic solvents. In addition, biocompatibility and low toxicity make them suitable for biological applications. Despite these interesting intrinsic features, their chemical instability and self-aggregation properties in biological media still limit their use in PDT. To overcome these drawbacks, the self-assembly and incorporation into smart nanoparticle systems are forwarded promising approaches that can control their physicochemical properties, providing rational solutions for the limitation of free dye administration in the PDT application. The present review summarizes the latest advances in squaraine and cyanine dyes for PDT application, analyzing the different strategies, i.e.the self-assembly and the incorporation into nanoparticles, to further enhance their photochemical properties and therapeutic potential. The in vivo assessments are still limited, thus further delaying their effective application in PDT.&lt;/p&gt;&quot;,&quot;issue&quot;:&quot;3&quot;,&quot;volume&quot;:&quot;21&quot;,&quot;container-title-short&quot;:&quot;&quot;},&quot;isTemporary&quot;:false}]},{&quot;citationID&quot;:&quot;MENDELEY_CITATION_0a88b2c9-1080-478c-98dc-4f3618117cd2&quot;,&quot;properties&quot;:{&quot;noteIndex&quot;:0},&quot;isEdited&quot;:false,&quot;manualOverride&quot;:{&quot;isManuallyOverridden&quot;:false,&quot;citeprocText&quot;:&quot;[2,3]&quot;,&quot;manualOverrideText&quot;:&quot;&quot;},&quot;citationTag&quot;:&quot;MENDELEY_CITATION_v3_eyJjaXRhdGlvbklEIjoiTUVOREVMRVlfQ0lUQVRJT05fMGE4OGIyYzktMTA4MC00NzhjLTk4ZGMtNGYzNjE4MTE3Y2QyIiwicHJvcGVydGllcyI6eyJub3RlSW5kZXgiOjB9LCJpc0VkaXRlZCI6ZmFsc2UsIm1hbnVhbE92ZXJyaWRlIjp7ImlzTWFudWFsbHlPdmVycmlkZGVuIjpmYWxzZSwiY2l0ZXByb2NUZXh0IjoiWzIsM10iLCJtYW51YWxPdmVycmlkZVRleHQiOiIifSwiY2l0YXRpb25JdGVtcyI6W3siaWQiOiI4OTU5OTFhNy02ZjEyLTM5NDktOTM1Ni02NWY1NzVkZWM4MjQiLCJpdGVtRGF0YSI6eyJ0eXBlIjoiYXJ0aWNsZS1qb3VybmFsIiwiaWQiOiI4OTU5OTFhNy02ZjEyLTM5NDktOTM1Ni02NWY1NzVkZWM4MjQiLCJ0aXRsZSI6IlNxdWFyYWluZXMgYmVhcmluZyBoYWxvZ2VuYXRlZCBtb2lldGllcyBhcyBhbnRpY2FuY2VyIHBob3Rvc2Vuc2l0aXplcnM6IFN5bnRoZXNpcywgY2hhcmFjdGVyaXphdGlvbiBhbmQgYmlvbG9naWNhbCBldmFsdWF0aW9uIiwiYXV0aG9yIjpbeyJmYW1pbHkiOiJTZXJwZSIsImdpdmVuIjoiTG9yZWRhbmEiLCJwYXJzZS1uYW1lcyI6ZmFsc2UsImRyb3BwaW5nLXBhcnRpY2xlIjoiIiwibm9uLWRyb3BwaW5nLXBhcnRpY2xlIjoiIn0seyJmYW1pbHkiOiJFbGxlbmEiLCJnaXZlbiI6IlNpbHZhbm8iLCJwYXJzZS1uYW1lcyI6ZmFsc2UsImRyb3BwaW5nLXBhcnRpY2xlIjoiIiwibm9uLWRyb3BwaW5nLXBhcnRpY2xlIjoiIn0seyJmYW1pbHkiOiJCYXJiZXJvIiwiZ2l2ZW4iOiJOYWRpYSIsInBhcnNlLW5hbWVzIjpmYWxzZSwiZHJvcHBpbmctcGFydGljbGUiOiIiLCJub24tZHJvcHBpbmctcGFydGljbGUiOiIifSx7ImZhbWlseSI6IkZvZ2xpZXR0YSIsImdpdmVuIjoiRmVkZXJpY2EiLCJwYXJzZS1uYW1lcyI6ZmFsc2UsImRyb3BwaW5nLXBhcnRpY2xlIjoiIiwibm9uLWRyb3BwaW5nLXBhcnRpY2xlIjoiIn0seyJmYW1pbHkiOiJQcmFuZGluaSIsImdpdmVuIjoiRmVkZXJpY2EiLCJwYXJzZS1uYW1lcyI6ZmFsc2UsImRyb3BwaW5nLXBhcnRpY2xlIjoiIiwibm9uLWRyb3BwaW5nLXBhcnRpY2xlIjoiIn0seyJmYW1pbHkiOiJHYWxsbyIsImdpdmVuIjoiTWFyaWEgUGlhIiwicGFyc2UtbmFtZXMiOmZhbHNlLCJkcm9wcGluZy1wYXJ0aWNsZSI6IiIsIm5vbi1kcm9wcGluZy1wYXJ0aWNsZSI6IiJ9LHsiZmFtaWx5IjoiTGV2aSIsImdpdmVuIjoiUmVuem8iLCJwYXJzZS1uYW1lcyI6ZmFsc2UsImRyb3BwaW5nLXBhcnRpY2xlIjoiIiwibm9uLWRyb3BwaW5nLXBhcnRpY2xlIjoiIn0seyJmYW1pbHkiOiJCYXJvbG8iLCJnaXZlbiI6IkNsYXVkaWEiLCJwYXJzZS1uYW1lcyI6ZmFsc2UsImRyb3BwaW5nLXBhcnRpY2xlIjoiIiwibm9uLWRyb3BwaW5nLXBhcnRpY2xlIjoiIn0seyJmYW1pbHkiOiJDYW5hcGFybyIsImdpdmVuIjoiUm9iZXJ0byIsInBhcnNlLW5hbWVzIjpmYWxzZSwiZHJvcHBpbmctcGFydGljbGUiOiIiLCJub24tZHJvcHBpbmctcGFydGljbGUiOiIifSx7ImZhbWlseSI6IlZpc2VudGluIiwiZ2l2ZW4iOiJTb25qYSIsInBhcnNlLW5hbWVzIjpmYWxzZSwiZHJvcHBpbmctcGFydGljbGUiOiIiLCJub24tZHJvcHBpbmctcGFydGljbGUiOiIifV0sImNvbnRhaW5lci10aXRsZSI6IkV1cm9wZWFuIEpvdXJuYWwgb2YgTWVkaWNpbmFsIENoZW1pc3RyeSIsImNvbnRhaW5lci10aXRsZS1zaG9ydCI6IkV1ciBKIE1lZCBDaGVtIiwiRE9JIjoiMTAuMTAxNi9qLmVqbWVjaC4yMDE2LjAyLjAzNSIsIklTU04iOiIxNzY4MzI1NCIsIlBNSUQiOiIyNjk0MjYyNiIsIlVSTCI6Imh0dHA6Ly9keC5kb2kub3JnLzEwLjEwMTYvai5lam1lY2guMjAxNi4wMi4wMzUiLCJpc3N1ZWQiOnsiZGF0ZS1wYXJ0cyI6W1syMDE2XV19LCJwYWdlIjoiMTg3LTE5NyIsImFic3RyYWN0IjoiV2UgcmVwb3J0IHRoZSBzeW50aGVzaXMgYW5kIGNoYXJhY3Rlcml6YXRpb24gb2YgYSBzZXJpZXMgb2Ygc3ltbWV0cmljYWwgaW5kb2xlbmluZS1iYXNlZCBzcXVhcmFpbmUgZHllcyBhbG9uZyB3aXRoIHRoZSBldmFsdWF0aW9uIG9mIHRoZWlyIHNpbmdsZXQgb3h5Z2VuIGdlbmVyYXRpb24gZWZmaWNpZW5jeS4gVGhlIHBob3RvZHluYW1pYyBhY3Rpdml0eSBvZiB0aGVzZSBuZXcgcGhvdG9zZW5zaXRpemVycyBoYXMgYmVlbiBldmFsdWF0ZWQgb24gYSBodW1hbiB0dW1vciBmaWJyb3NhcmNvbWEgKEhULTEwODApIGNlbGwgbGluZS4gVGhlIGN5dG90b3hpY2l0eSBpbmNyZWFzZWQgb3ZlciB0aW1lIGFuZCBpcyBpbmR1Y2VkIGJ5IHRoZSBwaG90b2FjdGl2YXRpb24gb2YgYnJvbW8gKEJyLUM0KSBhbmQgaW9kaW8gKEktQzQpIGxvbmcgY2FyYm9uIGNoYWluIHNxdWFyYWluZSBkeWVzIGFuZCB0aGUgY29uc2VxdWVudCBpbmNyZWFzZSBpbiByZWFjdGl2ZSBveHlnZW4gc3BlY2llcyAoUk9TKSBwcm9kdWN0aW9uIChwIDwgMC4wMDEpLCB3aGljaCBsZWFkcyB0byBuZWNyb3NpcyA2IGggYWZ0ZXIgdHJlYXRtZW50LiBJbmR1Y3Rpb24gb2YgY3l0b2Nocm9tZSBjIHJlbGVhc2UsIEROQSBkYW1hZ2UgYW5kIHVwLXJlZ3VsYXRpb24gb2YgR1BYMSwgTlFPMSBhbmQgU09EMiBtUk5BIGdlbmUgZXhwcmVzc2lvbiBhZnRlciBQRFQgd2VyZSBpbnZlc3RpZ2F0ZWQuIiwicHVibGlzaGVyIjoiRWxzZXZpZXIgTWFzc29uIFNBUyIsInZvbHVtZSI6IjExMyJ9LCJpc1RlbXBvcmFyeSI6ZmFsc2V9LHsiaWQiOiIyMjdhOGY5ZC03ZmZkLTM2YTAtYjVmZS0zNzU1YTI3YTY3NzUiLCJpdGVtRGF0YSI6eyJ0eXBlIjoiYXJ0aWNsZS1qb3VybmFsIiwiaWQiOiIyMjdhOGY5ZC03ZmZkLTM2YTAtYjVmZS0zNzU1YTI3YTY3NzUiLCJ0aXRsZSI6IlBob3Rvc2Vuc2l0aXplcnMgZm9yIHBob3RvZHluYW1pYyB0aGVyYXB5OiBTdHJ1Y3R1cmUtYWN0aXZpdHkgYW5hbHlzaXMgb2YgY3lhbmluZSBkeWVzIHRocm91Z2ggZGVzaWduIG9mIGV4cGVyaW1lbnRzIiwiYXV0aG9yIjpbeyJmYW1pbHkiOiJQb250cmVtb2xpIiwiZ2l2ZW4iOiJDLiIsInBhcnNlLW5hbWVzIjpmYWxzZSwiZHJvcHBpbmctcGFydGljbGUiOiIiLCJub24tZHJvcHBpbmctcGFydGljbGUiOiIifSx7ImZhbWlseSI6IkNoaW5pZ8OyIiwiZ2l2ZW4iOiJHLiIsInBhcnNlLW5hbWVzIjpmYWxzZSwiZHJvcHBpbmctcGFydGljbGUiOiIiLCJub24tZHJvcHBpbmctcGFydGljbGUiOiIifSx7ImZhbWlseSI6IkdhbGxpYW5vIiwiZ2l2ZW4iOiJTLiIsInBhcnNlLW5hbWVzIjpmYWxzZSwiZHJvcHBpbmctcGFydGljbGUiOiIiLCJub24tZHJvcHBpbmctcGFydGljbGUiOiIifSx7ImZhbWlseSI6Ik1vcmFuIFBsYXRhIiwiZ2l2ZW4iOiJNLkouIiwicGFyc2UtbmFtZXMiOmZhbHNlLCJkcm9wcGluZy1wYXJ0aWNsZSI6IiIsIm5vbi1kcm9wcGluZy1wYXJ0aWNsZSI6IiJ9LHsiZmFtaWx5IjoiRGVyZWplIiwiZ2l2ZW4iOiJELk0uIiwicGFyc2UtbmFtZXMiOmZhbHNlLCJkcm9wcGluZy1wYXJ0aWNsZSI6IiIsIm5vbi1kcm9wcGluZy1wYXJ0aWNsZSI6IiJ9LHsiZmFtaWx5IjoiU2Fuc29uZSIsImdpdmVuIjoiRS4iLCJwYXJzZS1uYW1lcyI6ZmFsc2UsImRyb3BwaW5nLXBhcnRpY2xlIjoiIiwibm9uLWRyb3BwaW5nLXBhcnRpY2xlIjoiIn0seyJmYW1pbHkiOiJHaWxhcmRpbm8iLCJnaXZlbiI6IkEuIiwicGFyc2UtbmFtZXMiOmZhbHNlLCJkcm9wcGluZy1wYXJ0aWNsZSI6IiIsIm5vbi1kcm9wcGluZy1wYXJ0aWNsZSI6IiJ9LHsiZmFtaWx5IjoiQmFyb2xvIiwiZ2l2ZW4iOiJDLiIsInBhcnNlLW5hbWVzIjpmYWxzZSwiZHJvcHBpbmctcGFydGljbGUiOiIiLCJub24tZHJvcHBpbmctcGFydGljbGUiOiIifSx7ImZhbWlseSI6IkZpb3JpbyBQbGEiLCJnaXZlbiI6IkEuIiwicGFyc2UtbmFtZXMiOmZhbHNlLCJkcm9wcGluZy1wYXJ0aWNsZSI6IiIsIm5vbi1kcm9wcGluZy1wYXJ0aWNsZSI6IiJ9LHsiZmFtaWx5IjoiVmlzZW50aW4iLCJnaXZlbiI6IlMuIiwicGFyc2UtbmFtZXMiOmZhbHNlLCJkcm9wcGluZy1wYXJ0aWNsZSI6IiIsIm5vbi1kcm9wcGluZy1wYXJ0aWNsZSI6IiJ9LHsiZmFtaWx5IjoiQmFyYmVybyIsImdpdmVuIjoiTi4iLCJwYXJzZS1uYW1lcyI6ZmFsc2UsImRyb3BwaW5nLXBhcnRpY2xlIjoiIiwibm9uLWRyb3BwaW5nLXBhcnRpY2xlIjoiIn1dLCJjb250YWluZXItdGl0bGUiOiJEeWVzIGFuZCBQaWdtZW50cyIsIkRPSSI6IjEwLjEwMTYvai5keWVwaWcuMjAyMi4xMTEwNDciLCJJU1NOIjoiMDE0MzcyMDgiLCJVUkwiOiJodHRwczovL2xpbmtpbmdodWIuZWxzZXZpZXIuY29tL3JldHJpZXZlL3BpaS9TMDE0MzcyMDgyMjAwOTY5WCIsImlzc3VlZCI6eyJkYXRlLXBhcnRzIjpbWzIwMjMsMiwxXV19LCJwYWdlIjoiMTExMDQ3IiwiYWJzdHJhY3QiOiJJbiB0aGlzIHdvcmssIGEgbmV3IHNlcmllcyBvZiBwZW50YW1ldGhpbmUgaW5kb2xlbmluZSBjeWFuaW5lIGR5ZXMgaGFzIGJlZW4gZGVzaWduZWQgYW5kIHN5bnRoZXNpemVkIHdpdGggdGhlIGFpbSB0byBpbnZlc3RpZ2F0ZSBhIHN0cnVjdHVyZS1hY3Rpdml0eSByZWxhdGlvbnNoaXAgb24gdGhlaXIgcGhvdG9keW5hbWljIGFjdGl2aXR5LiBUaGUgaGV0ZXJvYXJvbWF0aWMgaW5kb2xlbmluZSByaW5nIGhhcyBiZWVuIGRpZmZlcmVudGx5IGZ1bmN0aW9uYWxpemVkIChubyBzdWJzdGl0dWVudHMsIGJyb21pbmUsIGlvZGluZSBhbmQgY2FyYm94eWxpYyBhY2lkKSB0byBkZXRlcm1pbmUgdGhlIGVmZmVjdCBvZiB0aGUgc3Vic3RpdHV0aW9uIG9uIHRoZSBST1MgcHJvZHVjdGlvbiwgY3l0b3RveGljaXR5LCBwaG90b2R5bmFtaWMgYWN0aXZpdHkgYW5kIGNlbGx1bGFyIHVwdGFrZS4gQSBzdGF0aXN0aWNhbCBtdWx0aXZhcmlhdGUgZGVzaWduIHN1Y2ggYXMgdGhlIERlc2lnbiBvZiBFeHBlcmltZW50cyAoRG9FKSBoYXMgYmVlbiBhcHBsaWVkIHRvIGV2YWx1YXRlIHdoaWNoIGZhY3RvciBncmVhdGx5IGFmZmVjdHMgdGhlIGN5YW5pbmUgcGhvdG9hY3RpdmUgYmVoYXZpb3IsIG1heGltaXppbmcgdGhlIGluZm9ybWF0aW9uIGNvbnRlbnQsIHByZWNpc2lvbiBhbmQgYWNjdXJhY3kgaW4gdGhlIHJlc3VsdHMsIHdoaWxlIGtlZXBpbmcgdGhlIG51bWJlciBvZiBleHBlcmltZW50cyBsb3cuIEFsbCB0aGUgc3ludGhlc2l6ZWQgZHllcyBwcmVzZW50IGxvdyBjeXRvdG94aWNpdHkgaW4gZGFyaywgYnV0IG9ubHkgc29tZSBvZiB0aGVtIGFyZSBhYmxlIHRvIHByb21vdGUgcGhvdG90b3hpYyBlZmZlY3QsIHVwb24gaXJyYWRpYXRpb24sIGluIE1DRi03IGNlbGwgbGluZXMsIGNvbmZpcm1pbmcgYSBzdHJ1Y3R1cmUtYWN0aXZpdHkgcmVsYXRpb25zaGlwLiIsInB1Ymxpc2hlciI6IkVsc2V2aWVyIEx0ZCIsInZvbHVtZSI6IjIxMCIsImNvbnRhaW5lci10aXRsZS1zaG9ydCI6IiJ9LCJpc1RlbXBvcmFyeSI6ZmFsc2V9XX0=&quot;,&quot;citationItems&quot;:[{&quot;id&quot;:&quot;895991a7-6f12-3949-9356-65f575dec824&quot;,&quot;itemData&quot;:{&quot;type&quot;:&quot;article-journal&quot;,&quot;id&quot;:&quot;895991a7-6f12-3949-9356-65f575dec824&quot;,&quot;title&quot;:&quot;Squaraines bearing halogenated moieties as anticancer photosensitizers: Synthesis, characterization and biological evaluation&quot;,&quot;author&quot;:[{&quot;family&quot;:&quot;Serpe&quot;,&quot;given&quot;:&quot;Loredana&quot;,&quot;parse-names&quot;:false,&quot;dropping-particle&quot;:&quot;&quot;,&quot;non-dropping-particle&quot;:&quot;&quot;},{&quot;family&quot;:&quot;Ellena&quot;,&quot;given&quot;:&quot;Silvano&quot;,&quot;parse-names&quot;:false,&quot;dropping-particle&quot;:&quot;&quot;,&quot;non-dropping-particle&quot;:&quot;&quot;},{&quot;family&quot;:&quot;Barbero&quot;,&quot;given&quot;:&quot;Nadia&quot;,&quot;parse-names&quot;:false,&quot;dropping-particle&quot;:&quot;&quot;,&quot;non-dropping-particle&quot;:&quot;&quot;},{&quot;family&quot;:&quot;Foglietta&quot;,&quot;given&quot;:&quot;Federica&quot;,&quot;parse-names&quot;:false,&quot;dropping-particle&quot;:&quot;&quot;,&quot;non-dropping-particle&quot;:&quot;&quot;},{&quot;family&quot;:&quot;Prandini&quot;,&quot;given&quot;:&quot;Federica&quot;,&quot;parse-names&quot;:false,&quot;dropping-particle&quot;:&quot;&quot;,&quot;non-dropping-particle&quot;:&quot;&quot;},{&quot;family&quot;:&quot;Gallo&quot;,&quot;given&quot;:&quot;Maria Pia&quot;,&quot;parse-names&quot;:false,&quot;dropping-particle&quot;:&quot;&quot;,&quot;non-dropping-particle&quot;:&quot;&quot;},{&quot;family&quot;:&quot;Levi&quot;,&quot;given&quot;:&quot;Renzo&quot;,&quot;parse-names&quot;:false,&quot;dropping-particle&quot;:&quot;&quot;,&quot;non-dropping-particle&quot;:&quot;&quot;},{&quot;family&quot;:&quot;Barolo&quot;,&quot;given&quot;:&quot;Claudia&quot;,&quot;parse-names&quot;:false,&quot;dropping-particle&quot;:&quot;&quot;,&quot;non-dropping-particle&quot;:&quot;&quot;},{&quot;family&quot;:&quot;Canaparo&quot;,&quot;given&quot;:&quot;Roberto&quot;,&quot;parse-names&quot;:false,&quot;dropping-particle&quot;:&quot;&quot;,&quot;non-dropping-particle&quot;:&quot;&quot;},{&quot;family&quot;:&quot;Visentin&quot;,&quot;given&quot;:&quot;Sonja&quot;,&quot;parse-names&quot;:false,&quot;dropping-particle&quot;:&quot;&quot;,&quot;non-dropping-particle&quot;:&quot;&quot;}],&quot;container-title&quot;:&quot;European Journal of Medicinal Chemistry&quot;,&quot;container-title-short&quot;:&quot;Eur J Med Chem&quot;,&quot;DOI&quot;:&quot;10.1016/j.ejmech.2016.02.035&quot;,&quot;ISSN&quot;:&quot;17683254&quot;,&quot;PMID&quot;:&quot;26942626&quot;,&quot;URL&quot;:&quot;http://dx.doi.org/10.1016/j.ejmech.2016.02.035&quot;,&quot;issued&quot;:{&quot;date-parts&quot;:[[2016]]},&quot;page&quot;:&quot;187-197&quot;,&quot;abstract&quot;:&quot;We report the synthesis and characterization of a series of symmetrical indolenine-based squaraine dyes along with the evaluation of their singlet oxygen generation efficiency. The photodynamic activity of these new photosensitizers has been evaluated on a human tumor fibrosarcoma (HT-1080) cell line. The cytotoxicity increased over time and is induced by the photoactivation of bromo (Br-C4) and iodio (I-C4) long carbon chain squaraine dyes and the consequent increase in reactive oxygen species (ROS) production (p &lt; 0.001), which leads to necrosis 6 h after treatment. Induction of cytochrome c release, DNA damage and up-regulation of GPX1, NQO1 and SOD2 mRNA gene expression after PDT were investigated.&quot;,&quot;publisher&quot;:&quot;Elsevier Masson SAS&quot;,&quot;volume&quot;:&quot;113&quot;},&quot;isTemporary&quot;:false},{&quot;id&quot;:&quot;227a8f9d-7ffd-36a0-b5fe-3755a27a6775&quot;,&quot;itemData&quot;:{&quot;type&quot;:&quot;article-journal&quot;,&quot;id&quot;:&quot;227a8f9d-7ffd-36a0-b5fe-3755a27a6775&quot;,&quot;title&quot;:&quot;Photosensitizers for photodynamic therapy: Structure-activity analysis of cyanine dyes through design of experiments&quot;,&quot;author&quot;:[{&quot;family&quot;:&quot;Pontremoli&quot;,&quot;given&quot;:&quot;C.&quot;,&quot;parse-names&quot;:false,&quot;dropping-particle&quot;:&quot;&quot;,&quot;non-dropping-particle&quot;:&quot;&quot;},{&quot;family&quot;:&quot;Chinigò&quot;,&quot;given&quot;:&quot;G.&quot;,&quot;parse-names&quot;:false,&quot;dropping-particle&quot;:&quot;&quot;,&quot;non-dropping-particle&quot;:&quot;&quot;},{&quot;family&quot;:&quot;Galliano&quot;,&quot;given&quot;:&quot;S.&quot;,&quot;parse-names&quot;:false,&quot;dropping-particle&quot;:&quot;&quot;,&quot;non-dropping-particle&quot;:&quot;&quot;},{&quot;family&quot;:&quot;Moran Plata&quot;,&quot;given&quot;:&quot;M.J.&quot;,&quot;parse-names&quot;:false,&quot;dropping-particle&quot;:&quot;&quot;,&quot;non-dropping-particle&quot;:&quot;&quot;},{&quot;family&quot;:&quot;Dereje&quot;,&quot;given&quot;:&quot;D.M.&quot;,&quot;parse-names&quot;:false,&quot;dropping-particle&quot;:&quot;&quot;,&quot;non-dropping-particle&quot;:&quot;&quot;},{&quot;family&quot;:&quot;Sansone&quot;,&quot;given&quot;:&quot;E.&quot;,&quot;parse-names&quot;:false,&quot;dropping-particle&quot;:&quot;&quot;,&quot;non-dropping-particle&quot;:&quot;&quot;},{&quot;family&quot;:&quot;Gilardino&quot;,&quot;given&quot;:&quot;A.&quot;,&quot;parse-names&quot;:false,&quot;dropping-particle&quot;:&quot;&quot;,&quot;non-dropping-particle&quot;:&quot;&quot;},{&quot;family&quot;:&quot;Barolo&quot;,&quot;given&quot;:&quot;C.&quot;,&quot;parse-names&quot;:false,&quot;dropping-particle&quot;:&quot;&quot;,&quot;non-dropping-particle&quot;:&quot;&quot;},{&quot;family&quot;:&quot;Fiorio Pla&quot;,&quot;given&quot;:&quot;A.&quot;,&quot;parse-names&quot;:false,&quot;dropping-particle&quot;:&quot;&quot;,&quot;non-dropping-particle&quot;:&quot;&quot;},{&quot;family&quot;:&quot;Visentin&quot;,&quot;given&quot;:&quot;S.&quot;,&quot;parse-names&quot;:false,&quot;dropping-particle&quot;:&quot;&quot;,&quot;non-dropping-particle&quot;:&quot;&quot;},{&quot;family&quot;:&quot;Barbero&quot;,&quot;given&quot;:&quot;N.&quot;,&quot;parse-names&quot;:false,&quot;dropping-particle&quot;:&quot;&quot;,&quot;non-dropping-particle&quot;:&quot;&quot;}],&quot;container-title&quot;:&quot;Dyes and Pigments&quot;,&quot;DOI&quot;:&quot;10.1016/j.dyepig.2022.111047&quot;,&quot;ISSN&quot;:&quot;01437208&quot;,&quot;URL&quot;:&quot;https://linkinghub.elsevier.com/retrieve/pii/S014372082200969X&quot;,&quot;issued&quot;:{&quot;date-parts&quot;:[[2023,2,1]]},&quot;page&quot;:&quot;111047&quot;,&quot;abstract&quot;:&quot;In this work, a new series of pentamethine indolenine cyanine dyes has been designed and synthesized with the aim to investigate a structure-activity relationship on their photodynamic activity. The heteroaromatic indolenine ring has been differently functionalized (no substituents, bromine, iodine and carboxylic acid) to determine the effect of the substitution on the ROS production, cytotoxicity, photodynamic activity and cellular uptake. A statistical multivariate design such as the Design of Experiments (DoE) has been applied to evaluate which factor greatly affects the cyanine photoactive behavior, maximizing the information content, precision and accuracy in the results, while keeping the number of experiments low. All the synthesized dyes present low cytotoxicity in dark, but only some of them are able to promote phototoxic effect, upon irradiation, in MCF-7 cell lines, confirming a structure-activity relationship.&quot;,&quot;publisher&quot;:&quot;Elsevier Ltd&quot;,&quot;volume&quot;:&quot;210&quot;,&quot;container-title-short&quot;:&quot;&quot;},&quot;isTemporary&quot;:false}]},{&quot;citationID&quot;:&quot;MENDELEY_CITATION_77906250-aad5-4ca2-825f-ea04b1ca50fd&quot;,&quot;properties&quot;:{&quot;noteIndex&quot;:0},&quot;isEdited&quot;:false,&quot;manualOverride&quot;:{&quot;isManuallyOverridden&quot;:false,&quot;citeprocText&quot;:&quot;[4]&quot;,&quot;manualOverrideText&quot;:&quot;&quot;},&quot;citationTag&quot;:&quot;MENDELEY_CITATION_v3_eyJjaXRhdGlvbklEIjoiTUVOREVMRVlfQ0lUQVRJT05fNzc5MDYyNTAtYWFkNS00Y2EyLTgyNWYtZWEwNGIxY2E1MGZkIiwicHJvcGVydGllcyI6eyJub3RlSW5kZXgiOjB9LCJpc0VkaXRlZCI6ZmFsc2UsIm1hbnVhbE92ZXJyaWRlIjp7ImlzTWFudWFsbHlPdmVycmlkZGVuIjpmYWxzZSwiY2l0ZXByb2NUZXh0IjoiWzRdIiwibWFudWFsT3ZlcnJpZGVUZXh0IjoiIn0sImNpdGF0aW9uSXRlbXMiOlt7ImlkIjoiYTJkYWMxZjYtMDg2YS0zNTJiLTgyZDctZWY5OWE4OGRmMzNkIiwiaXRlbURhdGEiOnsidHlwZSI6ImFydGljbGUtam91cm5hbCIsImlkIjoiYTJkYWMxZjYtMDg2YS0zNTJiLTgyZDctZWY5OWE4OGRmMzNkIiwidGl0bGUiOiJNaWNybyBhbmQgbmFub3RlY2hub2xvZ2llczogVGhlIGxpdHRsZSBmb3JtdWxhdGlvbnMgdGhhdCBjb3VsZCIsImF1dGhvciI6W3siZmFtaWx5IjoiU3RpZXBlbCIsImdpdmVuIjoiUmViZWNhIFQuIiwicGFyc2UtbmFtZXMiOmZhbHNlLCJkcm9wcGluZy1wYXJ0aWNsZSI6IiIsIm5vbi1kcm9wcGluZy1wYXJ0aWNsZSI6IiJ9LHsiZmFtaWx5IjoiRHVnZ2FuIiwiZ2l2ZW4iOiJFbGl6YSIsInBhcnNlLW5hbWVzIjpmYWxzZSwiZHJvcHBpbmctcGFydGljbGUiOiIiLCJub24tZHJvcHBpbmctcGFydGljbGUiOiIifSx7ImZhbWlseSI6IkJhdHR5IiwiZ2l2ZW4iOiJDb2xlIEouIiwicGFyc2UtbmFtZXMiOmZhbHNlLCJkcm9wcGluZy1wYXJ0aWNsZSI6IiIsIm5vbi1kcm9wcGluZy1wYXJ0aWNsZSI6IiJ9LHsiZmFtaWx5IjoiQWluc2xpZSIsImdpdmVuIjoiS3Jpc3R5IE0uIiwicGFyc2UtbmFtZXMiOmZhbHNlLCJkcm9wcGluZy1wYXJ0aWNsZSI6IiIsIm5vbi1kcm9wcGluZy1wYXJ0aWNsZSI6IiJ9XSwiY29udGFpbmVyLXRpdGxlIjoiQmlvZW5naW5lZXJpbmcgJiBUcmFuc2xhdGlvbmFsIE1lZGljaW5lIiwiY29udGFpbmVyLXRpdGxlLXNob3J0IjoiQmlvZW5nIFRyYW5zbCBNZWQiLCJET0kiOiIxMC4xMDAyL2J0bTIuMTA0MjEiLCJJU1NOIjoiMjM4MC02NzYxIiwiaXNzdWVkIjp7ImRhdGUtcGFydHMiOltbMjAyMywzLDE4XV19LCJhYnN0cmFjdCI6IjxwPlRoZSBmaXJzdCBwdWJsaWNhdGlvbiBvZiBtaWNyb+KAkCBhbmQgbmFub3RlY2hub2xvZ3kgaW4gbWVkaWNpbmUgd2FzIGluIDE3OTggd2l0aCB0aGUgdXNlIG9mIHRoZSBDb3dwb3ggdmlydXMgYnkgRWR3YXJkIEplbm5lciBhcyBhbiBhdHRlbnVhdGVkIHZhY2NpbmUgYWdhaW5zdCBTbWFsbHBveC4gU2luY2UgdGhlbiwgdGhlcmUgaGFzIGJlZW4gYW4gZXhwbG9zaW9uIG9mIG1pY3Jv4oCQIGFuZCBuYW5vdGVjaG5vbG9naWVzIGZvciBtZWRpY2FsIGFwcGxpY2F0aW9ucy4gVGhlIGJyZWFkdGggb2YgdGhlc2UgbWljcm/igJAgYW5kIG5hbm90ZWNobm9sb2dpZXMgaXMgZGlzY3Vzc2VkIGluIHRoaXMgcGllY2UsIHByZXNlbnRpbmcgdGhlIGRhdGUgb2YgdGhlaXIgZmlyc3QgcmVwb3J0IGFuZCB0aGVpciBsYXRlc3QgcHJvZ3Jlc3Npb24gKGUuZy4sIGNsaW5pY2FsIHRyaWFscywgRkRBIGFwcHJvdmFsKS4gVGhpcyBpbmNsdWRlcyBzdWNjZXNzZXMgc3VjaCBhcyB0aGUgcmVjZW50IHNldmVyZSBhY3V0ZSByZXNwaXJhdG9yeSBzeW5kcm9tZSBjb3JvbmF2aXJ1cyAyIChTQVJT4oCQQ29W4oCQMikgdmFjY2luZXMgZnJvbSBQZml6ZXIsIE1vZGVybmEsIGFuZCBKYW5zc2VuIChKb2huc29uICZhbXA7IEpvaG5zb24pIGFzIHdlbGwgYXMgdGhlIG1vc3QgcG9wdWxhciBuYW5vcGFydGljbGUgdGhlcmFweSwgbGlwb3NvbWFsIERveGlsLiBIb3dldmVyLCB0aGUgZW5vcm1pdHkgb2YgdGhlIHN1Y2Nlc3Mgb2YgdGhlc2UgcGxhdGZvcm1zIGhhcyBub3QgYmVlbiB3aXRob3V0IGNoYWxsZW5nZXMuIEZvciBleGFtcGxlLCB3ZSBkaXNjdXNzIHdoeSB0aGUgcHJvZHVjdGlvbiBvZiBEb3hpbCB3YXMgaGFsdGVkIGZvciBzZXZlcmFsIHllYXJzLCBhbmQgdGhlIGJhbmtydXB0Y3kgb2YgQklORCB0aGVyYXBldXRpY3MsIHdoaWNoIHJlbGllZCBvbiBhIG5hbm9wYXJ0aWNsZSBkcnVnIGNhcnJpZXIuIE92ZXJhbGwsIHRoZSBmaWVsZCBvZiBtaWNyb+KAkCBhbmQgbmFub3RlY2hub2xvZ3kgaGFzIGFkdmFuY2VkIGJleW9uZCB0aGVzZSBjaGFsbGVuZ2VzIGFuZCBjb250aW51ZXMgYWR2YW5jaW5nIG5ldyBhbmQgbm92ZWwgcGxhdGZvcm1zIHRoYXQgaGF2ZSB0cmFuc2Zvcm1lZCB0aGVyYXBpZXMsIHZhY2NpbmVzLCBhbmQgaW1hZ2luZy4gSW4gdGhpcyByZXZpZXcsIGEgd2lkZSByYW5nZSBvZiBiaW9tZWRpY2FsIG1pY3Jv4oCQIGFuZCBuYW5vdGVjaG5vbG9neSBpcyBkaXNjdXNzZWQgdG8gc2VydmUgYXMgYSBwcmltZXIgdG8gdGhlIGZpZWxkIGFuZCBwcm92aWRlIGFuIGFjY2Vzc2libGUgc3VtbWFyeSBvZiBjbGluaWNhbGx5IHJlbGV2YW50IG1pY3Jv4oCQIGFuZCBuYW5vdGVjaG5vbG9neSBwbGF0Zm9ybXMuPC9wPiIsImlzc3VlIjoiMiIsInZvbHVtZSI6IjgifSwiaXNUZW1wb3JhcnkiOmZhbHNlfV19&quot;,&quot;citationItems&quot;:[{&quot;id&quot;:&quot;a2dac1f6-086a-352b-82d7-ef99a88df33d&quot;,&quot;itemData&quot;:{&quot;type&quot;:&quot;article-journal&quot;,&quot;id&quot;:&quot;a2dac1f6-086a-352b-82d7-ef99a88df33d&quot;,&quot;title&quot;:&quot;Micro and nanotechnologies: The little formulations that could&quot;,&quot;author&quot;:[{&quot;family&quot;:&quot;Stiepel&quot;,&quot;given&quot;:&quot;Rebeca T.&quot;,&quot;parse-names&quot;:false,&quot;dropping-particle&quot;:&quot;&quot;,&quot;non-dropping-particle&quot;:&quot;&quot;},{&quot;family&quot;:&quot;Duggan&quot;,&quot;given&quot;:&quot;Eliza&quot;,&quot;parse-names&quot;:false,&quot;dropping-particle&quot;:&quot;&quot;,&quot;non-dropping-particle&quot;:&quot;&quot;},{&quot;family&quot;:&quot;Batty&quot;,&quot;given&quot;:&quot;Cole J.&quot;,&quot;parse-names&quot;:false,&quot;dropping-particle&quot;:&quot;&quot;,&quot;non-dropping-particle&quot;:&quot;&quot;},{&quot;family&quot;:&quot;Ainslie&quot;,&quot;given&quot;:&quot;Kristy M.&quot;,&quot;parse-names&quot;:false,&quot;dropping-particle&quot;:&quot;&quot;,&quot;non-dropping-particle&quot;:&quot;&quot;}],&quot;container-title&quot;:&quot;Bioengineering &amp; Translational Medicine&quot;,&quot;container-title-short&quot;:&quot;Bioeng Transl Med&quot;,&quot;DOI&quot;:&quot;10.1002/btm2.10421&quot;,&quot;ISSN&quot;:&quot;2380-6761&quot;,&quot;issued&quot;:{&quot;date-parts&quot;:[[2023,3,18]]},&quot;abstract&quot;:&quot;&lt;p&gt;The first publication of micro‐ and nanotechnology in medicine was in 1798 with the use of the Cowpox virus by Edward Jenner as an attenuated vaccine against Smallpox. Since then, there has been an explosion of micro‐ and nanotechnologies for medical applications. The breadth of these micro‐ and nanotechnologies is discussed in this piece, presenting the date of their first report and their latest progression (e.g., clinical trials, FDA approval). This includes successes such as the recent severe acute respiratory syndrome coronavirus 2 (SARS‐CoV‐2) vaccines from Pfizer, Moderna, and Janssen (Johnson &amp;amp; Johnson) as well as the most popular nanoparticle therapy, liposomal Doxil. However, the enormity of the success of these platforms has not been without challenges. For example, we discuss why the production of Doxil was halted for several years, and the bankruptcy of BIND therapeutics, which relied on a nanoparticle drug carrier. Overall, the field of micro‐ and nanotechnology has advanced beyond these challenges and continues advancing new and novel platforms that have transformed therapies, vaccines, and imaging. In this review, a wide range of biomedical micro‐ and nanotechnology is discussed to serve as a primer to the field and provide an accessible summary of clinically relevant micro‐ and nanotechnology platforms.&lt;/p&gt;&quot;,&quot;issue&quot;:&quot;2&quot;,&quot;volume&quot;:&quot;8&quot;},&quot;isTemporary&quot;:false}]}]"/>
    <we:property name="MENDELEY_CITATIONS_LOCALE_CODE" value="&quot;en-US&quot;"/>
    <we:property name="MENDELEY_CITATIONS_STYLE" value="{&quot;id&quot;:&quot;https://www.zotero.org/styles/chemical-engineering-journal&quot;,&quot;title&quot;:&quot;Chemical Engineering Journal&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1C0F4BD402C0444AB1C8C1D6D9BF66FA" ma:contentTypeVersion="13" ma:contentTypeDescription="Creare un nuovo documento." ma:contentTypeScope="" ma:versionID="b5d8bac11ea0c75f6750935660b6ce28">
  <xsd:schema xmlns:xsd="http://www.w3.org/2001/XMLSchema" xmlns:xs="http://www.w3.org/2001/XMLSchema" xmlns:p="http://schemas.microsoft.com/office/2006/metadata/properties" xmlns:ns2="0db03753-6f0b-4e1d-9bcc-9fac9949158a" xmlns:ns3="e331daec-6e7a-4478-ad35-a27209203dd8" targetNamespace="http://schemas.microsoft.com/office/2006/metadata/properties" ma:root="true" ma:fieldsID="84ee873d901c38d03c96312993fe466a" ns2:_="" ns3:_="">
    <xsd:import namespace="0db03753-6f0b-4e1d-9bcc-9fac9949158a"/>
    <xsd:import namespace="e331daec-6e7a-4478-ad35-a27209203dd8"/>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b03753-6f0b-4e1d-9bcc-9fac9949158a"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Tag immagine" ma:readOnly="false" ma:fieldId="{5cf76f15-5ced-4ddc-b409-7134ff3c332f}" ma:taxonomyMulti="true" ma:sspId="e5505f8f-da62-40e5-a116-f08e7003152c"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331daec-6e7a-4478-ad35-a27209203dd8"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31c786da-1060-40ac-a6b4-d4bf9715edae}" ma:internalName="TaxCatchAll" ma:showField="CatchAllData" ma:web="e331daec-6e7a-4478-ad35-a27209203dd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5B78B61-A2D2-4560-8917-10B89932ECBE}">
  <ds:schemaRefs>
    <ds:schemaRef ds:uri="http://schemas.openxmlformats.org/officeDocument/2006/bibliography"/>
  </ds:schemaRefs>
</ds:datastoreItem>
</file>

<file path=customXml/itemProps2.xml><?xml version="1.0" encoding="utf-8"?>
<ds:datastoreItem xmlns:ds="http://schemas.openxmlformats.org/officeDocument/2006/customXml" ds:itemID="{E167125E-5F84-48C0-911C-E5097566E3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b03753-6f0b-4e1d-9bcc-9fac9949158a"/>
    <ds:schemaRef ds:uri="e331daec-6e7a-4478-ad35-a27209203d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4F0240-9428-4920-922A-64C900130E9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Pages>
  <Words>649</Words>
  <Characters>3701</Characters>
  <Application>Microsoft Office Word</Application>
  <DocSecurity>0</DocSecurity>
  <Lines>30</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dc:creator>
  <cp:keywords/>
  <cp:lastModifiedBy>Carlotta  Pontremoli</cp:lastModifiedBy>
  <cp:revision>4</cp:revision>
  <cp:lastPrinted>2018-06-04T08:33:00Z</cp:lastPrinted>
  <dcterms:created xsi:type="dcterms:W3CDTF">2024-06-05T15:28:00Z</dcterms:created>
  <dcterms:modified xsi:type="dcterms:W3CDTF">2024-06-06T09:10:00Z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yle">
    <vt:lpwstr>american-chemical-society</vt:lpwstr>
  </property>
</Properties>
</file>