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Vittoria Majorana</w:t>
      </w:r>
    </w:p>
    <w:p w:rsidR="00000000" w:rsidDel="00000000" w:rsidP="00000000" w:rsidRDefault="00000000" w:rsidRPr="00000000" w14:paraId="00000002">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i w:val="1"/>
          <w:sz w:val="28"/>
          <w:szCs w:val="28"/>
          <w:rtl w:val="0"/>
        </w:rPr>
        <w:t xml:space="preserve">Off The Wall?</w:t>
      </w:r>
      <w:r w:rsidDel="00000000" w:rsidR="00000000" w:rsidRPr="00000000">
        <w:rPr>
          <w:rFonts w:ascii="Times New Roman" w:cs="Times New Roman" w:eastAsia="Times New Roman" w:hAnsi="Times New Roman"/>
          <w:b w:val="1"/>
          <w:sz w:val="28"/>
          <w:szCs w:val="28"/>
          <w:rtl w:val="0"/>
        </w:rPr>
        <w:t xml:space="preserve"> Il podcast come strumento di connessione dei patrimoni culturali, tra narrazione e partecipazione. Un confronto tra due casi studio</w:t>
      </w:r>
    </w:p>
    <w:p w:rsidR="00000000" w:rsidDel="00000000" w:rsidP="00000000" w:rsidRDefault="00000000" w:rsidRPr="00000000" w14:paraId="00000004">
      <w:pPr>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5">
      <w:pPr>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6">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yellow"/>
          <w:rtl w:val="0"/>
        </w:rPr>
        <w:t xml:space="preserve">Short Bio:</w:t>
      </w:r>
      <w:r w:rsidDel="00000000" w:rsidR="00000000" w:rsidRPr="00000000">
        <w:rPr>
          <w:rFonts w:ascii="Times New Roman" w:cs="Times New Roman" w:eastAsia="Times New Roman" w:hAnsi="Times New Roman"/>
          <w:sz w:val="24"/>
          <w:szCs w:val="24"/>
          <w:rtl w:val="0"/>
        </w:rPr>
        <w:t xml:space="preserve"> Vittoria Majorana earned her Master's Degree in Visual Arts at the University of Bologna in 2021 with a thesis on the museum performances of the Italy-based theater company Fanny&amp;Alexander. She is currently pursuing a PhD in Literature at the University of Turin with a project on transmediality and museums. From 2018 to 2022, she was a member of the editorial staff of Arabeschi - Rivista di studi su letteratura e arti visive and, since 2019, of Altre Velocità - Redazione intermittente sulle arti sceniche, with which she has created workshops on education to the gaze and transmedia journalism.</w:t>
      </w:r>
    </w:p>
    <w:p w:rsidR="00000000" w:rsidDel="00000000" w:rsidP="00000000" w:rsidRDefault="00000000" w:rsidRPr="00000000" w14:paraId="00000008">
      <w:pPr>
        <w:spacing w:line="240" w:lineRule="auto"/>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00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yellow"/>
          <w:rtl w:val="0"/>
        </w:rPr>
        <w:t xml:space="preserve">Abstract:</w:t>
      </w:r>
      <w:r w:rsidDel="00000000" w:rsidR="00000000" w:rsidRPr="00000000">
        <w:rPr>
          <w:rFonts w:ascii="Times New Roman" w:cs="Times New Roman" w:eastAsia="Times New Roman" w:hAnsi="Times New Roman"/>
          <w:sz w:val="24"/>
          <w:szCs w:val="24"/>
          <w:rtl w:val="0"/>
        </w:rPr>
        <w:t xml:space="preserve"> The aim of this contribution is to understand, thanks to the analysis of two case studies, through which media forms and practices the digital medium podcast expands the interpretative and narrative boundaries of a heritage or a collection, activating new connections with other cultural objects and knowledge.</w:t>
      </w:r>
    </w:p>
    <w:p w:rsidR="00000000" w:rsidDel="00000000" w:rsidP="00000000" w:rsidRDefault="00000000" w:rsidRPr="00000000" w14:paraId="0000000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Starting from the definition of ‘podcast’, and moving on to the focus of what the Media Studies literature has identified as specific characteristics of the medium, we will briefly try to identify the times and methods with which this form of communication has spread, with specific reference to the Italian context, in the context of the digital valorization of cultural heritage, and then address in detail the two case studies of our interest. </w:t>
      </w:r>
    </w:p>
    <w:p w:rsidR="00000000" w:rsidDel="00000000" w:rsidP="00000000" w:rsidRDefault="00000000" w:rsidRPr="00000000" w14:paraId="0000000B">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first concerns the series </w:t>
      </w:r>
      <w:r w:rsidDel="00000000" w:rsidR="00000000" w:rsidRPr="00000000">
        <w:rPr>
          <w:rFonts w:ascii="Times New Roman" w:cs="Times New Roman" w:eastAsia="Times New Roman" w:hAnsi="Times New Roman"/>
          <w:i w:val="1"/>
          <w:sz w:val="24"/>
          <w:szCs w:val="24"/>
          <w:rtl w:val="0"/>
        </w:rPr>
        <w:t xml:space="preserve">Gli spaesati</w:t>
      </w:r>
      <w:r w:rsidDel="00000000" w:rsidR="00000000" w:rsidRPr="00000000">
        <w:rPr>
          <w:rFonts w:ascii="Times New Roman" w:cs="Times New Roman" w:eastAsia="Times New Roman" w:hAnsi="Times New Roman"/>
          <w:sz w:val="24"/>
          <w:szCs w:val="24"/>
          <w:rtl w:val="0"/>
        </w:rPr>
        <w:t xml:space="preserve">, a podcast created by the Civic Museums of Pistoia, in collaboration with Radio Papesse, which, through the first-person narration of the curator Lorenzo Cipriani, traces a historical-critical and emotional path along the route of the dispersion of the artistic heritage of Pistoia over the centuries, finds today conversed in some of the most renowned museums in the world. The second case focuses on the series entitled </w:t>
      </w:r>
      <w:r w:rsidDel="00000000" w:rsidR="00000000" w:rsidRPr="00000000">
        <w:rPr>
          <w:rFonts w:ascii="Times New Roman" w:cs="Times New Roman" w:eastAsia="Times New Roman" w:hAnsi="Times New Roman"/>
          <w:i w:val="1"/>
          <w:sz w:val="24"/>
          <w:szCs w:val="24"/>
          <w:rtl w:val="0"/>
        </w:rPr>
        <w:t xml:space="preserve">AscoltaMi</w:t>
      </w:r>
      <w:r w:rsidDel="00000000" w:rsidR="00000000" w:rsidRPr="00000000">
        <w:rPr>
          <w:rFonts w:ascii="Times New Roman" w:cs="Times New Roman" w:eastAsia="Times New Roman" w:hAnsi="Times New Roman"/>
          <w:sz w:val="24"/>
          <w:szCs w:val="24"/>
          <w:rtl w:val="0"/>
        </w:rPr>
        <w:t xml:space="preserve"> created by Aedo: Sperimentare con le culture for the circuit of the House Museums of Milan and which features the experience of a visit by two girls who, through an informal and accessible dialogue (i.e. designed to encourage learning Italian for foreigners), restore knowledge of the Milanese heritage from different cultural perspectives. We will therefore try to analyze the strengths and criticisms of the two case studies by comparing the different communication and public participation strategies, with the aim of outlining possible future developments of the podcast both as a form of storytelling and as a tool for accessing cultural heritage.</w:t>
      </w:r>
    </w:p>
    <w:p w:rsidR="00000000" w:rsidDel="00000000" w:rsidP="00000000" w:rsidRDefault="00000000" w:rsidRPr="00000000" w14:paraId="0000000C">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yellow"/>
          <w:rtl w:val="0"/>
        </w:rPr>
        <w:t xml:space="preserve">Keywords:</w:t>
      </w:r>
      <w:r w:rsidDel="00000000" w:rsidR="00000000" w:rsidRPr="00000000">
        <w:rPr>
          <w:rFonts w:ascii="Times New Roman" w:cs="Times New Roman" w:eastAsia="Times New Roman" w:hAnsi="Times New Roman"/>
          <w:sz w:val="24"/>
          <w:szCs w:val="24"/>
          <w:rtl w:val="0"/>
        </w:rPr>
        <w:t xml:space="preserve"> Podcast; Italian Museum; AudioStorytelling; Intermediality; Shared Heritage</w:t>
      </w:r>
    </w:p>
    <w:p w:rsidR="00000000" w:rsidDel="00000000" w:rsidP="00000000" w:rsidRDefault="00000000" w:rsidRPr="00000000" w14:paraId="0000000F">
      <w:pPr>
        <w:spacing w:line="240" w:lineRule="auto"/>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010">
      <w:pPr>
        <w:spacing w:line="240" w:lineRule="auto"/>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011">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Il presente contributo vuole presentare una parte dei risultati emersi nel corso di una ricerca condotta sulla produzione dei podcast da parte degli enti museali in Italia, focalizzando l’attenzione su due specifici casi studio: il podcast realizzato dalla Fondazione Pistoia Musei, insieme allo storico dell’arte Lorenzo Cipriani, “Gli Spaesati” e l’audio guida realizzata dal Circuito delle Case Museo di Milano, insieme alla cooperativa Aedo - sperimentare culture, dal titolo “AscoltaMi”, dedicata ai cittadini stranieri non madrelingua. Il contributo si strutturerà nel seguente modo: introdurremo il medium podcast fornendone diverse definizioni, sia da un punto di vista tecnologico che culturale e sociologico, per poi passare ai principali risultati ottenuti dalla mappatura dei podcast selezionati nel corso della ricerca e raccontare infine i casi di studio scelti in relazione al tema del convegno.</w:t>
      </w:r>
    </w:p>
    <w:p w:rsidR="00000000" w:rsidDel="00000000" w:rsidP="00000000" w:rsidRDefault="00000000" w:rsidRPr="00000000" w14:paraId="00000013">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numPr>
          <w:ilvl w:val="0"/>
          <w:numId w:val="1"/>
        </w:numPr>
        <w:spacing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 cosa parliamo quando parliamo di podcast?</w:t>
      </w:r>
    </w:p>
    <w:p w:rsidR="00000000" w:rsidDel="00000000" w:rsidP="00000000" w:rsidRDefault="00000000" w:rsidRPr="00000000" w14:paraId="00000015">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spacing w:line="240" w:lineRule="auto"/>
        <w:ind w:right="1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 punto di vista etimologico, la parola ‘podcast’ può essere considerata un neologismo, la cui origine, come diversi studi concordano (</w:t>
      </w:r>
      <w:r w:rsidDel="00000000" w:rsidR="00000000" w:rsidRPr="00000000">
        <w:rPr>
          <w:rFonts w:ascii="Times New Roman" w:cs="Times New Roman" w:eastAsia="Times New Roman" w:hAnsi="Times New Roman"/>
          <w:smallCaps w:val="1"/>
          <w:sz w:val="24"/>
          <w:szCs w:val="24"/>
          <w:highlight w:val="white"/>
          <w:rtl w:val="0"/>
        </w:rPr>
        <w:t xml:space="preserve">Bonini</w:t>
      </w:r>
      <w:r w:rsidDel="00000000" w:rsidR="00000000" w:rsidRPr="00000000">
        <w:rPr>
          <w:rFonts w:ascii="Times New Roman" w:cs="Times New Roman" w:eastAsia="Times New Roman" w:hAnsi="Times New Roman"/>
          <w:sz w:val="24"/>
          <w:szCs w:val="24"/>
          <w:rtl w:val="0"/>
        </w:rPr>
        <w:t xml:space="preserve">, 2015; </w:t>
      </w:r>
      <w:r w:rsidDel="00000000" w:rsidR="00000000" w:rsidRPr="00000000">
        <w:rPr>
          <w:rFonts w:ascii="Times New Roman" w:cs="Times New Roman" w:eastAsia="Times New Roman" w:hAnsi="Times New Roman"/>
          <w:smallCaps w:val="1"/>
          <w:sz w:val="24"/>
          <w:szCs w:val="24"/>
          <w:highlight w:val="white"/>
          <w:rtl w:val="0"/>
        </w:rPr>
        <w:t xml:space="preserve">Spinelli</w:t>
      </w:r>
      <w:r w:rsidDel="00000000" w:rsidR="00000000" w:rsidRPr="00000000">
        <w:rPr>
          <w:rFonts w:ascii="Times New Roman" w:cs="Times New Roman" w:eastAsia="Times New Roman" w:hAnsi="Times New Roman"/>
          <w:sz w:val="24"/>
          <w:szCs w:val="24"/>
          <w:highlight w:val="white"/>
          <w:rtl w:val="0"/>
        </w:rPr>
        <w:t xml:space="preserve"> M. and </w:t>
      </w:r>
      <w:r w:rsidDel="00000000" w:rsidR="00000000" w:rsidRPr="00000000">
        <w:rPr>
          <w:rFonts w:ascii="Times New Roman" w:cs="Times New Roman" w:eastAsia="Times New Roman" w:hAnsi="Times New Roman"/>
          <w:smallCaps w:val="1"/>
          <w:sz w:val="24"/>
          <w:szCs w:val="24"/>
          <w:highlight w:val="white"/>
          <w:rtl w:val="0"/>
        </w:rPr>
        <w:t xml:space="preserve">Dann</w:t>
      </w:r>
      <w:r w:rsidDel="00000000" w:rsidR="00000000" w:rsidRPr="00000000">
        <w:rPr>
          <w:rFonts w:ascii="Times New Roman" w:cs="Times New Roman" w:eastAsia="Times New Roman" w:hAnsi="Times New Roman"/>
          <w:sz w:val="24"/>
          <w:szCs w:val="24"/>
          <w:highlight w:val="white"/>
          <w:rtl w:val="0"/>
        </w:rPr>
        <w:t xml:space="preserve"> L., 2019; </w:t>
      </w:r>
      <w:r w:rsidDel="00000000" w:rsidR="00000000" w:rsidRPr="00000000">
        <w:rPr>
          <w:rFonts w:ascii="Times New Roman" w:cs="Times New Roman" w:eastAsia="Times New Roman" w:hAnsi="Times New Roman"/>
          <w:smallCaps w:val="1"/>
          <w:sz w:val="24"/>
          <w:szCs w:val="24"/>
          <w:highlight w:val="white"/>
          <w:rtl w:val="0"/>
        </w:rPr>
        <w:t xml:space="preserve">Rime</w:t>
      </w:r>
      <w:r w:rsidDel="00000000" w:rsidR="00000000" w:rsidRPr="00000000">
        <w:rPr>
          <w:rFonts w:ascii="Times New Roman" w:cs="Times New Roman" w:eastAsia="Times New Roman" w:hAnsi="Times New Roman"/>
          <w:sz w:val="24"/>
          <w:szCs w:val="24"/>
          <w:rtl w:val="0"/>
        </w:rPr>
        <w:t xml:space="preserve"> J., </w:t>
      </w:r>
      <w:r w:rsidDel="00000000" w:rsidR="00000000" w:rsidRPr="00000000">
        <w:rPr>
          <w:rFonts w:ascii="Times New Roman" w:cs="Times New Roman" w:eastAsia="Times New Roman" w:hAnsi="Times New Roman"/>
          <w:smallCaps w:val="1"/>
          <w:sz w:val="24"/>
          <w:szCs w:val="24"/>
          <w:highlight w:val="white"/>
          <w:rtl w:val="0"/>
        </w:rPr>
        <w:t xml:space="preserve">Pike</w:t>
      </w:r>
      <w:r w:rsidDel="00000000" w:rsidR="00000000" w:rsidRPr="00000000">
        <w:rPr>
          <w:rFonts w:ascii="Times New Roman" w:cs="Times New Roman" w:eastAsia="Times New Roman" w:hAnsi="Times New Roman"/>
          <w:sz w:val="24"/>
          <w:szCs w:val="24"/>
          <w:rtl w:val="0"/>
        </w:rPr>
        <w:t xml:space="preserve"> C., </w:t>
      </w:r>
      <w:r w:rsidDel="00000000" w:rsidR="00000000" w:rsidRPr="00000000">
        <w:rPr>
          <w:rFonts w:ascii="Times New Roman" w:cs="Times New Roman" w:eastAsia="Times New Roman" w:hAnsi="Times New Roman"/>
          <w:smallCaps w:val="1"/>
          <w:sz w:val="24"/>
          <w:szCs w:val="24"/>
          <w:highlight w:val="white"/>
          <w:rtl w:val="0"/>
        </w:rPr>
        <w:t xml:space="preserve">Collins</w:t>
      </w:r>
      <w:r w:rsidDel="00000000" w:rsidR="00000000" w:rsidRPr="00000000">
        <w:rPr>
          <w:rFonts w:ascii="Times New Roman" w:cs="Times New Roman" w:eastAsia="Times New Roman" w:hAnsi="Times New Roman"/>
          <w:sz w:val="24"/>
          <w:szCs w:val="24"/>
          <w:rtl w:val="0"/>
        </w:rPr>
        <w:t xml:space="preserve"> T., 2022), può essere fatta risalire all’articolo </w:t>
      </w:r>
      <w:r w:rsidDel="00000000" w:rsidR="00000000" w:rsidRPr="00000000">
        <w:rPr>
          <w:rFonts w:ascii="Times New Roman" w:cs="Times New Roman" w:eastAsia="Times New Roman" w:hAnsi="Times New Roman"/>
          <w:i w:val="1"/>
          <w:sz w:val="24"/>
          <w:szCs w:val="24"/>
          <w:rtl w:val="0"/>
        </w:rPr>
        <w:t xml:space="preserve">Audible revolution</w:t>
      </w:r>
      <w:r w:rsidDel="00000000" w:rsidR="00000000" w:rsidRPr="00000000">
        <w:rPr>
          <w:rFonts w:ascii="Times New Roman" w:cs="Times New Roman" w:eastAsia="Times New Roman" w:hAnsi="Times New Roman"/>
          <w:sz w:val="24"/>
          <w:szCs w:val="24"/>
          <w:rtl w:val="0"/>
        </w:rPr>
        <w:t xml:space="preserve">, apparso sul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The Guardian</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 nel febbraio del 2004, in cui il giornalista Ben Hammersley si chiedeva:</w:t>
      </w:r>
    </w:p>
    <w:p w:rsidR="00000000" w:rsidDel="00000000" w:rsidP="00000000" w:rsidRDefault="00000000" w:rsidRPr="00000000" w14:paraId="00000017">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shd w:fill="ffffff" w:val="clear"/>
        <w:spacing w:line="240" w:lineRule="auto"/>
        <w:ind w:left="720" w:right="809" w:firstLine="0"/>
        <w:jc w:val="both"/>
        <w:rPr>
          <w:rFonts w:ascii="Times New Roman" w:cs="Times New Roman" w:eastAsia="Times New Roman" w:hAnsi="Times New Roman"/>
          <w:color w:val="121212"/>
          <w:sz w:val="24"/>
          <w:szCs w:val="24"/>
        </w:rPr>
      </w:pPr>
      <w:r w:rsidDel="00000000" w:rsidR="00000000" w:rsidRPr="00000000">
        <w:rPr>
          <w:rFonts w:ascii="Times New Roman" w:cs="Times New Roman" w:eastAsia="Times New Roman" w:hAnsi="Times New Roman"/>
          <w:color w:val="121212"/>
          <w:sz w:val="24"/>
          <w:szCs w:val="24"/>
          <w:rtl w:val="0"/>
        </w:rPr>
        <w:t xml:space="preserve">With the benefit of hindsight, it all seems quite obvious. MP3 players, like Apple's iPod, in many pockets, audio production software cheap or free, and weblogging an established part of the internet; all the ingredients are there for a new boom in amateur radio.</w:t>
      </w:r>
    </w:p>
    <w:p w:rsidR="00000000" w:rsidDel="00000000" w:rsidP="00000000" w:rsidRDefault="00000000" w:rsidRPr="00000000" w14:paraId="00000019">
      <w:pPr>
        <w:shd w:fill="ffffff" w:val="clear"/>
        <w:spacing w:line="240" w:lineRule="auto"/>
        <w:ind w:left="720" w:right="809" w:firstLine="0"/>
        <w:jc w:val="both"/>
        <w:rPr>
          <w:rFonts w:ascii="Times New Roman" w:cs="Times New Roman" w:eastAsia="Times New Roman" w:hAnsi="Times New Roman"/>
          <w:color w:val="121212"/>
          <w:sz w:val="24"/>
          <w:szCs w:val="24"/>
        </w:rPr>
      </w:pPr>
      <w:r w:rsidDel="00000000" w:rsidR="00000000" w:rsidRPr="00000000">
        <w:rPr>
          <w:rtl w:val="0"/>
        </w:rPr>
      </w:r>
    </w:p>
    <w:p w:rsidR="00000000" w:rsidDel="00000000" w:rsidP="00000000" w:rsidRDefault="00000000" w:rsidRPr="00000000" w14:paraId="0000001A">
      <w:pPr>
        <w:shd w:fill="ffffff" w:val="clear"/>
        <w:spacing w:line="240" w:lineRule="auto"/>
        <w:ind w:left="720" w:right="809" w:firstLine="0"/>
        <w:jc w:val="both"/>
        <w:rPr>
          <w:rFonts w:ascii="Times New Roman" w:cs="Times New Roman" w:eastAsia="Times New Roman" w:hAnsi="Times New Roman"/>
          <w:color w:val="121212"/>
          <w:sz w:val="24"/>
          <w:szCs w:val="24"/>
        </w:rPr>
      </w:pPr>
      <w:r w:rsidDel="00000000" w:rsidR="00000000" w:rsidRPr="00000000">
        <w:rPr>
          <w:rFonts w:ascii="Times New Roman" w:cs="Times New Roman" w:eastAsia="Times New Roman" w:hAnsi="Times New Roman"/>
          <w:color w:val="121212"/>
          <w:sz w:val="24"/>
          <w:szCs w:val="24"/>
          <w:rtl w:val="0"/>
        </w:rPr>
        <w:t xml:space="preserve">But what to call it? Audioblogging? Podcasting? GuerillaMedia?</w:t>
      </w:r>
    </w:p>
    <w:p w:rsidR="00000000" w:rsidDel="00000000" w:rsidP="00000000" w:rsidRDefault="00000000" w:rsidRPr="00000000" w14:paraId="0000001B">
      <w:pPr>
        <w:shd w:fill="ffffff" w:val="clear"/>
        <w:spacing w:line="240" w:lineRule="auto"/>
        <w:ind w:left="720" w:right="809" w:firstLine="0"/>
        <w:jc w:val="both"/>
        <w:rPr>
          <w:rFonts w:ascii="Times New Roman" w:cs="Times New Roman" w:eastAsia="Times New Roman" w:hAnsi="Times New Roman"/>
          <w:color w:val="121212"/>
          <w:sz w:val="24"/>
          <w:szCs w:val="24"/>
        </w:rPr>
      </w:pPr>
      <w:r w:rsidDel="00000000" w:rsidR="00000000" w:rsidRPr="00000000">
        <w:rPr>
          <w:rtl w:val="0"/>
        </w:rPr>
      </w:r>
    </w:p>
    <w:p w:rsidR="00000000" w:rsidDel="00000000" w:rsidP="00000000" w:rsidRDefault="00000000" w:rsidRPr="00000000" w14:paraId="0000001C">
      <w:pPr>
        <w:shd w:fill="ffffff" w:val="clear"/>
        <w:spacing w:line="240" w:lineRule="auto"/>
        <w:ind w:right="100"/>
        <w:jc w:val="both"/>
        <w:rPr>
          <w:rFonts w:ascii="Times New Roman" w:cs="Times New Roman" w:eastAsia="Times New Roman" w:hAnsi="Times New Roman"/>
          <w:color w:val="121212"/>
          <w:sz w:val="24"/>
          <w:szCs w:val="24"/>
        </w:rPr>
      </w:pPr>
      <w:r w:rsidDel="00000000" w:rsidR="00000000" w:rsidRPr="00000000">
        <w:rPr>
          <w:rFonts w:ascii="Times New Roman" w:cs="Times New Roman" w:eastAsia="Times New Roman" w:hAnsi="Times New Roman"/>
          <w:color w:val="121212"/>
          <w:sz w:val="24"/>
          <w:szCs w:val="24"/>
          <w:rtl w:val="0"/>
        </w:rPr>
        <w:t xml:space="preserve">La dicitura </w:t>
      </w:r>
      <w:r w:rsidDel="00000000" w:rsidR="00000000" w:rsidRPr="00000000">
        <w:rPr>
          <w:rFonts w:ascii="Times New Roman" w:cs="Times New Roman" w:eastAsia="Times New Roman" w:hAnsi="Times New Roman"/>
          <w:color w:val="121212"/>
          <w:sz w:val="24"/>
          <w:szCs w:val="24"/>
          <w:highlight w:val="yellow"/>
          <w:rtl w:val="0"/>
        </w:rPr>
        <w:t xml:space="preserve">«podcasting»</w:t>
      </w:r>
      <w:r w:rsidDel="00000000" w:rsidR="00000000" w:rsidRPr="00000000">
        <w:rPr>
          <w:rFonts w:ascii="Times New Roman" w:cs="Times New Roman" w:eastAsia="Times New Roman" w:hAnsi="Times New Roman"/>
          <w:color w:val="121212"/>
          <w:sz w:val="24"/>
          <w:szCs w:val="24"/>
          <w:rtl w:val="0"/>
        </w:rPr>
        <w:t xml:space="preserve"> sarebbe dunque, come è stato successivamente teorizzato (</w:t>
      </w:r>
      <w:r w:rsidDel="00000000" w:rsidR="00000000" w:rsidRPr="00000000">
        <w:rPr>
          <w:rFonts w:ascii="Times New Roman" w:cs="Times New Roman" w:eastAsia="Times New Roman" w:hAnsi="Times New Roman"/>
          <w:smallCaps w:val="1"/>
          <w:sz w:val="24"/>
          <w:szCs w:val="24"/>
          <w:highlight w:val="white"/>
          <w:rtl w:val="0"/>
        </w:rPr>
        <w:t xml:space="preserve">Spinelli</w:t>
      </w:r>
      <w:r w:rsidDel="00000000" w:rsidR="00000000" w:rsidRPr="00000000">
        <w:rPr>
          <w:rFonts w:ascii="Times New Roman" w:cs="Times New Roman" w:eastAsia="Times New Roman" w:hAnsi="Times New Roman"/>
          <w:sz w:val="24"/>
          <w:szCs w:val="24"/>
          <w:highlight w:val="white"/>
          <w:rtl w:val="0"/>
        </w:rPr>
        <w:t xml:space="preserve"> M. and </w:t>
      </w:r>
      <w:r w:rsidDel="00000000" w:rsidR="00000000" w:rsidRPr="00000000">
        <w:rPr>
          <w:rFonts w:ascii="Times New Roman" w:cs="Times New Roman" w:eastAsia="Times New Roman" w:hAnsi="Times New Roman"/>
          <w:smallCaps w:val="1"/>
          <w:sz w:val="24"/>
          <w:szCs w:val="24"/>
          <w:highlight w:val="white"/>
          <w:rtl w:val="0"/>
        </w:rPr>
        <w:t xml:space="preserve">Dann</w:t>
      </w:r>
      <w:r w:rsidDel="00000000" w:rsidR="00000000" w:rsidRPr="00000000">
        <w:rPr>
          <w:rFonts w:ascii="Times New Roman" w:cs="Times New Roman" w:eastAsia="Times New Roman" w:hAnsi="Times New Roman"/>
          <w:sz w:val="24"/>
          <w:szCs w:val="24"/>
          <w:highlight w:val="white"/>
          <w:rtl w:val="0"/>
        </w:rPr>
        <w:t xml:space="preserve"> L., 2019)</w:t>
      </w:r>
      <w:r w:rsidDel="00000000" w:rsidR="00000000" w:rsidRPr="00000000">
        <w:rPr>
          <w:rFonts w:ascii="Times New Roman" w:cs="Times New Roman" w:eastAsia="Times New Roman" w:hAnsi="Times New Roman"/>
          <w:color w:val="121212"/>
          <w:sz w:val="24"/>
          <w:szCs w:val="24"/>
          <w:rtl w:val="0"/>
        </w:rPr>
        <w:t xml:space="preserve">, una crasi tra la parola ‘iPod’ e ‘broadcasting’, che serviva a sottolineare sia l’uso dell’iPod come </w:t>
      </w:r>
      <w:r w:rsidDel="00000000" w:rsidR="00000000" w:rsidRPr="00000000">
        <w:rPr>
          <w:rFonts w:ascii="Times New Roman" w:cs="Times New Roman" w:eastAsia="Times New Roman" w:hAnsi="Times New Roman"/>
          <w:i w:val="1"/>
          <w:color w:val="121212"/>
          <w:sz w:val="24"/>
          <w:szCs w:val="24"/>
          <w:rtl w:val="0"/>
        </w:rPr>
        <w:t xml:space="preserve">device</w:t>
      </w:r>
      <w:r w:rsidDel="00000000" w:rsidR="00000000" w:rsidRPr="00000000">
        <w:rPr>
          <w:rFonts w:ascii="Times New Roman" w:cs="Times New Roman" w:eastAsia="Times New Roman" w:hAnsi="Times New Roman"/>
          <w:color w:val="121212"/>
          <w:sz w:val="24"/>
          <w:szCs w:val="24"/>
          <w:rtl w:val="0"/>
        </w:rPr>
        <w:t xml:space="preserve"> per la fruizione, sia il carattere distribuito, mobile, dei </w:t>
      </w:r>
      <w:r w:rsidDel="00000000" w:rsidR="00000000" w:rsidRPr="00000000">
        <w:rPr>
          <w:rFonts w:ascii="Times New Roman" w:cs="Times New Roman" w:eastAsia="Times New Roman" w:hAnsi="Times New Roman"/>
          <w:i w:val="1"/>
          <w:color w:val="121212"/>
          <w:sz w:val="24"/>
          <w:szCs w:val="24"/>
          <w:rtl w:val="0"/>
        </w:rPr>
        <w:t xml:space="preserve">files</w:t>
      </w:r>
      <w:r w:rsidDel="00000000" w:rsidR="00000000" w:rsidRPr="00000000">
        <w:rPr>
          <w:rFonts w:ascii="Times New Roman" w:cs="Times New Roman" w:eastAsia="Times New Roman" w:hAnsi="Times New Roman"/>
          <w:color w:val="121212"/>
          <w:sz w:val="24"/>
          <w:szCs w:val="24"/>
          <w:rtl w:val="0"/>
        </w:rPr>
        <w:t xml:space="preserve"> pubblicati digitalmente. L'etimologia ci aiuta dunque a cogliere una prima definizione del podcast, basata sull'aspetto tecnologico del medium: quest’ultimo si può definire come un </w:t>
      </w:r>
      <w:r w:rsidDel="00000000" w:rsidR="00000000" w:rsidRPr="00000000">
        <w:rPr>
          <w:rFonts w:ascii="Times New Roman" w:cs="Times New Roman" w:eastAsia="Times New Roman" w:hAnsi="Times New Roman"/>
          <w:i w:val="1"/>
          <w:color w:val="121212"/>
          <w:sz w:val="24"/>
          <w:szCs w:val="24"/>
          <w:rtl w:val="0"/>
        </w:rPr>
        <w:t xml:space="preserve">file</w:t>
      </w:r>
      <w:r w:rsidDel="00000000" w:rsidR="00000000" w:rsidRPr="00000000">
        <w:rPr>
          <w:rFonts w:ascii="Times New Roman" w:cs="Times New Roman" w:eastAsia="Times New Roman" w:hAnsi="Times New Roman"/>
          <w:color w:val="121212"/>
          <w:sz w:val="24"/>
          <w:szCs w:val="24"/>
          <w:rtl w:val="0"/>
        </w:rPr>
        <w:t xml:space="preserve"> audio che viene distribuito su internet attraverso la tecnologia del RSS feed (Read Simple Syndication) che ne permette il download automatico sul proprio device personale o terminale (che sia computer, iPod o smartphone) - oppure, come avviene oggi, che ne permette l'ascolto in streaming sulle piattaforme (</w:t>
      </w:r>
      <w:r w:rsidDel="00000000" w:rsidR="00000000" w:rsidRPr="00000000">
        <w:rPr>
          <w:rFonts w:ascii="Times New Roman" w:cs="Times New Roman" w:eastAsia="Times New Roman" w:hAnsi="Times New Roman"/>
          <w:smallCaps w:val="1"/>
          <w:sz w:val="24"/>
          <w:szCs w:val="24"/>
          <w:highlight w:val="white"/>
          <w:rtl w:val="0"/>
        </w:rPr>
        <w:t xml:space="preserve">Rime</w:t>
      </w:r>
      <w:r w:rsidDel="00000000" w:rsidR="00000000" w:rsidRPr="00000000">
        <w:rPr>
          <w:rFonts w:ascii="Times New Roman" w:cs="Times New Roman" w:eastAsia="Times New Roman" w:hAnsi="Times New Roman"/>
          <w:sz w:val="24"/>
          <w:szCs w:val="24"/>
          <w:rtl w:val="0"/>
        </w:rPr>
        <w:t xml:space="preserve"> J., </w:t>
      </w:r>
      <w:r w:rsidDel="00000000" w:rsidR="00000000" w:rsidRPr="00000000">
        <w:rPr>
          <w:rFonts w:ascii="Times New Roman" w:cs="Times New Roman" w:eastAsia="Times New Roman" w:hAnsi="Times New Roman"/>
          <w:smallCaps w:val="1"/>
          <w:sz w:val="24"/>
          <w:szCs w:val="24"/>
          <w:highlight w:val="white"/>
          <w:rtl w:val="0"/>
        </w:rPr>
        <w:t xml:space="preserve">Pike</w:t>
      </w:r>
      <w:r w:rsidDel="00000000" w:rsidR="00000000" w:rsidRPr="00000000">
        <w:rPr>
          <w:rFonts w:ascii="Times New Roman" w:cs="Times New Roman" w:eastAsia="Times New Roman" w:hAnsi="Times New Roman"/>
          <w:sz w:val="24"/>
          <w:szCs w:val="24"/>
          <w:rtl w:val="0"/>
        </w:rPr>
        <w:t xml:space="preserve"> C., </w:t>
      </w:r>
      <w:r w:rsidDel="00000000" w:rsidR="00000000" w:rsidRPr="00000000">
        <w:rPr>
          <w:rFonts w:ascii="Times New Roman" w:cs="Times New Roman" w:eastAsia="Times New Roman" w:hAnsi="Times New Roman"/>
          <w:smallCaps w:val="1"/>
          <w:sz w:val="24"/>
          <w:szCs w:val="24"/>
          <w:highlight w:val="white"/>
          <w:rtl w:val="0"/>
        </w:rPr>
        <w:t xml:space="preserve">Collins</w:t>
      </w:r>
      <w:r w:rsidDel="00000000" w:rsidR="00000000" w:rsidRPr="00000000">
        <w:rPr>
          <w:rFonts w:ascii="Times New Roman" w:cs="Times New Roman" w:eastAsia="Times New Roman" w:hAnsi="Times New Roman"/>
          <w:sz w:val="24"/>
          <w:szCs w:val="24"/>
          <w:rtl w:val="0"/>
        </w:rPr>
        <w:t xml:space="preserve"> T., 2022)</w:t>
      </w:r>
      <w:r w:rsidDel="00000000" w:rsidR="00000000" w:rsidRPr="00000000">
        <w:rPr>
          <w:rFonts w:ascii="Times New Roman" w:cs="Times New Roman" w:eastAsia="Times New Roman" w:hAnsi="Times New Roman"/>
          <w:color w:val="121212"/>
          <w:sz w:val="24"/>
          <w:szCs w:val="24"/>
          <w:rtl w:val="0"/>
        </w:rPr>
        <w:t xml:space="preserve">. Abbiamo dunque a che fare con un medium, che può essere interpretato sia come ‘vecchio’, trattandosi di un testo sonoro riversato su un </w:t>
      </w:r>
      <w:r w:rsidDel="00000000" w:rsidR="00000000" w:rsidRPr="00000000">
        <w:rPr>
          <w:rFonts w:ascii="Times New Roman" w:cs="Times New Roman" w:eastAsia="Times New Roman" w:hAnsi="Times New Roman"/>
          <w:i w:val="1"/>
          <w:color w:val="121212"/>
          <w:sz w:val="24"/>
          <w:szCs w:val="24"/>
          <w:rtl w:val="0"/>
        </w:rPr>
        <w:t xml:space="preserve">file</w:t>
      </w:r>
      <w:r w:rsidDel="00000000" w:rsidR="00000000" w:rsidRPr="00000000">
        <w:rPr>
          <w:rFonts w:ascii="Times New Roman" w:cs="Times New Roman" w:eastAsia="Times New Roman" w:hAnsi="Times New Roman"/>
          <w:color w:val="121212"/>
          <w:sz w:val="24"/>
          <w:szCs w:val="24"/>
          <w:rtl w:val="0"/>
        </w:rPr>
        <w:t xml:space="preserve"> digitale, sia come ‘nuovo’ essendo comunque distribuito attraverso l’infrastruttura digitale di internet: in questo senso, Tiziano Bonini ha parlato del podcast come di una forma culturale che non può essere definita né nuova né vecchia, ma </w:t>
      </w:r>
      <w:r w:rsidDel="00000000" w:rsidR="00000000" w:rsidRPr="00000000">
        <w:rPr>
          <w:rFonts w:ascii="Times New Roman" w:cs="Times New Roman" w:eastAsia="Times New Roman" w:hAnsi="Times New Roman"/>
          <w:color w:val="121212"/>
          <w:sz w:val="24"/>
          <w:szCs w:val="24"/>
          <w:highlight w:val="yellow"/>
          <w:rtl w:val="0"/>
        </w:rPr>
        <w:t xml:space="preserve">«ibrida»</w:t>
      </w:r>
      <w:r w:rsidDel="00000000" w:rsidR="00000000" w:rsidRPr="00000000">
        <w:rPr>
          <w:rFonts w:ascii="Times New Roman" w:cs="Times New Roman" w:eastAsia="Times New Roman" w:hAnsi="Times New Roman"/>
          <w:color w:val="121212"/>
          <w:sz w:val="24"/>
          <w:szCs w:val="24"/>
          <w:rtl w:val="0"/>
        </w:rPr>
        <w:t xml:space="preserve"> (</w:t>
      </w:r>
      <w:r w:rsidDel="00000000" w:rsidR="00000000" w:rsidRPr="00000000">
        <w:rPr>
          <w:rFonts w:ascii="Times New Roman" w:cs="Times New Roman" w:eastAsia="Times New Roman" w:hAnsi="Times New Roman"/>
          <w:smallCaps w:val="1"/>
          <w:sz w:val="24"/>
          <w:szCs w:val="24"/>
          <w:highlight w:val="white"/>
          <w:rtl w:val="0"/>
        </w:rPr>
        <w:t xml:space="preserve">Bonini,</w:t>
      </w:r>
      <w:r w:rsidDel="00000000" w:rsidR="00000000" w:rsidRPr="00000000">
        <w:rPr>
          <w:rFonts w:ascii="Times New Roman" w:cs="Times New Roman" w:eastAsia="Times New Roman" w:hAnsi="Times New Roman"/>
          <w:sz w:val="24"/>
          <w:szCs w:val="24"/>
          <w:highlight w:val="white"/>
          <w:rtl w:val="0"/>
        </w:rPr>
        <w:t xml:space="preserve"> 2023)</w:t>
      </w:r>
      <w:r w:rsidDel="00000000" w:rsidR="00000000" w:rsidRPr="00000000">
        <w:rPr>
          <w:rFonts w:ascii="Times New Roman" w:cs="Times New Roman" w:eastAsia="Times New Roman" w:hAnsi="Times New Roman"/>
          <w:color w:val="121212"/>
          <w:sz w:val="24"/>
          <w:szCs w:val="24"/>
          <w:rtl w:val="0"/>
        </w:rPr>
        <w:t xml:space="preserve">.</w:t>
      </w:r>
    </w:p>
    <w:p w:rsidR="00000000" w:rsidDel="00000000" w:rsidP="00000000" w:rsidRDefault="00000000" w:rsidRPr="00000000" w14:paraId="0000001D">
      <w:pPr>
        <w:shd w:fill="ffffff" w:val="clear"/>
        <w:spacing w:line="240" w:lineRule="auto"/>
        <w:ind w:right="102"/>
        <w:jc w:val="both"/>
        <w:rPr>
          <w:rFonts w:ascii="Times New Roman" w:cs="Times New Roman" w:eastAsia="Times New Roman" w:hAnsi="Times New Roman"/>
          <w:color w:val="121212"/>
          <w:sz w:val="24"/>
          <w:szCs w:val="24"/>
        </w:rPr>
      </w:pPr>
      <w:r w:rsidDel="00000000" w:rsidR="00000000" w:rsidRPr="00000000">
        <w:rPr>
          <w:rFonts w:ascii="Times New Roman" w:cs="Times New Roman" w:eastAsia="Times New Roman" w:hAnsi="Times New Roman"/>
          <w:color w:val="121212"/>
          <w:sz w:val="24"/>
          <w:szCs w:val="24"/>
          <w:rtl w:val="0"/>
        </w:rPr>
        <w:t xml:space="preserve">Sebbene ad oggi possa ancora essere sinteticamente identificato con questa formula (</w:t>
      </w:r>
      <w:r w:rsidDel="00000000" w:rsidR="00000000" w:rsidRPr="00000000">
        <w:rPr>
          <w:rFonts w:ascii="Times New Roman" w:cs="Times New Roman" w:eastAsia="Times New Roman" w:hAnsi="Times New Roman"/>
          <w:i w:val="1"/>
          <w:color w:val="121212"/>
          <w:sz w:val="24"/>
          <w:szCs w:val="24"/>
          <w:rtl w:val="0"/>
        </w:rPr>
        <w:t xml:space="preserve">file</w:t>
      </w:r>
      <w:r w:rsidDel="00000000" w:rsidR="00000000" w:rsidRPr="00000000">
        <w:rPr>
          <w:rFonts w:ascii="Times New Roman" w:cs="Times New Roman" w:eastAsia="Times New Roman" w:hAnsi="Times New Roman"/>
          <w:color w:val="121212"/>
          <w:sz w:val="24"/>
          <w:szCs w:val="24"/>
          <w:rtl w:val="0"/>
        </w:rPr>
        <w:t xml:space="preserve"> audio + distribuzione digitale automatizzata), il podcast ha subito nel corso del tempo delle trasformazioni non indifferenti. Sempre Bonini infatti ha distinto tra </w:t>
      </w:r>
      <w:r w:rsidDel="00000000" w:rsidR="00000000" w:rsidRPr="00000000">
        <w:rPr>
          <w:rFonts w:ascii="Times New Roman" w:cs="Times New Roman" w:eastAsia="Times New Roman" w:hAnsi="Times New Roman"/>
          <w:color w:val="121212"/>
          <w:sz w:val="24"/>
          <w:szCs w:val="24"/>
          <w:highlight w:val="yellow"/>
          <w:rtl w:val="0"/>
        </w:rPr>
        <w:t xml:space="preserve">«</w:t>
      </w:r>
      <w:r w:rsidDel="00000000" w:rsidR="00000000" w:rsidRPr="00000000">
        <w:rPr>
          <w:rFonts w:ascii="Times New Roman" w:cs="Times New Roman" w:eastAsia="Times New Roman" w:hAnsi="Times New Roman"/>
          <w:color w:val="121212"/>
          <w:sz w:val="24"/>
          <w:szCs w:val="24"/>
          <w:rtl w:val="0"/>
        </w:rPr>
        <w:t xml:space="preserve">due fasi di vita</w:t>
      </w:r>
      <w:r w:rsidDel="00000000" w:rsidR="00000000" w:rsidRPr="00000000">
        <w:rPr>
          <w:rFonts w:ascii="Times New Roman" w:cs="Times New Roman" w:eastAsia="Times New Roman" w:hAnsi="Times New Roman"/>
          <w:color w:val="121212"/>
          <w:sz w:val="24"/>
          <w:szCs w:val="24"/>
          <w:highlight w:val="yellow"/>
          <w:rtl w:val="0"/>
        </w:rPr>
        <w:t xml:space="preserve">»</w:t>
      </w:r>
      <w:r w:rsidDel="00000000" w:rsidR="00000000" w:rsidRPr="00000000">
        <w:rPr>
          <w:rFonts w:ascii="Times New Roman" w:cs="Times New Roman" w:eastAsia="Times New Roman" w:hAnsi="Times New Roman"/>
          <w:color w:val="121212"/>
          <w:sz w:val="24"/>
          <w:szCs w:val="24"/>
          <w:rtl w:val="0"/>
        </w:rPr>
        <w:t xml:space="preserve"> del podcasting (</w:t>
      </w:r>
      <w:r w:rsidDel="00000000" w:rsidR="00000000" w:rsidRPr="00000000">
        <w:rPr>
          <w:rFonts w:ascii="Times New Roman" w:cs="Times New Roman" w:eastAsia="Times New Roman" w:hAnsi="Times New Roman"/>
          <w:smallCaps w:val="1"/>
          <w:sz w:val="24"/>
          <w:szCs w:val="24"/>
          <w:highlight w:val="white"/>
          <w:rtl w:val="0"/>
        </w:rPr>
        <w:t xml:space="preserve">Bonini</w:t>
      </w:r>
      <w:r w:rsidDel="00000000" w:rsidR="00000000" w:rsidRPr="00000000">
        <w:rPr>
          <w:rFonts w:ascii="Times New Roman" w:cs="Times New Roman" w:eastAsia="Times New Roman" w:hAnsi="Times New Roman"/>
          <w:sz w:val="24"/>
          <w:szCs w:val="24"/>
          <w:rtl w:val="0"/>
        </w:rPr>
        <w:t xml:space="preserve">, 2015)</w:t>
      </w:r>
      <w:r w:rsidDel="00000000" w:rsidR="00000000" w:rsidRPr="00000000">
        <w:rPr>
          <w:rFonts w:ascii="Times New Roman" w:cs="Times New Roman" w:eastAsia="Times New Roman" w:hAnsi="Times New Roman"/>
          <w:color w:val="121212"/>
          <w:sz w:val="24"/>
          <w:szCs w:val="24"/>
          <w:rtl w:val="0"/>
        </w:rPr>
        <w:t xml:space="preserve">. La prima coincide, a partire dai primi anni del 2000, con la pratica dell’</w:t>
      </w:r>
      <w:r w:rsidDel="00000000" w:rsidR="00000000" w:rsidRPr="00000000">
        <w:rPr>
          <w:rFonts w:ascii="Times New Roman" w:cs="Times New Roman" w:eastAsia="Times New Roman" w:hAnsi="Times New Roman"/>
          <w:i w:val="1"/>
          <w:color w:val="121212"/>
          <w:sz w:val="24"/>
          <w:szCs w:val="24"/>
          <w:rtl w:val="0"/>
        </w:rPr>
        <w:t xml:space="preserve">audio-blogging</w:t>
      </w:r>
      <w:r w:rsidDel="00000000" w:rsidR="00000000" w:rsidRPr="00000000">
        <w:rPr>
          <w:rFonts w:ascii="Times New Roman" w:cs="Times New Roman" w:eastAsia="Times New Roman" w:hAnsi="Times New Roman"/>
          <w:color w:val="121212"/>
          <w:sz w:val="24"/>
          <w:szCs w:val="24"/>
          <w:rtl w:val="0"/>
        </w:rPr>
        <w:t xml:space="preserve">, una pratica nata su internet che si produceva da pari a pari, da nicchie a nicchie di ascoltatori, in cui i singoli si registravano e mettevano online i propri </w:t>
      </w:r>
      <w:r w:rsidDel="00000000" w:rsidR="00000000" w:rsidRPr="00000000">
        <w:rPr>
          <w:rFonts w:ascii="Times New Roman" w:cs="Times New Roman" w:eastAsia="Times New Roman" w:hAnsi="Times New Roman"/>
          <w:i w:val="1"/>
          <w:color w:val="121212"/>
          <w:sz w:val="24"/>
          <w:szCs w:val="24"/>
          <w:rtl w:val="0"/>
        </w:rPr>
        <w:t xml:space="preserve">file</w:t>
      </w:r>
      <w:r w:rsidDel="00000000" w:rsidR="00000000" w:rsidRPr="00000000">
        <w:rPr>
          <w:rFonts w:ascii="Times New Roman" w:cs="Times New Roman" w:eastAsia="Times New Roman" w:hAnsi="Times New Roman"/>
          <w:color w:val="121212"/>
          <w:sz w:val="24"/>
          <w:szCs w:val="24"/>
          <w:rtl w:val="0"/>
        </w:rPr>
        <w:t xml:space="preserve"> con lo scopo di comunicare direttamente con altre persone, ed era percepito in forte contrapposizione con il </w:t>
      </w:r>
      <w:r w:rsidDel="00000000" w:rsidR="00000000" w:rsidRPr="00000000">
        <w:rPr>
          <w:rFonts w:ascii="Times New Roman" w:cs="Times New Roman" w:eastAsia="Times New Roman" w:hAnsi="Times New Roman"/>
          <w:i w:val="1"/>
          <w:color w:val="121212"/>
          <w:sz w:val="24"/>
          <w:szCs w:val="24"/>
          <w:rtl w:val="0"/>
        </w:rPr>
        <w:t xml:space="preserve">broadcasting</w:t>
      </w:r>
      <w:r w:rsidDel="00000000" w:rsidR="00000000" w:rsidRPr="00000000">
        <w:rPr>
          <w:rFonts w:ascii="Times New Roman" w:cs="Times New Roman" w:eastAsia="Times New Roman" w:hAnsi="Times New Roman"/>
          <w:color w:val="121212"/>
          <w:sz w:val="24"/>
          <w:szCs w:val="24"/>
          <w:rtl w:val="0"/>
        </w:rPr>
        <w:t xml:space="preserve"> delle radio - un fenomeno cioè senza alcuna rilevanza a livello economico tantomeno un proprio mercato. La seconda fase viene identificata da Bonini a partire dal 2012, quando gli speaker radiofonici decidono di finanziare i propri podcast, piuttosto che attraverso le sovvenzioni delle radio pubbliche, attraverso le sottoscrizioni a pagamento richieste direttamente agli utenti, al loro pubblico. In questa seconda fase, definita da molti l’età d’oro (</w:t>
      </w:r>
      <w:r w:rsidDel="00000000" w:rsidR="00000000" w:rsidRPr="00000000">
        <w:rPr>
          <w:rFonts w:ascii="Times New Roman" w:cs="Times New Roman" w:eastAsia="Times New Roman" w:hAnsi="Times New Roman"/>
          <w:smallCaps w:val="1"/>
          <w:sz w:val="24"/>
          <w:szCs w:val="24"/>
          <w:highlight w:val="white"/>
          <w:rtl w:val="0"/>
        </w:rPr>
        <w:t xml:space="preserve">Spinelli</w:t>
      </w:r>
      <w:r w:rsidDel="00000000" w:rsidR="00000000" w:rsidRPr="00000000">
        <w:rPr>
          <w:rFonts w:ascii="Times New Roman" w:cs="Times New Roman" w:eastAsia="Times New Roman" w:hAnsi="Times New Roman"/>
          <w:sz w:val="24"/>
          <w:szCs w:val="24"/>
          <w:highlight w:val="white"/>
          <w:rtl w:val="0"/>
        </w:rPr>
        <w:t xml:space="preserve"> M. and </w:t>
      </w:r>
      <w:r w:rsidDel="00000000" w:rsidR="00000000" w:rsidRPr="00000000">
        <w:rPr>
          <w:rFonts w:ascii="Times New Roman" w:cs="Times New Roman" w:eastAsia="Times New Roman" w:hAnsi="Times New Roman"/>
          <w:smallCaps w:val="1"/>
          <w:sz w:val="24"/>
          <w:szCs w:val="24"/>
          <w:highlight w:val="white"/>
          <w:rtl w:val="0"/>
        </w:rPr>
        <w:t xml:space="preserve">Dann</w:t>
      </w:r>
      <w:r w:rsidDel="00000000" w:rsidR="00000000" w:rsidRPr="00000000">
        <w:rPr>
          <w:rFonts w:ascii="Times New Roman" w:cs="Times New Roman" w:eastAsia="Times New Roman" w:hAnsi="Times New Roman"/>
          <w:sz w:val="24"/>
          <w:szCs w:val="24"/>
          <w:highlight w:val="white"/>
          <w:rtl w:val="0"/>
        </w:rPr>
        <w:t xml:space="preserve"> L., 2019)</w:t>
      </w:r>
      <w:r w:rsidDel="00000000" w:rsidR="00000000" w:rsidRPr="00000000">
        <w:rPr>
          <w:rFonts w:ascii="Times New Roman" w:cs="Times New Roman" w:eastAsia="Times New Roman" w:hAnsi="Times New Roman"/>
          <w:color w:val="121212"/>
          <w:sz w:val="24"/>
          <w:szCs w:val="24"/>
          <w:rtl w:val="0"/>
        </w:rPr>
        <w:t xml:space="preserve">, il podcast diventa un «nuovo medium di massa» (</w:t>
      </w:r>
      <w:r w:rsidDel="00000000" w:rsidR="00000000" w:rsidRPr="00000000">
        <w:rPr>
          <w:rFonts w:ascii="Times New Roman" w:cs="Times New Roman" w:eastAsia="Times New Roman" w:hAnsi="Times New Roman"/>
          <w:smallCaps w:val="1"/>
          <w:sz w:val="24"/>
          <w:szCs w:val="24"/>
          <w:highlight w:val="white"/>
          <w:rtl w:val="0"/>
        </w:rPr>
        <w:t xml:space="preserve">Bonini</w:t>
      </w:r>
      <w:r w:rsidDel="00000000" w:rsidR="00000000" w:rsidRPr="00000000">
        <w:rPr>
          <w:rFonts w:ascii="Times New Roman" w:cs="Times New Roman" w:eastAsia="Times New Roman" w:hAnsi="Times New Roman"/>
          <w:sz w:val="24"/>
          <w:szCs w:val="24"/>
          <w:rtl w:val="0"/>
        </w:rPr>
        <w:t xml:space="preserve">, 2015)</w:t>
      </w:r>
      <w:r w:rsidDel="00000000" w:rsidR="00000000" w:rsidRPr="00000000">
        <w:rPr>
          <w:rFonts w:ascii="Times New Roman" w:cs="Times New Roman" w:eastAsia="Times New Roman" w:hAnsi="Times New Roman"/>
          <w:color w:val="121212"/>
          <w:sz w:val="24"/>
          <w:szCs w:val="24"/>
          <w:rtl w:val="0"/>
        </w:rPr>
        <w:t xml:space="preserve">, in cui producer radiofonici (professionisti) realizzano prodotti che vengono ascoltati da milioni di ascoltatori attraverso le piattaforme generando la creazione di un vero e proprio mercato del podcast - risale al 2015 infatti la prima serie podcast mai realizzata, </w:t>
      </w:r>
      <w:r w:rsidDel="00000000" w:rsidR="00000000" w:rsidRPr="00000000">
        <w:rPr>
          <w:rFonts w:ascii="Times New Roman" w:cs="Times New Roman" w:eastAsia="Times New Roman" w:hAnsi="Times New Roman"/>
          <w:i w:val="1"/>
          <w:color w:val="121212"/>
          <w:sz w:val="24"/>
          <w:szCs w:val="24"/>
          <w:rtl w:val="0"/>
        </w:rPr>
        <w:t xml:space="preserve">Serial</w:t>
      </w:r>
      <w:r w:rsidDel="00000000" w:rsidR="00000000" w:rsidRPr="00000000">
        <w:rPr>
          <w:rFonts w:ascii="Times New Roman" w:cs="Times New Roman" w:eastAsia="Times New Roman" w:hAnsi="Times New Roman"/>
          <w:color w:val="121212"/>
          <w:sz w:val="24"/>
          <w:szCs w:val="24"/>
          <w:rtl w:val="0"/>
        </w:rPr>
        <w:t xml:space="preserve">. </w:t>
      </w:r>
    </w:p>
    <w:p w:rsidR="00000000" w:rsidDel="00000000" w:rsidP="00000000" w:rsidRDefault="00000000" w:rsidRPr="00000000" w14:paraId="0000001E">
      <w:pPr>
        <w:shd w:fill="ffffff" w:val="clear"/>
        <w:spacing w:line="240" w:lineRule="auto"/>
        <w:ind w:right="102"/>
        <w:jc w:val="both"/>
        <w:rPr>
          <w:rFonts w:ascii="Times New Roman" w:cs="Times New Roman" w:eastAsia="Times New Roman" w:hAnsi="Times New Roman"/>
          <w:color w:val="121212"/>
          <w:sz w:val="24"/>
          <w:szCs w:val="24"/>
        </w:rPr>
      </w:pPr>
      <w:r w:rsidDel="00000000" w:rsidR="00000000" w:rsidRPr="00000000">
        <w:rPr>
          <w:rFonts w:ascii="Times New Roman" w:cs="Times New Roman" w:eastAsia="Times New Roman" w:hAnsi="Times New Roman"/>
          <w:color w:val="121212"/>
          <w:sz w:val="24"/>
          <w:szCs w:val="24"/>
          <w:rtl w:val="0"/>
        </w:rPr>
        <w:t xml:space="preserve">Come sottolineato da Spinelli e Dann, questo passaggio di età, non solo rivoluziona i mezzi con cui i podcast vengono prodotti, ma ne cristallizza l’estetica e i linguaggi, traghettando questa forma di racconto verso un modello «intimo» (</w:t>
      </w:r>
      <w:r w:rsidDel="00000000" w:rsidR="00000000" w:rsidRPr="00000000">
        <w:rPr>
          <w:rFonts w:ascii="Times New Roman" w:cs="Times New Roman" w:eastAsia="Times New Roman" w:hAnsi="Times New Roman"/>
          <w:smallCaps w:val="1"/>
          <w:sz w:val="24"/>
          <w:szCs w:val="24"/>
          <w:highlight w:val="white"/>
          <w:rtl w:val="0"/>
        </w:rPr>
        <w:t xml:space="preserve">Spinelli</w:t>
      </w:r>
      <w:r w:rsidDel="00000000" w:rsidR="00000000" w:rsidRPr="00000000">
        <w:rPr>
          <w:rFonts w:ascii="Times New Roman" w:cs="Times New Roman" w:eastAsia="Times New Roman" w:hAnsi="Times New Roman"/>
          <w:sz w:val="24"/>
          <w:szCs w:val="24"/>
          <w:highlight w:val="white"/>
          <w:rtl w:val="0"/>
        </w:rPr>
        <w:t xml:space="preserve"> M. and </w:t>
      </w:r>
      <w:r w:rsidDel="00000000" w:rsidR="00000000" w:rsidRPr="00000000">
        <w:rPr>
          <w:rFonts w:ascii="Times New Roman" w:cs="Times New Roman" w:eastAsia="Times New Roman" w:hAnsi="Times New Roman"/>
          <w:smallCaps w:val="1"/>
          <w:sz w:val="24"/>
          <w:szCs w:val="24"/>
          <w:highlight w:val="white"/>
          <w:rtl w:val="0"/>
        </w:rPr>
        <w:t xml:space="preserve">Dann</w:t>
      </w:r>
      <w:r w:rsidDel="00000000" w:rsidR="00000000" w:rsidRPr="00000000">
        <w:rPr>
          <w:rFonts w:ascii="Times New Roman" w:cs="Times New Roman" w:eastAsia="Times New Roman" w:hAnsi="Times New Roman"/>
          <w:sz w:val="24"/>
          <w:szCs w:val="24"/>
          <w:highlight w:val="white"/>
          <w:rtl w:val="0"/>
        </w:rPr>
        <w:t xml:space="preserve"> L., 2019; </w:t>
      </w:r>
      <w:r w:rsidDel="00000000" w:rsidR="00000000" w:rsidRPr="00000000">
        <w:rPr>
          <w:rFonts w:ascii="Times New Roman" w:cs="Times New Roman" w:eastAsia="Times New Roman" w:hAnsi="Times New Roman"/>
          <w:smallCaps w:val="1"/>
          <w:sz w:val="24"/>
          <w:szCs w:val="24"/>
          <w:highlight w:val="white"/>
          <w:rtl w:val="0"/>
        </w:rPr>
        <w:t xml:space="preserve">Euritt</w:t>
      </w:r>
      <w:r w:rsidDel="00000000" w:rsidR="00000000" w:rsidRPr="00000000">
        <w:rPr>
          <w:rFonts w:ascii="Times New Roman" w:cs="Times New Roman" w:eastAsia="Times New Roman" w:hAnsi="Times New Roman"/>
          <w:sz w:val="24"/>
          <w:szCs w:val="24"/>
          <w:rtl w:val="0"/>
        </w:rPr>
        <w:t xml:space="preserve"> A., 2023</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Fonts w:ascii="Times New Roman" w:cs="Times New Roman" w:eastAsia="Times New Roman" w:hAnsi="Times New Roman"/>
          <w:color w:val="121212"/>
          <w:sz w:val="24"/>
          <w:szCs w:val="24"/>
          <w:rtl w:val="0"/>
        </w:rPr>
        <w:t xml:space="preserve">. Il podcast, secondo diversi studi, è infatti percepito come il medium che esprime al meglio quel senso di vicinanza e di ‘ponte’ tra corpi distanti, filtrato grazie all’utilizzo di diversi codici culturali e dispositivi mediali (dalla fruizione privata, alle cuffie auricolari, passando per l’utilizzo di una voce autentica e della conversazione). E’ attraverso la miscelatura di questi elementi che di volta in volta vengono condensati e riscritti i significati del racconto (</w:t>
      </w:r>
      <w:r w:rsidDel="00000000" w:rsidR="00000000" w:rsidRPr="00000000">
        <w:rPr>
          <w:rFonts w:ascii="Times New Roman" w:cs="Times New Roman" w:eastAsia="Times New Roman" w:hAnsi="Times New Roman"/>
          <w:smallCaps w:val="1"/>
          <w:sz w:val="24"/>
          <w:szCs w:val="24"/>
          <w:highlight w:val="white"/>
          <w:rtl w:val="0"/>
        </w:rPr>
        <w:t xml:space="preserve">Euritt</w:t>
      </w:r>
      <w:r w:rsidDel="00000000" w:rsidR="00000000" w:rsidRPr="00000000">
        <w:rPr>
          <w:rFonts w:ascii="Times New Roman" w:cs="Times New Roman" w:eastAsia="Times New Roman" w:hAnsi="Times New Roman"/>
          <w:sz w:val="24"/>
          <w:szCs w:val="24"/>
          <w:rtl w:val="0"/>
        </w:rPr>
        <w:t xml:space="preserve"> A., 2023</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Fonts w:ascii="Times New Roman" w:cs="Times New Roman" w:eastAsia="Times New Roman" w:hAnsi="Times New Roman"/>
          <w:color w:val="121212"/>
          <w:sz w:val="24"/>
          <w:szCs w:val="24"/>
          <w:rtl w:val="0"/>
        </w:rPr>
        <w:t xml:space="preserve">. Al tempo stesso è stato sottolineato come, essendo completamente immersi nelle piattaforme di streaming, non è più possibile concepire i podcast come semplici prodotti di consumo isolati nella sfera auditiva, ma al contrario è necessario leggerli come partecipi di un ecosistema ben più complesso nel quale entrano in relazione non solo con altri media visivi (si pensi ai paratesti grafici e visivi delle serie podcast) ma anche con vere e proprie narrazioni cross e trans-mediali (</w:t>
      </w:r>
      <w:r w:rsidDel="00000000" w:rsidR="00000000" w:rsidRPr="00000000">
        <w:rPr>
          <w:rFonts w:ascii="Times New Roman" w:cs="Times New Roman" w:eastAsia="Times New Roman" w:hAnsi="Times New Roman"/>
          <w:smallCaps w:val="1"/>
          <w:sz w:val="24"/>
          <w:szCs w:val="24"/>
          <w:highlight w:val="white"/>
          <w:rtl w:val="0"/>
        </w:rPr>
        <w:t xml:space="preserve">Rime</w:t>
      </w:r>
      <w:r w:rsidDel="00000000" w:rsidR="00000000" w:rsidRPr="00000000">
        <w:rPr>
          <w:rFonts w:ascii="Times New Roman" w:cs="Times New Roman" w:eastAsia="Times New Roman" w:hAnsi="Times New Roman"/>
          <w:sz w:val="24"/>
          <w:szCs w:val="24"/>
          <w:rtl w:val="0"/>
        </w:rPr>
        <w:t xml:space="preserve"> J., </w:t>
      </w:r>
      <w:r w:rsidDel="00000000" w:rsidR="00000000" w:rsidRPr="00000000">
        <w:rPr>
          <w:rFonts w:ascii="Times New Roman" w:cs="Times New Roman" w:eastAsia="Times New Roman" w:hAnsi="Times New Roman"/>
          <w:smallCaps w:val="1"/>
          <w:sz w:val="24"/>
          <w:szCs w:val="24"/>
          <w:highlight w:val="white"/>
          <w:rtl w:val="0"/>
        </w:rPr>
        <w:t xml:space="preserve">Pike</w:t>
      </w:r>
      <w:r w:rsidDel="00000000" w:rsidR="00000000" w:rsidRPr="00000000">
        <w:rPr>
          <w:rFonts w:ascii="Times New Roman" w:cs="Times New Roman" w:eastAsia="Times New Roman" w:hAnsi="Times New Roman"/>
          <w:sz w:val="24"/>
          <w:szCs w:val="24"/>
          <w:rtl w:val="0"/>
        </w:rPr>
        <w:t xml:space="preserve"> C., </w:t>
      </w:r>
      <w:r w:rsidDel="00000000" w:rsidR="00000000" w:rsidRPr="00000000">
        <w:rPr>
          <w:rFonts w:ascii="Times New Roman" w:cs="Times New Roman" w:eastAsia="Times New Roman" w:hAnsi="Times New Roman"/>
          <w:smallCaps w:val="1"/>
          <w:sz w:val="24"/>
          <w:szCs w:val="24"/>
          <w:highlight w:val="white"/>
          <w:rtl w:val="0"/>
        </w:rPr>
        <w:t xml:space="preserve">Collins</w:t>
      </w:r>
      <w:r w:rsidDel="00000000" w:rsidR="00000000" w:rsidRPr="00000000">
        <w:rPr>
          <w:rFonts w:ascii="Times New Roman" w:cs="Times New Roman" w:eastAsia="Times New Roman" w:hAnsi="Times New Roman"/>
          <w:sz w:val="24"/>
          <w:szCs w:val="24"/>
          <w:rtl w:val="0"/>
        </w:rPr>
        <w:t xml:space="preserve"> T., 2022)</w:t>
      </w:r>
      <w:r w:rsidDel="00000000" w:rsidR="00000000" w:rsidRPr="00000000">
        <w:rPr>
          <w:rFonts w:ascii="Times New Roman" w:cs="Times New Roman" w:eastAsia="Times New Roman" w:hAnsi="Times New Roman"/>
          <w:color w:val="121212"/>
          <w:sz w:val="24"/>
          <w:szCs w:val="24"/>
          <w:rtl w:val="0"/>
        </w:rPr>
        <w:t xml:space="preserve">.</w:t>
      </w:r>
    </w:p>
    <w:p w:rsidR="00000000" w:rsidDel="00000000" w:rsidP="00000000" w:rsidRDefault="00000000" w:rsidRPr="00000000" w14:paraId="0000001F">
      <w:pPr>
        <w:shd w:fill="ffffff" w:val="clear"/>
        <w:spacing w:after="220" w:line="240" w:lineRule="auto"/>
        <w:ind w:right="100"/>
        <w:jc w:val="both"/>
        <w:rPr>
          <w:rFonts w:ascii="Times New Roman" w:cs="Times New Roman" w:eastAsia="Times New Roman" w:hAnsi="Times New Roman"/>
          <w:color w:val="121212"/>
          <w:sz w:val="24"/>
          <w:szCs w:val="24"/>
        </w:rPr>
      </w:pPr>
      <w:r w:rsidDel="00000000" w:rsidR="00000000" w:rsidRPr="00000000">
        <w:rPr>
          <w:rFonts w:ascii="Times New Roman" w:cs="Times New Roman" w:eastAsia="Times New Roman" w:hAnsi="Times New Roman"/>
          <w:color w:val="121212"/>
          <w:sz w:val="24"/>
          <w:szCs w:val="24"/>
          <w:rtl w:val="0"/>
        </w:rPr>
        <w:t xml:space="preserve">Infine bisogna sottolineare come oggi l'ecosistema audio-suono ha una rilevanza sempre maggiore anche sul piano del mercato delle industrie creative, oltre che della pubblicità - a riprova di ciò basti citare il fatto che la piattaforma di streaming musicale Spotify ha iniziato a produrre i suoi podcast originali a partire dal 2021 (</w:t>
      </w:r>
      <w:r w:rsidDel="00000000" w:rsidR="00000000" w:rsidRPr="00000000">
        <w:rPr>
          <w:rFonts w:ascii="Times New Roman" w:cs="Times New Roman" w:eastAsia="Times New Roman" w:hAnsi="Times New Roman"/>
          <w:smallCaps w:val="1"/>
          <w:sz w:val="24"/>
          <w:szCs w:val="24"/>
          <w:highlight w:val="white"/>
          <w:rtl w:val="0"/>
        </w:rPr>
        <w:t xml:space="preserve">Veronese</w:t>
      </w:r>
      <w:r w:rsidDel="00000000" w:rsidR="00000000" w:rsidRPr="00000000">
        <w:rPr>
          <w:rFonts w:ascii="Times New Roman" w:cs="Times New Roman" w:eastAsia="Times New Roman" w:hAnsi="Times New Roman"/>
          <w:sz w:val="24"/>
          <w:szCs w:val="24"/>
          <w:rtl w:val="0"/>
        </w:rPr>
        <w:t xml:space="preserve"> A., 2022)</w:t>
      </w:r>
      <w:r w:rsidDel="00000000" w:rsidR="00000000" w:rsidRPr="00000000">
        <w:rPr>
          <w:rFonts w:ascii="Times New Roman" w:cs="Times New Roman" w:eastAsia="Times New Roman" w:hAnsi="Times New Roman"/>
          <w:color w:val="121212"/>
          <w:sz w:val="24"/>
          <w:szCs w:val="24"/>
          <w:rtl w:val="0"/>
        </w:rPr>
        <w:t xml:space="preserve">. Questo ecosistema cresce, in termini di mercato, perché crescono i numeri degli ascolti. In questo senso può esserci utile rifarci alla ricerca che è stata condotta da parte dell’agenzia Ipsos nel 2022 su un campione di utenti di internet italiani, compresi tra i 16 e i 60 anni, per cogliere quali sono le tendenze di consumo dei podcast oggi in Italia.</w:t>
      </w:r>
    </w:p>
    <w:p w:rsidR="00000000" w:rsidDel="00000000" w:rsidP="00000000" w:rsidRDefault="00000000" w:rsidRPr="00000000" w14:paraId="00000020">
      <w:pPr>
        <w:numPr>
          <w:ilvl w:val="0"/>
          <w:numId w:val="1"/>
        </w:numPr>
        <w:shd w:fill="ffffff" w:val="clear"/>
        <w:spacing w:after="220" w:line="240" w:lineRule="auto"/>
        <w:ind w:left="720" w:right="1518" w:hanging="360"/>
        <w:jc w:val="both"/>
        <w:rPr>
          <w:rFonts w:ascii="Times New Roman" w:cs="Times New Roman" w:eastAsia="Times New Roman" w:hAnsi="Times New Roman"/>
          <w:color w:val="121212"/>
          <w:sz w:val="24"/>
          <w:szCs w:val="24"/>
        </w:rPr>
      </w:pPr>
      <w:r w:rsidDel="00000000" w:rsidR="00000000" w:rsidRPr="00000000">
        <w:rPr>
          <w:rFonts w:ascii="Times New Roman" w:cs="Times New Roman" w:eastAsia="Times New Roman" w:hAnsi="Times New Roman"/>
          <w:color w:val="121212"/>
          <w:sz w:val="24"/>
          <w:szCs w:val="24"/>
          <w:rtl w:val="0"/>
        </w:rPr>
        <w:t xml:space="preserve">I numeri e i comportamenti degli ascoltatori di podcast in Italia</w:t>
      </w:r>
    </w:p>
    <w:p w:rsidR="00000000" w:rsidDel="00000000" w:rsidP="00000000" w:rsidRDefault="00000000" w:rsidRPr="00000000" w14:paraId="00000021">
      <w:pPr>
        <w:shd w:fill="ffffff" w:val="clear"/>
        <w:spacing w:after="220" w:line="240" w:lineRule="auto"/>
        <w:ind w:right="100"/>
        <w:jc w:val="both"/>
        <w:rPr>
          <w:rFonts w:ascii="Times New Roman" w:cs="Times New Roman" w:eastAsia="Times New Roman" w:hAnsi="Times New Roman"/>
          <w:color w:val="121212"/>
          <w:sz w:val="24"/>
          <w:szCs w:val="24"/>
        </w:rPr>
      </w:pPr>
      <w:r w:rsidDel="00000000" w:rsidR="00000000" w:rsidRPr="00000000">
        <w:rPr>
          <w:rFonts w:ascii="Times New Roman" w:cs="Times New Roman" w:eastAsia="Times New Roman" w:hAnsi="Times New Roman"/>
          <w:color w:val="121212"/>
          <w:sz w:val="24"/>
          <w:szCs w:val="24"/>
          <w:rtl w:val="0"/>
        </w:rPr>
        <w:t xml:space="preserve">Secondo la ricerca Digital Audio Research (Ipsos, 2022) gli utenti che hanno ascoltato almeno un podcast nell’ultimo mese sono 11,1 milioni di individui, con un incremento rispetto al 2020. Altri dati che risultano interessanti per la nostra ricerca sono ad esempio il fatto che il 43% degli utenti che ascoltano podcast sono persone che hanno meno di 35 anni. Il profilo è quello di individui con un livello di istruzione abbastanza alto perché sono tutti laureati o studenti o svolgono professioni elevate, come liberi professionisti, dirigenti, funzionari. è una fetta di popolazione abbastanza circoscritta, ma sicuramente è giovane. Un altro dato interessante, oltre al fatto che i podcast vengono ascoltati quasi del tutto attraverso smartphone, sono i criteri con i quali vengono scelti i podcast da parte degli utenti. Secondo la ricerca infatti il 57% delle persone sceglie in base all'argomento trattato, mentre soltanto il 30% circa sceglie in base alla popolarità dello speaker. Quest’ultimo, nel nostro contesto, è un dato significativo perché ci fornisce un’indicazione preziosa sull’importanza che ricopre il dato culturale in questa forma di comunicazione: il podcast è infatti inteso come un mezzo attraverso il quale produrre significati e acquisire conoscenze. Sulla base di queste premesse possiamo adesso definire il campo della nostra ricerca. </w:t>
      </w:r>
    </w:p>
    <w:p w:rsidR="00000000" w:rsidDel="00000000" w:rsidP="00000000" w:rsidRDefault="00000000" w:rsidRPr="00000000" w14:paraId="00000022">
      <w:pPr>
        <w:numPr>
          <w:ilvl w:val="0"/>
          <w:numId w:val="1"/>
        </w:numPr>
        <w:shd w:fill="ffffff" w:val="clear"/>
        <w:spacing w:after="220" w:line="240" w:lineRule="auto"/>
        <w:ind w:left="720" w:right="100" w:hanging="360"/>
        <w:jc w:val="both"/>
        <w:rPr>
          <w:rFonts w:ascii="Times New Roman" w:cs="Times New Roman" w:eastAsia="Times New Roman" w:hAnsi="Times New Roman"/>
          <w:color w:val="121212"/>
          <w:sz w:val="24"/>
          <w:szCs w:val="24"/>
        </w:rPr>
      </w:pPr>
      <w:r w:rsidDel="00000000" w:rsidR="00000000" w:rsidRPr="00000000">
        <w:rPr>
          <w:rFonts w:ascii="Times New Roman" w:cs="Times New Roman" w:eastAsia="Times New Roman" w:hAnsi="Times New Roman"/>
          <w:color w:val="121212"/>
          <w:sz w:val="24"/>
          <w:szCs w:val="24"/>
          <w:rtl w:val="0"/>
        </w:rPr>
        <w:t xml:space="preserve"> Il campo di ricerca: i podcast realizzati dagli enti museali in Italia.</w:t>
      </w:r>
    </w:p>
    <w:p w:rsidR="00000000" w:rsidDel="00000000" w:rsidP="00000000" w:rsidRDefault="00000000" w:rsidRPr="00000000" w14:paraId="00000023">
      <w:pPr>
        <w:shd w:fill="ffffff" w:val="clear"/>
        <w:spacing w:line="240" w:lineRule="auto"/>
        <w:ind w:right="100"/>
        <w:jc w:val="both"/>
        <w:rPr>
          <w:rFonts w:ascii="Times New Roman" w:cs="Times New Roman" w:eastAsia="Times New Roman" w:hAnsi="Times New Roman"/>
          <w:color w:val="121212"/>
          <w:sz w:val="24"/>
          <w:szCs w:val="24"/>
          <w:highlight w:val="white"/>
        </w:rPr>
      </w:pPr>
      <w:r w:rsidDel="00000000" w:rsidR="00000000" w:rsidRPr="00000000">
        <w:rPr>
          <w:rFonts w:ascii="Times New Roman" w:cs="Times New Roman" w:eastAsia="Times New Roman" w:hAnsi="Times New Roman"/>
          <w:color w:val="121212"/>
          <w:sz w:val="24"/>
          <w:szCs w:val="24"/>
          <w:rtl w:val="0"/>
        </w:rPr>
        <w:t xml:space="preserve">Le domande di partenza per la ricerca sono state: quanti e quali podcast stanno producendo i musei oggi in Italia? Secondo quali strategie editoriali e produttive? Quali sono i musei che si sono impegnati nella sperimentazione di narrazioni sonore? Come sottolineato dall’indagine Ipsos sugli ascolti, a segnare uno spartiacque nella ricezione del podcast in Italia è stato il periodo del lockdown imposto dalla pandemia da Sars-Covid19, così come è stato uno spartiacque per quanto riguarda la produzione di serie e racconti “da ascoltare” originali in lingua italiana. Lo testimonia la ricerca statistica condotta da Alessandro Piccioni sui podcast italiani, prodotti appunto per il 70% a partire dal 2020 </w:t>
      </w:r>
      <w:r w:rsidDel="00000000" w:rsidR="00000000" w:rsidRPr="00000000">
        <w:rPr>
          <w:rFonts w:ascii="Times New Roman" w:cs="Times New Roman" w:eastAsia="Times New Roman" w:hAnsi="Times New Roman"/>
          <w:color w:val="121212"/>
          <w:sz w:val="24"/>
          <w:szCs w:val="24"/>
          <w:highlight w:val="yellow"/>
          <w:rtl w:val="0"/>
        </w:rPr>
        <w:t xml:space="preserve">(Fig. 1)</w:t>
      </w:r>
      <w:r w:rsidDel="00000000" w:rsidR="00000000" w:rsidRPr="00000000">
        <w:rPr>
          <w:rFonts w:ascii="Times New Roman" w:cs="Times New Roman" w:eastAsia="Times New Roman" w:hAnsi="Times New Roman"/>
          <w:color w:val="121212"/>
          <w:sz w:val="24"/>
          <w:szCs w:val="24"/>
          <w:rtl w:val="0"/>
        </w:rPr>
        <w:t xml:space="preserve">: si tratta di oltre 10 mila podcast pubblicati solo nel 2020 su un totale di </w:t>
      </w:r>
      <w:r w:rsidDel="00000000" w:rsidR="00000000" w:rsidRPr="00000000">
        <w:rPr>
          <w:rFonts w:ascii="Times New Roman" w:cs="Times New Roman" w:eastAsia="Times New Roman" w:hAnsi="Times New Roman"/>
          <w:color w:val="121212"/>
          <w:sz w:val="24"/>
          <w:szCs w:val="24"/>
          <w:highlight w:val="white"/>
          <w:rtl w:val="0"/>
        </w:rPr>
        <w:t xml:space="preserve">25mila pubblicati in lingua italiana dal 2004 (</w:t>
      </w:r>
      <w:r w:rsidDel="00000000" w:rsidR="00000000" w:rsidRPr="00000000">
        <w:rPr>
          <w:rFonts w:ascii="Times New Roman" w:cs="Times New Roman" w:eastAsia="Times New Roman" w:hAnsi="Times New Roman"/>
          <w:smallCaps w:val="1"/>
          <w:sz w:val="24"/>
          <w:szCs w:val="24"/>
          <w:highlight w:val="white"/>
          <w:rtl w:val="0"/>
        </w:rPr>
        <w:t xml:space="preserve">Piccioni</w:t>
      </w:r>
      <w:r w:rsidDel="00000000" w:rsidR="00000000" w:rsidRPr="00000000">
        <w:rPr>
          <w:rFonts w:ascii="Times New Roman" w:cs="Times New Roman" w:eastAsia="Times New Roman" w:hAnsi="Times New Roman"/>
          <w:sz w:val="24"/>
          <w:szCs w:val="24"/>
          <w:rtl w:val="0"/>
        </w:rPr>
        <w:t xml:space="preserve"> A., 2021)</w:t>
      </w:r>
      <w:r w:rsidDel="00000000" w:rsidR="00000000" w:rsidRPr="00000000">
        <w:rPr>
          <w:rFonts w:ascii="Times New Roman" w:cs="Times New Roman" w:eastAsia="Times New Roman" w:hAnsi="Times New Roman"/>
          <w:color w:val="121212"/>
          <w:sz w:val="24"/>
          <w:szCs w:val="24"/>
          <w:highlight w:val="white"/>
          <w:rtl w:val="0"/>
        </w:rPr>
        <w:t xml:space="preserve">. Questo dato viene sostanzialmente confermato dai dati raccolti dalla nostra ricerca, durante la quale, attraverso l’interrogazione della piattaforma ListenNotes (</w:t>
      </w:r>
      <w:r w:rsidDel="00000000" w:rsidR="00000000" w:rsidRPr="00000000">
        <w:rPr>
          <w:rFonts w:ascii="Times New Roman" w:cs="Times New Roman" w:eastAsia="Times New Roman" w:hAnsi="Times New Roman"/>
          <w:i w:val="1"/>
          <w:color w:val="121212"/>
          <w:sz w:val="24"/>
          <w:szCs w:val="24"/>
          <w:highlight w:val="white"/>
          <w:rtl w:val="0"/>
        </w:rPr>
        <w:t xml:space="preserve">repository</w:t>
      </w:r>
      <w:r w:rsidDel="00000000" w:rsidR="00000000" w:rsidRPr="00000000">
        <w:rPr>
          <w:rFonts w:ascii="Times New Roman" w:cs="Times New Roman" w:eastAsia="Times New Roman" w:hAnsi="Times New Roman"/>
          <w:color w:val="121212"/>
          <w:sz w:val="24"/>
          <w:szCs w:val="24"/>
          <w:highlight w:val="white"/>
          <w:rtl w:val="0"/>
        </w:rPr>
        <w:t xml:space="preserve"> di tutti i podcast pubblicati su internet), è stato individuato un corpus di 69 serie podcast realizzate da musei italiani a partire dal 2019 fino all’inizio del 2023. Come è possibile vedere </w:t>
      </w:r>
      <w:r w:rsidDel="00000000" w:rsidR="00000000" w:rsidRPr="00000000">
        <w:rPr>
          <w:rFonts w:ascii="Times New Roman" w:cs="Times New Roman" w:eastAsia="Times New Roman" w:hAnsi="Times New Roman"/>
          <w:color w:val="121212"/>
          <w:sz w:val="24"/>
          <w:szCs w:val="24"/>
          <w:highlight w:val="yellow"/>
          <w:rtl w:val="0"/>
        </w:rPr>
        <w:t xml:space="preserve">(Fig. 2)</w:t>
      </w:r>
      <w:r w:rsidDel="00000000" w:rsidR="00000000" w:rsidRPr="00000000">
        <w:rPr>
          <w:rFonts w:ascii="Times New Roman" w:cs="Times New Roman" w:eastAsia="Times New Roman" w:hAnsi="Times New Roman"/>
          <w:color w:val="121212"/>
          <w:sz w:val="24"/>
          <w:szCs w:val="24"/>
          <w:highlight w:val="white"/>
          <w:rtl w:val="0"/>
        </w:rPr>
        <w:t xml:space="preserve">, la prima sostanziale produzione di podcast si segnala nel 2020, con una crescita costante nel 2021 e 2022. Per rispondere all’ultima delle domande poste in calce al paragrafo, il profilo dei musei che emerge da questo campione è vario per quanto riguarda la tipologia delle collezioni: troviamo in testa i musei di arte moderna, seguiti dai musei scientifici e subito dopo archeologici e di arte contemporanea. Un aspetto importante da sottolineare è che sono tutti musei caratterizzati da una certa maturità digitale - nel senso che la maggior parte di essi presenta sia un sito che dei social media aggiornati costantemente, mentre una parte minore ma consistente dispone persino di una collezione digitale online </w:t>
      </w:r>
      <w:r w:rsidDel="00000000" w:rsidR="00000000" w:rsidRPr="00000000">
        <w:rPr>
          <w:rFonts w:ascii="Times New Roman" w:cs="Times New Roman" w:eastAsia="Times New Roman" w:hAnsi="Times New Roman"/>
          <w:color w:val="121212"/>
          <w:sz w:val="24"/>
          <w:szCs w:val="24"/>
          <w:highlight w:val="yellow"/>
          <w:rtl w:val="0"/>
        </w:rPr>
        <w:t xml:space="preserve">(Fig. 3)</w:t>
      </w:r>
      <w:r w:rsidDel="00000000" w:rsidR="00000000" w:rsidRPr="00000000">
        <w:rPr>
          <w:rFonts w:ascii="Times New Roman" w:cs="Times New Roman" w:eastAsia="Times New Roman" w:hAnsi="Times New Roman"/>
          <w:color w:val="121212"/>
          <w:sz w:val="24"/>
          <w:szCs w:val="24"/>
          <w:highlight w:val="white"/>
          <w:rtl w:val="0"/>
        </w:rPr>
        <w:t xml:space="preserve">. Per quanto riguarda la quantità di podcast realizzati da singoli musei è possibile constatare come la maggior parte di essi abbia prodotto soltanto una serie podcast, mentre il 16% ne ha prodotte due. Se questa è la maggioranza del campione, abbiamo delle eccezioni particolarmente rilevanti di musei che invece hanno creato un vero e proprio palinsesto di rubriche e serie: si tratta de La Triennale di Milano (11 serie), Mudec di Milano (6 serie), MUSE di Trento (6 serie) e GaMec di Bergamo (3 serie). è evidente come questi ultimi abbiano sfruttato il mezzo “podcast” per creare uno “spazio” attraverso il quale è possibile modellare strategie di racconto molto più complesse e stratificate </w:t>
      </w:r>
      <w:r w:rsidDel="00000000" w:rsidR="00000000" w:rsidRPr="00000000">
        <w:rPr>
          <w:rFonts w:ascii="Times New Roman" w:cs="Times New Roman" w:eastAsia="Times New Roman" w:hAnsi="Times New Roman"/>
          <w:color w:val="121212"/>
          <w:sz w:val="24"/>
          <w:szCs w:val="24"/>
          <w:highlight w:val="yellow"/>
          <w:rtl w:val="0"/>
        </w:rPr>
        <w:t xml:space="preserve">(Fig.4)</w:t>
      </w:r>
      <w:r w:rsidDel="00000000" w:rsidR="00000000" w:rsidRPr="00000000">
        <w:rPr>
          <w:rFonts w:ascii="Times New Roman" w:cs="Times New Roman" w:eastAsia="Times New Roman" w:hAnsi="Times New Roman"/>
          <w:color w:val="121212"/>
          <w:sz w:val="24"/>
          <w:szCs w:val="24"/>
          <w:highlight w:val="white"/>
          <w:rtl w:val="0"/>
        </w:rPr>
        <w:t xml:space="preserve">.</w:t>
      </w:r>
    </w:p>
    <w:p w:rsidR="00000000" w:rsidDel="00000000" w:rsidP="00000000" w:rsidRDefault="00000000" w:rsidRPr="00000000" w14:paraId="00000024">
      <w:pPr>
        <w:shd w:fill="ffffff" w:val="clear"/>
        <w:spacing w:line="240" w:lineRule="auto"/>
        <w:ind w:right="-40"/>
        <w:jc w:val="both"/>
        <w:rPr>
          <w:rFonts w:ascii="Times New Roman" w:cs="Times New Roman" w:eastAsia="Times New Roman" w:hAnsi="Times New Roman"/>
          <w:color w:val="121212"/>
          <w:sz w:val="24"/>
          <w:szCs w:val="24"/>
          <w:highlight w:val="white"/>
        </w:rPr>
      </w:pPr>
      <w:r w:rsidDel="00000000" w:rsidR="00000000" w:rsidRPr="00000000">
        <w:rPr>
          <w:rFonts w:ascii="Times New Roman" w:cs="Times New Roman" w:eastAsia="Times New Roman" w:hAnsi="Times New Roman"/>
          <w:color w:val="121212"/>
          <w:sz w:val="24"/>
          <w:szCs w:val="24"/>
          <w:highlight w:val="white"/>
          <w:rtl w:val="0"/>
        </w:rPr>
        <w:t xml:space="preserve">Una volta definito il corpus (ovvero selezionando soltanto i podcast o le serie podcast di cui fosse chiara e diretta la filiazione da parte degli enti culturali), la ricerca si è poi orientata verso un’analisi discorsiva di questi testi mediali per mappare più da vicino le strategie narrative che soggiacciono ad essi. Lo strumento utilizzato per questa mappatura è stata una matrice </w:t>
      </w:r>
      <w:r w:rsidDel="00000000" w:rsidR="00000000" w:rsidRPr="00000000">
        <w:rPr>
          <w:rFonts w:ascii="Times New Roman" w:cs="Times New Roman" w:eastAsia="Times New Roman" w:hAnsi="Times New Roman"/>
          <w:color w:val="121212"/>
          <w:sz w:val="24"/>
          <w:szCs w:val="24"/>
          <w:highlight w:val="yellow"/>
          <w:rtl w:val="0"/>
        </w:rPr>
        <w:t xml:space="preserve">(Fig. 5)</w:t>
      </w:r>
      <w:r w:rsidDel="00000000" w:rsidR="00000000" w:rsidRPr="00000000">
        <w:rPr>
          <w:rFonts w:ascii="Times New Roman" w:cs="Times New Roman" w:eastAsia="Times New Roman" w:hAnsi="Times New Roman"/>
          <w:color w:val="121212"/>
          <w:sz w:val="24"/>
          <w:szCs w:val="24"/>
          <w:highlight w:val="white"/>
          <w:rtl w:val="0"/>
        </w:rPr>
        <w:t xml:space="preserve">, formata dall’incrocio di tre direttrici che esprimono un </w:t>
      </w:r>
      <w:r w:rsidDel="00000000" w:rsidR="00000000" w:rsidRPr="00000000">
        <w:rPr>
          <w:rFonts w:ascii="Times New Roman" w:cs="Times New Roman" w:eastAsia="Times New Roman" w:hAnsi="Times New Roman"/>
          <w:i w:val="1"/>
          <w:color w:val="121212"/>
          <w:sz w:val="24"/>
          <w:szCs w:val="24"/>
          <w:highlight w:val="white"/>
          <w:rtl w:val="0"/>
        </w:rPr>
        <w:t xml:space="preserve">continuum</w:t>
      </w:r>
      <w:r w:rsidDel="00000000" w:rsidR="00000000" w:rsidRPr="00000000">
        <w:rPr>
          <w:rFonts w:ascii="Times New Roman" w:cs="Times New Roman" w:eastAsia="Times New Roman" w:hAnsi="Times New Roman"/>
          <w:color w:val="121212"/>
          <w:sz w:val="24"/>
          <w:szCs w:val="24"/>
          <w:highlight w:val="white"/>
          <w:rtl w:val="0"/>
        </w:rPr>
        <w:t xml:space="preserve"> tra poli che non vogliono essere esclusivi l'uno con l'altro ma rappresentare dei campi tensivi. Le direttrici sono le seguenti. La prima è quella che definisce il topic del podcast, ed è contraddistinta da un lato dal </w:t>
      </w:r>
      <w:r w:rsidDel="00000000" w:rsidR="00000000" w:rsidRPr="00000000">
        <w:rPr>
          <w:rFonts w:ascii="Times New Roman" w:cs="Times New Roman" w:eastAsia="Times New Roman" w:hAnsi="Times New Roman"/>
          <w:color w:val="121212"/>
          <w:sz w:val="24"/>
          <w:szCs w:val="24"/>
          <w:rtl w:val="0"/>
        </w:rPr>
        <w:t xml:space="preserve">«patrimonio culturale» e dall'altra dalle «questio</w:t>
      </w:r>
      <w:r w:rsidDel="00000000" w:rsidR="00000000" w:rsidRPr="00000000">
        <w:rPr>
          <w:rFonts w:ascii="Times New Roman" w:cs="Times New Roman" w:eastAsia="Times New Roman" w:hAnsi="Times New Roman"/>
          <w:color w:val="121212"/>
          <w:sz w:val="24"/>
          <w:szCs w:val="24"/>
          <w:highlight w:val="white"/>
          <w:rtl w:val="0"/>
        </w:rPr>
        <w:t xml:space="preserve">ni sociali</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color w:val="121212"/>
          <w:sz w:val="24"/>
          <w:szCs w:val="24"/>
          <w:highlight w:val="white"/>
          <w:rtl w:val="0"/>
        </w:rPr>
        <w:t xml:space="preserve">. Questi poli rappresentano, anche simultaneamente, gli ‘oggetti’ attorno al quale, e attraverso la quale, si attiva la narrazione del podcast. La seconda è rappresentata dal pubblico, l’ascoltatore ideale, al quale si rivolge il nostro racconto auditivo: abbiamo da un lato un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color w:val="121212"/>
          <w:sz w:val="24"/>
          <w:szCs w:val="24"/>
          <w:highlight w:val="white"/>
          <w:rtl w:val="0"/>
        </w:rPr>
        <w:t xml:space="preserve">pubblico generalista</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color w:val="121212"/>
          <w:sz w:val="24"/>
          <w:szCs w:val="24"/>
          <w:highlight w:val="white"/>
          <w:rtl w:val="0"/>
        </w:rPr>
        <w:t xml:space="preserve"> e dall'altro la scelta di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color w:val="121212"/>
          <w:sz w:val="24"/>
          <w:szCs w:val="24"/>
          <w:highlight w:val="white"/>
          <w:rtl w:val="0"/>
        </w:rPr>
        <w:t xml:space="preserve">target specifici</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color w:val="121212"/>
          <w:sz w:val="24"/>
          <w:szCs w:val="24"/>
          <w:highlight w:val="white"/>
          <w:rtl w:val="0"/>
        </w:rPr>
        <w:t xml:space="preserve">, come le persone che appartengono ad una particolare fascia d’età o i soggetti marginalizzati. La terza è quella che mette a fuoco le modalità comunicative del podcast: gli estremi, in questo caso, sono rappresentati da un alto dalla comunicazione che tende a produrre un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color w:val="121212"/>
          <w:sz w:val="24"/>
          <w:szCs w:val="24"/>
          <w:highlight w:val="white"/>
          <w:rtl w:val="0"/>
        </w:rPr>
        <w:t xml:space="preserve">esperienza</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color w:val="121212"/>
          <w:sz w:val="24"/>
          <w:szCs w:val="24"/>
          <w:highlight w:val="white"/>
          <w:rtl w:val="0"/>
        </w:rPr>
        <w:t xml:space="preserve"> sull’ascoltatore (e che si contamina con gli aspetti finzionali propri del cosiddetto storytelling, ma non solo) e dall’altro da una comunicazione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color w:val="121212"/>
          <w:sz w:val="24"/>
          <w:szCs w:val="24"/>
          <w:highlight w:val="white"/>
          <w:rtl w:val="0"/>
        </w:rPr>
        <w:t xml:space="preserve">fattuale</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color w:val="121212"/>
          <w:sz w:val="24"/>
          <w:szCs w:val="24"/>
          <w:highlight w:val="white"/>
          <w:rtl w:val="0"/>
        </w:rPr>
        <w:t xml:space="preserve"> basata sull’esposizione di fatti e accadimenti storici, scientifici e culturali, il quale obiettivo è </w:t>
      </w:r>
      <w:r w:rsidDel="00000000" w:rsidR="00000000" w:rsidRPr="00000000">
        <w:rPr>
          <w:rFonts w:ascii="Times New Roman" w:cs="Times New Roman" w:eastAsia="Times New Roman" w:hAnsi="Times New Roman"/>
          <w:i w:val="1"/>
          <w:color w:val="121212"/>
          <w:sz w:val="24"/>
          <w:szCs w:val="24"/>
          <w:highlight w:val="white"/>
          <w:rtl w:val="0"/>
        </w:rPr>
        <w:t xml:space="preserve">in primis</w:t>
      </w:r>
      <w:r w:rsidDel="00000000" w:rsidR="00000000" w:rsidRPr="00000000">
        <w:rPr>
          <w:rFonts w:ascii="Times New Roman" w:cs="Times New Roman" w:eastAsia="Times New Roman" w:hAnsi="Times New Roman"/>
          <w:color w:val="121212"/>
          <w:sz w:val="24"/>
          <w:szCs w:val="24"/>
          <w:highlight w:val="white"/>
          <w:rtl w:val="0"/>
        </w:rPr>
        <w:t xml:space="preserve"> trasmettere informazioni.</w:t>
      </w:r>
    </w:p>
    <w:p w:rsidR="00000000" w:rsidDel="00000000" w:rsidP="00000000" w:rsidRDefault="00000000" w:rsidRPr="00000000" w14:paraId="00000025">
      <w:pPr>
        <w:shd w:fill="ffffff" w:val="clear"/>
        <w:spacing w:line="240" w:lineRule="auto"/>
        <w:ind w:right="-40"/>
        <w:jc w:val="both"/>
        <w:rPr>
          <w:rFonts w:ascii="Times New Roman" w:cs="Times New Roman" w:eastAsia="Times New Roman" w:hAnsi="Times New Roman"/>
          <w:color w:val="121212"/>
          <w:sz w:val="24"/>
          <w:szCs w:val="24"/>
          <w:highlight w:val="white"/>
        </w:rPr>
      </w:pPr>
      <w:r w:rsidDel="00000000" w:rsidR="00000000" w:rsidRPr="00000000">
        <w:rPr>
          <w:rtl w:val="0"/>
        </w:rPr>
      </w:r>
    </w:p>
    <w:p w:rsidR="00000000" w:rsidDel="00000000" w:rsidP="00000000" w:rsidRDefault="00000000" w:rsidRPr="00000000" w14:paraId="00000026">
      <w:pPr>
        <w:numPr>
          <w:ilvl w:val="0"/>
          <w:numId w:val="1"/>
        </w:numPr>
        <w:shd w:fill="ffffff" w:val="clear"/>
        <w:spacing w:after="220" w:line="240" w:lineRule="auto"/>
        <w:ind w:left="720" w:right="100" w:hanging="360"/>
        <w:jc w:val="both"/>
        <w:rPr>
          <w:rFonts w:ascii="Times New Roman" w:cs="Times New Roman" w:eastAsia="Times New Roman" w:hAnsi="Times New Roman"/>
          <w:color w:val="121212"/>
          <w:sz w:val="24"/>
          <w:szCs w:val="24"/>
          <w:highlight w:val="white"/>
        </w:rPr>
      </w:pPr>
      <w:r w:rsidDel="00000000" w:rsidR="00000000" w:rsidRPr="00000000">
        <w:rPr>
          <w:rFonts w:ascii="Times New Roman" w:cs="Times New Roman" w:eastAsia="Times New Roman" w:hAnsi="Times New Roman"/>
          <w:color w:val="121212"/>
          <w:sz w:val="24"/>
          <w:szCs w:val="24"/>
          <w:highlight w:val="white"/>
          <w:rtl w:val="0"/>
        </w:rPr>
        <w:t xml:space="preserve">I casi studio </w:t>
      </w:r>
      <w:r w:rsidDel="00000000" w:rsidR="00000000" w:rsidRPr="00000000">
        <w:rPr>
          <w:rFonts w:ascii="Times New Roman" w:cs="Times New Roman" w:eastAsia="Times New Roman" w:hAnsi="Times New Roman"/>
          <w:i w:val="1"/>
          <w:color w:val="121212"/>
          <w:sz w:val="24"/>
          <w:szCs w:val="24"/>
          <w:highlight w:val="white"/>
          <w:rtl w:val="0"/>
        </w:rPr>
        <w:t xml:space="preserve">Gli Spaesati</w:t>
      </w:r>
      <w:r w:rsidDel="00000000" w:rsidR="00000000" w:rsidRPr="00000000">
        <w:rPr>
          <w:rFonts w:ascii="Times New Roman" w:cs="Times New Roman" w:eastAsia="Times New Roman" w:hAnsi="Times New Roman"/>
          <w:color w:val="121212"/>
          <w:sz w:val="24"/>
          <w:szCs w:val="24"/>
          <w:highlight w:val="white"/>
          <w:rtl w:val="0"/>
        </w:rPr>
        <w:t xml:space="preserve"> e </w:t>
      </w:r>
      <w:r w:rsidDel="00000000" w:rsidR="00000000" w:rsidRPr="00000000">
        <w:rPr>
          <w:rFonts w:ascii="Times New Roman" w:cs="Times New Roman" w:eastAsia="Times New Roman" w:hAnsi="Times New Roman"/>
          <w:i w:val="1"/>
          <w:color w:val="121212"/>
          <w:sz w:val="24"/>
          <w:szCs w:val="24"/>
          <w:highlight w:val="white"/>
          <w:rtl w:val="0"/>
        </w:rPr>
        <w:t xml:space="preserve">AscoltaMi</w:t>
      </w:r>
      <w:r w:rsidDel="00000000" w:rsidR="00000000" w:rsidRPr="00000000">
        <w:rPr>
          <w:rFonts w:ascii="Times New Roman" w:cs="Times New Roman" w:eastAsia="Times New Roman" w:hAnsi="Times New Roman"/>
          <w:color w:val="121212"/>
          <w:sz w:val="24"/>
          <w:szCs w:val="24"/>
          <w:highlight w:val="white"/>
          <w:rtl w:val="0"/>
        </w:rPr>
        <w:t xml:space="preserve">: criteri di scelta</w:t>
      </w:r>
    </w:p>
    <w:p w:rsidR="00000000" w:rsidDel="00000000" w:rsidP="00000000" w:rsidRDefault="00000000" w:rsidRPr="00000000" w14:paraId="00000027">
      <w:pPr>
        <w:spacing w:line="240" w:lineRule="auto"/>
        <w:ind w:right="-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partire da un’analisi discorsiva dei testi (per ogni serie di podcast si è fatto riferimento alla trascrizione completa della prima puntata, come campione rappresentativo dell’intera narrazione) e dai paratesti dei singoli podcast (con paratesti intendiamo sia i titoli della serie e dei singoli episodi, che i riassunti delle puntate), si è tentato di individuare dei pattern narrativi, dei </w:t>
      </w:r>
      <w:r w:rsidDel="00000000" w:rsidR="00000000" w:rsidRPr="00000000">
        <w:rPr>
          <w:rFonts w:ascii="Times New Roman" w:cs="Times New Roman" w:eastAsia="Times New Roman" w:hAnsi="Times New Roman"/>
          <w:i w:val="1"/>
          <w:sz w:val="24"/>
          <w:szCs w:val="24"/>
          <w:rtl w:val="0"/>
        </w:rPr>
        <w:t xml:space="preserve">frame</w:t>
      </w:r>
      <w:r w:rsidDel="00000000" w:rsidR="00000000" w:rsidRPr="00000000">
        <w:rPr>
          <w:rFonts w:ascii="Times New Roman" w:cs="Times New Roman" w:eastAsia="Times New Roman" w:hAnsi="Times New Roman"/>
          <w:sz w:val="24"/>
          <w:szCs w:val="24"/>
          <w:rtl w:val="0"/>
        </w:rPr>
        <w:t xml:space="preserve"> che agiscono orientando tanto l’ascoltatore quanto il topic del discorso che viene ri-significato a partire dalle voci dei personaggi messi in campo, ma anche dalla ricorrenza di specifici campi semantici o di articolazioni sintattiche del discorso, dalla presenza o meno di apostrofe all’ascoltatore. Abbiamo scelto di denominare queste strategie ricorrenti di costruzione delle narrazioni come </w:t>
      </w:r>
      <w:r w:rsidDel="00000000" w:rsidR="00000000" w:rsidRPr="00000000">
        <w:rPr>
          <w:rFonts w:ascii="Times New Roman" w:cs="Times New Roman" w:eastAsia="Times New Roman" w:hAnsi="Times New Roman"/>
          <w:i w:val="1"/>
          <w:sz w:val="24"/>
          <w:szCs w:val="24"/>
          <w:rtl w:val="0"/>
        </w:rPr>
        <w:t xml:space="preserve">script</w:t>
      </w:r>
      <w:r w:rsidDel="00000000" w:rsidR="00000000" w:rsidRPr="00000000">
        <w:rPr>
          <w:rFonts w:ascii="Times New Roman" w:cs="Times New Roman" w:eastAsia="Times New Roman" w:hAnsi="Times New Roman"/>
          <w:sz w:val="24"/>
          <w:szCs w:val="24"/>
          <w:rtl w:val="0"/>
        </w:rPr>
        <w:t xml:space="preserve"> o sceneggiature, tra le quali figurano la ri-mediazione, il long-form, l’audio-dramma e l'itinerario, inteso come racconto o messa in scena di un viaggio sia fisico che immaginario che l’ascoltatore viene sollecitato a compiere. E’ a questa categoria che appartengono i due casi studio che abbiamo scelto. Entrambi sono costruiti intorno al modello narrativo del viaggio o itinerario, da compiere intorno e grazie al patrimonio culturale, ma, nel metterlo in campo, il modello assume forme e contorni molto diversi, a dimostrazione della varietà di approcci possibili alla narrazione auditiva. Passiamo adesso all’analisi dei due casi studio per poi trarne delle considerazioni finali.</w:t>
      </w:r>
    </w:p>
    <w:p w:rsidR="00000000" w:rsidDel="00000000" w:rsidP="00000000" w:rsidRDefault="00000000" w:rsidRPr="00000000" w14:paraId="00000028">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spacing w:line="24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 </w:t>
      </w:r>
      <w:r w:rsidDel="00000000" w:rsidR="00000000" w:rsidRPr="00000000">
        <w:rPr>
          <w:rFonts w:ascii="Times New Roman" w:cs="Times New Roman" w:eastAsia="Times New Roman" w:hAnsi="Times New Roman"/>
          <w:i w:val="1"/>
          <w:sz w:val="24"/>
          <w:szCs w:val="24"/>
          <w:rtl w:val="0"/>
        </w:rPr>
        <w:t xml:space="preserve">Gli Spaesati</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A">
      <w:pPr>
        <w:spacing w:line="24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Il primo è </w:t>
      </w:r>
      <w:r w:rsidDel="00000000" w:rsidR="00000000" w:rsidRPr="00000000">
        <w:rPr>
          <w:rFonts w:ascii="Times New Roman" w:cs="Times New Roman" w:eastAsia="Times New Roman" w:hAnsi="Times New Roman"/>
          <w:i w:val="1"/>
          <w:sz w:val="24"/>
          <w:szCs w:val="24"/>
          <w:rtl w:val="0"/>
        </w:rPr>
        <w:t xml:space="preserve">Gli Spaesati</w:t>
      </w:r>
      <w:r w:rsidDel="00000000" w:rsidR="00000000" w:rsidRPr="00000000">
        <w:rPr>
          <w:rFonts w:ascii="Times New Roman" w:cs="Times New Roman" w:eastAsia="Times New Roman" w:hAnsi="Times New Roman"/>
          <w:sz w:val="24"/>
          <w:szCs w:val="24"/>
          <w:rtl w:val="0"/>
        </w:rPr>
        <w:t xml:space="preserve"> (Fondazione Pistoia Musei, 2022) realizzato dallo storico dell’arte Lorenzo Cipriani per conto della Fondazione Pistoia Musei, che racconta alcune tra le opere d'arte del patrimonio artistico e culturale pistoiese oggi disperse nelle collezioni di diversi musei del mondo. Il podcast ricostruisce le storie di queste opere che nel corso dei secoli sono state trafugate o, attraverso il mercato antiquario, vendute, tanto da trovarsi oggi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spaesate</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 cioè lontane dal loro contesto di origine. La scelta del topic risulta interessante per due motivi: in primo luogo perché segue un criterio di complementarietà rispetto alle storie delle collezioni che il museo ospita - non si è scelto di raccontare quello che c’è e si vede ma quello che non c’è più e continua a vivere altrove; in secondo luogo perché questa visuale di scorcio sul patrimonio artistico pistoiese permette di intrecciare il racconto delle singole opere con alcune questioni centrali nel dibattito e nella pratica museologica, come quello dell’appartenenza del patrimonio culturale. </w:t>
      </w:r>
    </w:p>
    <w:p w:rsidR="00000000" w:rsidDel="00000000" w:rsidP="00000000" w:rsidRDefault="00000000" w:rsidRPr="00000000" w14:paraId="0000002C">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scelta di intitolare ogni episodio con il nome di un’opera insieme al museo che la ospita (</w:t>
      </w:r>
      <w:r w:rsidDel="00000000" w:rsidR="00000000" w:rsidRPr="00000000">
        <w:rPr>
          <w:rFonts w:ascii="Times New Roman" w:cs="Times New Roman" w:eastAsia="Times New Roman" w:hAnsi="Times New Roman"/>
          <w:i w:val="1"/>
          <w:sz w:val="24"/>
          <w:szCs w:val="24"/>
          <w:rtl w:val="0"/>
        </w:rPr>
        <w:t xml:space="preserve">L’aquila di Giovanni Pisano al Metropolitan Museum</w:t>
      </w:r>
      <w:r w:rsidDel="00000000" w:rsidR="00000000" w:rsidRPr="00000000">
        <w:rPr>
          <w:rFonts w:ascii="Times New Roman" w:cs="Times New Roman" w:eastAsia="Times New Roman" w:hAnsi="Times New Roman"/>
          <w:sz w:val="24"/>
          <w:szCs w:val="24"/>
          <w:rtl w:val="0"/>
        </w:rPr>
        <w:t xml:space="preserve"> oppure </w:t>
      </w:r>
      <w:r w:rsidDel="00000000" w:rsidR="00000000" w:rsidRPr="00000000">
        <w:rPr>
          <w:rFonts w:ascii="Times New Roman" w:cs="Times New Roman" w:eastAsia="Times New Roman" w:hAnsi="Times New Roman"/>
          <w:i w:val="1"/>
          <w:sz w:val="24"/>
          <w:szCs w:val="24"/>
          <w:rtl w:val="0"/>
        </w:rPr>
        <w:t xml:space="preserve">La maestà al Musee du Petit Palais d’Avignone</w:t>
      </w:r>
      <w:r w:rsidDel="00000000" w:rsidR="00000000" w:rsidRPr="00000000">
        <w:rPr>
          <w:rFonts w:ascii="Times New Roman" w:cs="Times New Roman" w:eastAsia="Times New Roman" w:hAnsi="Times New Roman"/>
          <w:sz w:val="24"/>
          <w:szCs w:val="24"/>
          <w:rtl w:val="0"/>
        </w:rPr>
        <w:t xml:space="preserve">) permette di visualizzare con facilità la mappa del percorso immaginario proposto da Cipriani, lasciando intendere che ogni puntata sarà incentrata sul racconto di quella specifica opera. Questa impronta - potremmo dire didascalica - trova il suo contrappeso nella retorica e nello stile dell’intero episodio che invece è connotato da un carattere esperienziale, nel senso che tende come a far ‘rivivere’ l'esperienza di incontro con l'opera. Riportiamo di seguito alcuni stralci dalla trascrizione della prima puntata per rendere più evidenti le scelte stilistiche attraverso le quali si compie il racconto:</w:t>
      </w:r>
    </w:p>
    <w:p w:rsidR="00000000" w:rsidDel="00000000" w:rsidP="00000000" w:rsidRDefault="00000000" w:rsidRPr="00000000" w14:paraId="0000002D">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E">
      <w:pPr>
        <w:spacing w:line="240" w:lineRule="auto"/>
        <w:ind w:left="708" w:right="951"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Siete pronti a salpare? Primo episodio</w:t>
      </w:r>
    </w:p>
    <w:p w:rsidR="00000000" w:rsidDel="00000000" w:rsidP="00000000" w:rsidRDefault="00000000" w:rsidRPr="00000000" w14:paraId="0000002F">
      <w:pPr>
        <w:spacing w:line="240" w:lineRule="auto"/>
        <w:ind w:left="708" w:right="951"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30">
      <w:pPr>
        <w:spacing w:line="240" w:lineRule="auto"/>
        <w:ind w:left="708" w:right="951"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1">
      <w:pPr>
        <w:spacing w:line="240" w:lineRule="auto"/>
        <w:ind w:left="709" w:right="953"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Tutte le volte che entro in questa sala ho la stessa sensazione.</w:t>
      </w:r>
    </w:p>
    <w:p w:rsidR="00000000" w:rsidDel="00000000" w:rsidP="00000000" w:rsidRDefault="00000000" w:rsidRPr="00000000" w14:paraId="00000032">
      <w:pPr>
        <w:spacing w:line="240" w:lineRule="auto"/>
        <w:ind w:left="708" w:right="951"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33">
      <w:pPr>
        <w:spacing w:line="240" w:lineRule="auto"/>
        <w:ind w:left="708" w:right="951"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4">
      <w:pPr>
        <w:spacing w:line="240" w:lineRule="auto"/>
        <w:ind w:left="709" w:right="953"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Ma dove si trova la nostra aquila di San Giovanni, proveniente dal pulpito di Pistoia? Eccola là, in mezzo alla navata destra, poggiata su un piedistallo rettangolare grigio-chiaro</w:t>
      </w:r>
    </w:p>
    <w:p w:rsidR="00000000" w:rsidDel="00000000" w:rsidP="00000000" w:rsidRDefault="00000000" w:rsidRPr="00000000" w14:paraId="00000035">
      <w:pPr>
        <w:spacing w:line="240" w:lineRule="auto"/>
        <w:ind w:left="709" w:right="953"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36">
      <w:pPr>
        <w:spacing w:line="240" w:lineRule="auto"/>
        <w:ind w:left="709" w:right="953"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7">
      <w:pPr>
        <w:spacing w:line="240" w:lineRule="auto"/>
        <w:ind w:left="709" w:right="953"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Tutte queste opere lontane dal loro originale contesto, sradicate, spaesate, mi sembrano sempre un po' tristi</w:t>
      </w:r>
    </w:p>
    <w:p w:rsidR="00000000" w:rsidDel="00000000" w:rsidP="00000000" w:rsidRDefault="00000000" w:rsidRPr="00000000" w14:paraId="00000038">
      <w:pPr>
        <w:spacing w:line="240" w:lineRule="auto"/>
        <w:ind w:left="709" w:right="953"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L’utilizzo di apostrofi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Siete pronti</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 deittici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Eccola là</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 e della prima persona singolare e plurale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tutte le volte che entro</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 contribuisce a rendere il racconto come vissuto in prima persona, creando un effetto di co-presenza con l’ascoltatore che viene come catapultato nella situazione narrata - sostenuto anche dall’uso ricorrente della formula interrogativa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Ma dove si trova la nostra aquila di San Giovanni, proveniente dal pulpito di Pistoia?</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 che introduce nuovi elementi al racconto. Nelle parti più descrittive il vocabolario specialistico e storicistico, tipico della storia dell’arte, si alterna ad uno legato uno legato al viaggio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salpare</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 e alle percezioni, dando spazio ad un racconto più emotivo del patrimonio culturale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Tutte queste opere [...] mi sembrano sempre un po’ tristi</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 senza rinunciare alla complessità degli argomenti trattati. Nel complesso l’architettura della puntata alterna una parte di racconto più informativo, dai tempi più distesi, ad uno in cui la narrazione si fa più descrittiva e dal ritmo sostenuto, come se l’incontro con l’opera d’arte avvenisse ‘dal vivo’. </w:t>
      </w:r>
    </w:p>
    <w:p w:rsidR="00000000" w:rsidDel="00000000" w:rsidP="00000000" w:rsidRDefault="00000000" w:rsidRPr="00000000" w14:paraId="0000003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Dall’alternanza di questi elementi emerge una scrittura che alimenta una visione corporale e insieme processuale del patrimonio culturale. Da questa tensione, insieme alla mancanza dell’immagine reale, emerge l’immaginazione intermediale dell’ascoltatore che ri-crea nella sua mente l’opera e l’incontro con essa, come in un viaggio. Su questa struttura si inserisce l’apporto della Fondazione Musei Civici di Pistoia, che ha costruito un percorso digitale attraverso il proprio sito web e i social media. Attraverso i link alle collezioni digitali dei musei e ulteriori ricerche iconografiche, il podcast viene collegato all’immagine visiva dell’opera, che non è più soltanto ascoltata ma può anche essere vista, studiata, approfondita attraverso la contestualizzazione digitale curata dallo staff del museo.</w:t>
      </w:r>
    </w:p>
    <w:p w:rsidR="00000000" w:rsidDel="00000000" w:rsidP="00000000" w:rsidRDefault="00000000" w:rsidRPr="00000000" w14:paraId="0000003B">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C">
      <w:pPr>
        <w:spacing w:line="240" w:lineRule="auto"/>
        <w:ind w:left="72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4.2 </w:t>
      </w:r>
      <w:r w:rsidDel="00000000" w:rsidR="00000000" w:rsidRPr="00000000">
        <w:rPr>
          <w:rFonts w:ascii="Times New Roman" w:cs="Times New Roman" w:eastAsia="Times New Roman" w:hAnsi="Times New Roman"/>
          <w:i w:val="1"/>
          <w:sz w:val="24"/>
          <w:szCs w:val="24"/>
          <w:rtl w:val="0"/>
        </w:rPr>
        <w:t xml:space="preserve">AscoltaMI</w:t>
      </w:r>
    </w:p>
    <w:p w:rsidR="00000000" w:rsidDel="00000000" w:rsidP="00000000" w:rsidRDefault="00000000" w:rsidRPr="00000000" w14:paraId="0000003D">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Il secondo caso studio è </w:t>
      </w:r>
      <w:r w:rsidDel="00000000" w:rsidR="00000000" w:rsidRPr="00000000">
        <w:rPr>
          <w:rFonts w:ascii="Times New Roman" w:cs="Times New Roman" w:eastAsia="Times New Roman" w:hAnsi="Times New Roman"/>
          <w:i w:val="1"/>
          <w:sz w:val="24"/>
          <w:szCs w:val="24"/>
          <w:rtl w:val="0"/>
        </w:rPr>
        <w:t xml:space="preserve">AscoltaMI</w:t>
      </w:r>
      <w:r w:rsidDel="00000000" w:rsidR="00000000" w:rsidRPr="00000000">
        <w:rPr>
          <w:rFonts w:ascii="Times New Roman" w:cs="Times New Roman" w:eastAsia="Times New Roman" w:hAnsi="Times New Roman"/>
          <w:sz w:val="24"/>
          <w:szCs w:val="24"/>
          <w:rtl w:val="0"/>
        </w:rPr>
        <w:t xml:space="preserve"> (Circuito Case Museo di Milano, 2023), un audio-tour realizzato dal circuito Case Museo di Milano intorno ai musei Bagatti Valsecchi, Boschi di Stefano, Necchi Campigli e Poldi Pezzoli ed è rivolto ai </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nuovi cittadini</w:t>
      </w:r>
      <w:r w:rsidDel="00000000" w:rsidR="00000000" w:rsidRPr="00000000">
        <w:rPr>
          <w:rFonts w:ascii="Times New Roman" w:cs="Times New Roman" w:eastAsia="Times New Roman" w:hAnsi="Times New Roman"/>
          <w:color w:val="121212"/>
          <w:sz w:val="24"/>
          <w:szCs w:val="24"/>
          <w:rtl w:val="0"/>
        </w:rPr>
        <w:t xml:space="preserve">’</w:t>
      </w:r>
      <w:r w:rsidDel="00000000" w:rsidR="00000000" w:rsidRPr="00000000">
        <w:rPr>
          <w:rFonts w:ascii="Times New Roman" w:cs="Times New Roman" w:eastAsia="Times New Roman" w:hAnsi="Times New Roman"/>
          <w:sz w:val="24"/>
          <w:szCs w:val="24"/>
          <w:rtl w:val="0"/>
        </w:rPr>
        <w:t xml:space="preserve">, ovvero persone che vivono a Milano e che possiedono una competenza linguistica dell’italiano di livello A2. Diversamente dal podcast </w:t>
      </w:r>
      <w:r w:rsidDel="00000000" w:rsidR="00000000" w:rsidRPr="00000000">
        <w:rPr>
          <w:rFonts w:ascii="Times New Roman" w:cs="Times New Roman" w:eastAsia="Times New Roman" w:hAnsi="Times New Roman"/>
          <w:i w:val="1"/>
          <w:sz w:val="24"/>
          <w:szCs w:val="24"/>
          <w:rtl w:val="0"/>
        </w:rPr>
        <w:t xml:space="preserve">Gli Spaesati</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AscoltaMi</w:t>
      </w:r>
      <w:r w:rsidDel="00000000" w:rsidR="00000000" w:rsidRPr="00000000">
        <w:rPr>
          <w:rFonts w:ascii="Times New Roman" w:cs="Times New Roman" w:eastAsia="Times New Roman" w:hAnsi="Times New Roman"/>
          <w:sz w:val="24"/>
          <w:szCs w:val="24"/>
          <w:rtl w:val="0"/>
        </w:rPr>
        <w:t xml:space="preserve"> si presenta come uno strumento interpretativo volto a migliorare l’accessibilità del museo di un target specifico di pubblico: questo aspetto si riflette anche nella struttura dell’audio-tour. Si compone infatti di sei episodi, ognuno della durata di circa tre minuti, intitolati lezioni, il cui ascolto è possibile soltanto accedendo al sito web del Circuito, non sulle principali piattaforme di streaming musicale. Questa scelta, se da un lato riduce la possibilità che l’audio-tour venga intercettato dai vasti pubblici delle piattaforme, dall’altro contribuisce a renderlo uno strumento vivo che agisce in rapporto alle reali comunità non madrelingua milanesi, costituita da parlanti con una una padronanza della lingua italiana compresa tra l’A2 e il B1. </w:t>
      </w:r>
    </w:p>
    <w:p w:rsidR="00000000" w:rsidDel="00000000" w:rsidP="00000000" w:rsidRDefault="00000000" w:rsidRPr="00000000" w14:paraId="0000003F">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peculiarità della narrazione, realizzata dalla cooperativa “Aedo - sperimentare culture”, consiste non solo nell’aver dato una forma conversazionale al racconto - assistiamo al dialogo di due donne parlanti, una italiana e l'altra no, che si incontrano vicino la stazione centrale per iniziare il tour per le case museo di Milano - ma anche nel fatto che gli episodi ci restituiscono i dialoghi prima di entrare nelle case museo e all’uscita da esse, lungo la strada che conduce al successivo step dell’itinerario. Ciò ha permesso di incardinare la conservazione intorno non solo ad un vocabolario specifico sul patrimonio culturale ma anche intorno ad uno che valorizza la città di Milano in sé, come è possibile notare nei seguenti frammenti di testo tratti dalla trascrizione del primo, secondo e quarto episodio:</w:t>
      </w:r>
    </w:p>
    <w:p w:rsidR="00000000" w:rsidDel="00000000" w:rsidP="00000000" w:rsidRDefault="00000000" w:rsidRPr="00000000" w14:paraId="00000040">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1">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Speaker 2: Ma spiegami… cosa c'entra una casa con un museo?</w:t>
      </w:r>
    </w:p>
    <w:p w:rsidR="00000000" w:rsidDel="00000000" w:rsidP="00000000" w:rsidRDefault="00000000" w:rsidRPr="00000000" w14:paraId="00000042">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43">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4">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Speaker 1: Facciamo un gioco. Ognuna di noi sceglie la cosa che gli è piaciuta di più </w:t>
      </w:r>
    </w:p>
    <w:p w:rsidR="00000000" w:rsidDel="00000000" w:rsidP="00000000" w:rsidRDefault="00000000" w:rsidRPr="00000000" w14:paraId="00000045">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46">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S2: Ma fammi pensare… sai una cosa? Quello che mi ha colpito di più forse è il lampadario giallo e blu, che sembra un disco volante!</w:t>
      </w:r>
    </w:p>
    <w:p w:rsidR="00000000" w:rsidDel="00000000" w:rsidP="00000000" w:rsidRDefault="00000000" w:rsidRPr="00000000" w14:paraId="00000047">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48">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9">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S1: Ah e quasi mi dimenticavo, a proposito di negozi e di shopping dove stiamo passando adesso è via Benedetto Marcello, qui tutte le settimane al sabato c'è un grande mercato dove trovi proprio di tutto, dalla frutta alla verdura, ai vestiti...</w:t>
      </w:r>
    </w:p>
    <w:p w:rsidR="00000000" w:rsidDel="00000000" w:rsidP="00000000" w:rsidRDefault="00000000" w:rsidRPr="00000000" w14:paraId="0000004A">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4B">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C">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S2: D’accordo, adesso da che parte andiamo?</w:t>
      </w:r>
    </w:p>
    <w:p w:rsidR="00000000" w:rsidDel="00000000" w:rsidP="00000000" w:rsidRDefault="00000000" w:rsidRPr="00000000" w14:paraId="0000004D">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E">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S1: Facciamo la galleria fino a Piazza della Scala e poi prendiamo via Manzoni. Ah ecco, fermiamoci un attimo che devo assolutamente dirti due cose su questo teatro. È il teatro d'opera più famoso del mondo.</w:t>
      </w:r>
    </w:p>
    <w:p w:rsidR="00000000" w:rsidDel="00000000" w:rsidP="00000000" w:rsidRDefault="00000000" w:rsidRPr="00000000" w14:paraId="0000004F">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0">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S2: Opera? Anche qui ci sono opere d’arte?</w:t>
      </w:r>
    </w:p>
    <w:p w:rsidR="00000000" w:rsidDel="00000000" w:rsidP="00000000" w:rsidRDefault="00000000" w:rsidRPr="00000000" w14:paraId="00000051">
      <w:pPr>
        <w:spacing w:line="240" w:lineRule="auto"/>
        <w:ind w:left="709" w:right="52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2">
      <w:pPr>
        <w:spacing w:line="240" w:lineRule="auto"/>
        <w:ind w:right="52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scrittura, insieme all’utilizzo di registrazioni sonore che simulano il paesaggio urbano, è tesa alla simulazione di una conversazione ‘autentica’ che avviene in un ambiente reale: lo scopo di questa immersività è quella di far emerge nel corso del parlato non solo le principali caratteristiche morfosintattiche della lingua italiana, ma soprattutto quelle pragmatiche, conversazionali e socio-culturali, secondo l’approccio comunicativo alla glottodidattica. A supportare il processo di apprendimento, è stato creato un </w:t>
      </w:r>
      <w:r w:rsidDel="00000000" w:rsidR="00000000" w:rsidRPr="00000000">
        <w:rPr>
          <w:rFonts w:ascii="Times New Roman" w:cs="Times New Roman" w:eastAsia="Times New Roman" w:hAnsi="Times New Roman"/>
          <w:i w:val="1"/>
          <w:sz w:val="24"/>
          <w:szCs w:val="24"/>
          <w:rtl w:val="0"/>
        </w:rPr>
        <w:t xml:space="preserve">activity book</w:t>
      </w:r>
      <w:r w:rsidDel="00000000" w:rsidR="00000000" w:rsidRPr="00000000">
        <w:rPr>
          <w:rFonts w:ascii="Times New Roman" w:cs="Times New Roman" w:eastAsia="Times New Roman" w:hAnsi="Times New Roman"/>
          <w:sz w:val="24"/>
          <w:szCs w:val="24"/>
          <w:rtl w:val="0"/>
        </w:rPr>
        <w:t xml:space="preserve">, distribuito in sede dalle stesse case-museo, in cui attraverso sei diverse attività (</w:t>
      </w:r>
      <w:r w:rsidDel="00000000" w:rsidR="00000000" w:rsidRPr="00000000">
        <w:rPr>
          <w:rFonts w:ascii="Times New Roman" w:cs="Times New Roman" w:eastAsia="Times New Roman" w:hAnsi="Times New Roman"/>
          <w:i w:val="1"/>
          <w:sz w:val="24"/>
          <w:szCs w:val="24"/>
          <w:rtl w:val="0"/>
        </w:rPr>
        <w:t xml:space="preserve">Stimolare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Fare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Capire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Leggere e scrivere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Domandare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Costruire</w:t>
      </w:r>
      <w:r w:rsidDel="00000000" w:rsidR="00000000" w:rsidRPr="00000000">
        <w:rPr>
          <w:rFonts w:ascii="Times New Roman" w:cs="Times New Roman" w:eastAsia="Times New Roman" w:hAnsi="Times New Roman"/>
          <w:sz w:val="24"/>
          <w:szCs w:val="24"/>
          <w:rtl w:val="0"/>
        </w:rPr>
        <w:t xml:space="preserve">) gli ascoltatori sono invitati a mettere in campo quanto appreso e sviluppare un proprio vocabolario intorno all’esperienza di fruizione culturale.</w:t>
      </w:r>
    </w:p>
    <w:p w:rsidR="00000000" w:rsidDel="00000000" w:rsidP="00000000" w:rsidRDefault="00000000" w:rsidRPr="00000000" w14:paraId="00000053">
      <w:pPr>
        <w:spacing w:line="240" w:lineRule="auto"/>
        <w:ind w:right="52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 scopo di </w:t>
      </w:r>
      <w:r w:rsidDel="00000000" w:rsidR="00000000" w:rsidRPr="00000000">
        <w:rPr>
          <w:rFonts w:ascii="Times New Roman" w:cs="Times New Roman" w:eastAsia="Times New Roman" w:hAnsi="Times New Roman"/>
          <w:i w:val="1"/>
          <w:sz w:val="24"/>
          <w:szCs w:val="24"/>
          <w:rtl w:val="0"/>
        </w:rPr>
        <w:t xml:space="preserve">AscoltaMi</w:t>
      </w:r>
      <w:r w:rsidDel="00000000" w:rsidR="00000000" w:rsidRPr="00000000">
        <w:rPr>
          <w:rFonts w:ascii="Times New Roman" w:cs="Times New Roman" w:eastAsia="Times New Roman" w:hAnsi="Times New Roman"/>
          <w:sz w:val="24"/>
          <w:szCs w:val="24"/>
          <w:rtl w:val="0"/>
        </w:rPr>
        <w:t xml:space="preserve"> è quindi quello di sviluppare una nuovo metodo di didattica dell'italiano A2, basato appunto sull’apprendimento del lessico specifico del patrimonio culturale, superando l’idea che l’italiano A2 debba limitarsi alla conoscenza del vocabolario di base. La sfida assunta dal museo, a livello sociale, è in primo luogo di far sì che il patrimonio culturale possa trovare spazio nella formazione linguistica dei parlanti non madrelingua; in secondo luogo, di rendere le persone coinvolte nella fruizione dell’audio-tour non solo in grado di ripetere l’esperienza in autonomia, ma di farsi a loro volta guide, coinvolgendo altri pari nell’esperienza del patrimonio culturale. Da quanto emerso nel corso dell’intervista realizzata in vista della stesura dell’intervento, i feedback ricevuti sono piuttosto positivi: i professori che hanno portato gli studenti a compiere il tour </w:t>
      </w:r>
      <w:r w:rsidDel="00000000" w:rsidR="00000000" w:rsidRPr="00000000">
        <w:rPr>
          <w:rFonts w:ascii="Times New Roman" w:cs="Times New Roman" w:eastAsia="Times New Roman" w:hAnsi="Times New Roman"/>
          <w:i w:val="1"/>
          <w:sz w:val="24"/>
          <w:szCs w:val="24"/>
          <w:rtl w:val="0"/>
        </w:rPr>
        <w:t xml:space="preserve">AscoltaMI</w:t>
      </w:r>
      <w:r w:rsidDel="00000000" w:rsidR="00000000" w:rsidRPr="00000000">
        <w:rPr>
          <w:rFonts w:ascii="Times New Roman" w:cs="Times New Roman" w:eastAsia="Times New Roman" w:hAnsi="Times New Roman"/>
          <w:sz w:val="24"/>
          <w:szCs w:val="24"/>
          <w:rtl w:val="0"/>
        </w:rPr>
        <w:t xml:space="preserve">, sono rimasti molto entusiasti e hanno chiesto di poter avere altre occasioni simili di apprendimento dell'italiano.</w:t>
      </w:r>
    </w:p>
    <w:p w:rsidR="00000000" w:rsidDel="00000000" w:rsidP="00000000" w:rsidRDefault="00000000" w:rsidRPr="00000000" w14:paraId="00000054">
      <w:pPr>
        <w:spacing w:line="240" w:lineRule="auto"/>
        <w:ind w:right="52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5">
      <w:pPr>
        <w:numPr>
          <w:ilvl w:val="0"/>
          <w:numId w:val="1"/>
        </w:numPr>
        <w:spacing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Conclusioni</w:t>
      </w:r>
    </w:p>
    <w:p w:rsidR="00000000" w:rsidDel="00000000" w:rsidP="00000000" w:rsidRDefault="00000000" w:rsidRPr="00000000" w14:paraId="00000056">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7">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Sebbene presentino delle caratteristiche piuttosto diverse, ci sembra che entrambi i casi studio fin qui discussi contribuiscano a delineare un’immagine del patrimonio culturale come condiviso, il cui significato emerge cioè grazie alla negoziazione attiva dei significati da parte del pubblico. Nello specifico ci riferiamo alla scelta di ‘espandere’ le narrazioni museali al di là dei confini materiali imposti dalle proprie collezioni, intrecciandosi con quelle di altri istituti culturali (come nel caso del patrimonio pistoiese raccontato da </w:t>
      </w:r>
      <w:r w:rsidDel="00000000" w:rsidR="00000000" w:rsidRPr="00000000">
        <w:rPr>
          <w:rFonts w:ascii="Times New Roman" w:cs="Times New Roman" w:eastAsia="Times New Roman" w:hAnsi="Times New Roman"/>
          <w:i w:val="1"/>
          <w:sz w:val="24"/>
          <w:szCs w:val="24"/>
          <w:rtl w:val="0"/>
        </w:rPr>
        <w:t xml:space="preserve">Gli Spaesati</w:t>
      </w:r>
      <w:r w:rsidDel="00000000" w:rsidR="00000000" w:rsidRPr="00000000">
        <w:rPr>
          <w:rFonts w:ascii="Times New Roman" w:cs="Times New Roman" w:eastAsia="Times New Roman" w:hAnsi="Times New Roman"/>
          <w:sz w:val="24"/>
          <w:szCs w:val="24"/>
          <w:rtl w:val="0"/>
        </w:rPr>
        <w:t xml:space="preserve">), oppure ‘perdendosi’ nel continuum sociale e culturale di un’intera città (come nel caso di </w:t>
      </w:r>
      <w:r w:rsidDel="00000000" w:rsidR="00000000" w:rsidRPr="00000000">
        <w:rPr>
          <w:rFonts w:ascii="Times New Roman" w:cs="Times New Roman" w:eastAsia="Times New Roman" w:hAnsi="Times New Roman"/>
          <w:i w:val="1"/>
          <w:sz w:val="24"/>
          <w:szCs w:val="24"/>
          <w:rtl w:val="0"/>
        </w:rPr>
        <w:t xml:space="preserve">AscoltaMi</w:t>
      </w:r>
      <w:r w:rsidDel="00000000" w:rsidR="00000000" w:rsidRPr="00000000">
        <w:rPr>
          <w:rFonts w:ascii="Times New Roman" w:cs="Times New Roman" w:eastAsia="Times New Roman" w:hAnsi="Times New Roman"/>
          <w:sz w:val="24"/>
          <w:szCs w:val="24"/>
          <w:rtl w:val="0"/>
        </w:rPr>
        <w:t xml:space="preserve">): i significati attribuiti al patrimonio emergono dal movimento continuo che conduciamo ‘tra’ i diversi materiali cognitivi (oggetti, luoghi, storie) che sono stati disposti lungo la narrazione sonora in modo da creare un percorso di senso. A questo lavoro di ‘tessitura’, frutto del lavoro congiunto tra l’ente museale e gli autori delle narrazioni, si somma un ulteriore livello di negoziazione dei significati: quello che si genera tra la componente materiale del patrimonio culturale e l’azione immaginativa dell’ascoltatore che la ricrea nella sua mente al momento dell’ascolto. Tanto il podcast, inteso quale racconto auditivo prodotto per supportare l’interpretazione del patrimonio, quanto l’apparato iconotestuale che lo affianca, sia analogico (come l’activity book) che digitale (come l’hyperlinking realizzato attraverso il sito web e i social-network), agiscono infatti in maniera complementare l’una con l’altra, e contribuiscono, attraverso l’utilizzo di linguaggi multimodali, a sollecitare l’immaginazione intermediale di chi fruisce il patrimonio culturale, a farne cioè un esperienza personale e </w:t>
      </w:r>
      <w:r w:rsidDel="00000000" w:rsidR="00000000" w:rsidRPr="00000000">
        <w:rPr>
          <w:rFonts w:ascii="Times New Roman" w:cs="Times New Roman" w:eastAsia="Times New Roman" w:hAnsi="Times New Roman"/>
          <w:i w:val="1"/>
          <w:sz w:val="24"/>
          <w:szCs w:val="24"/>
          <w:rtl w:val="0"/>
        </w:rPr>
        <w:t xml:space="preserve">embodied</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mallCaps w:val="1"/>
          <w:sz w:val="24"/>
          <w:szCs w:val="24"/>
          <w:highlight w:val="white"/>
          <w:rtl w:val="0"/>
        </w:rPr>
        <w:t xml:space="preserve">Felix</w:t>
      </w:r>
      <w:r w:rsidDel="00000000" w:rsidR="00000000" w:rsidRPr="00000000">
        <w:rPr>
          <w:rFonts w:ascii="Times New Roman" w:cs="Times New Roman" w:eastAsia="Times New Roman" w:hAnsi="Times New Roman"/>
          <w:sz w:val="24"/>
          <w:szCs w:val="24"/>
          <w:rtl w:val="0"/>
        </w:rPr>
        <w:t xml:space="preserve"> D. and </w:t>
      </w:r>
      <w:r w:rsidDel="00000000" w:rsidR="00000000" w:rsidRPr="00000000">
        <w:rPr>
          <w:rFonts w:ascii="Times New Roman" w:cs="Times New Roman" w:eastAsia="Times New Roman" w:hAnsi="Times New Roman"/>
          <w:smallCaps w:val="1"/>
          <w:sz w:val="24"/>
          <w:szCs w:val="24"/>
          <w:highlight w:val="white"/>
          <w:rtl w:val="0"/>
        </w:rPr>
        <w:t xml:space="preserve">Fleming</w:t>
      </w:r>
      <w:r w:rsidDel="00000000" w:rsidR="00000000" w:rsidRPr="00000000">
        <w:rPr>
          <w:rFonts w:ascii="Times New Roman" w:cs="Times New Roman" w:eastAsia="Times New Roman" w:hAnsi="Times New Roman"/>
          <w:sz w:val="24"/>
          <w:szCs w:val="24"/>
          <w:rtl w:val="0"/>
        </w:rPr>
        <w:t xml:space="preserve"> Ε., 2023). Possiamo concludere affermando che, grazie all’alternanza e complementarietà di linguaggi e pratiche mediali, si possono attivare più efficaci forme di partecipazione e accessibilità al patrimonio culturale da parte delle comunità (</w:t>
      </w:r>
      <w:r w:rsidDel="00000000" w:rsidR="00000000" w:rsidRPr="00000000">
        <w:rPr>
          <w:rFonts w:ascii="Times New Roman" w:cs="Times New Roman" w:eastAsia="Times New Roman" w:hAnsi="Times New Roman"/>
          <w:smallCaps w:val="1"/>
          <w:sz w:val="24"/>
          <w:szCs w:val="24"/>
          <w:highlight w:val="white"/>
          <w:rtl w:val="0"/>
        </w:rPr>
        <w:t xml:space="preserve">Boracchi</w:t>
      </w:r>
      <w:r w:rsidDel="00000000" w:rsidR="00000000" w:rsidRPr="00000000">
        <w:rPr>
          <w:rFonts w:ascii="Times New Roman" w:cs="Times New Roman" w:eastAsia="Times New Roman" w:hAnsi="Times New Roman"/>
          <w:sz w:val="24"/>
          <w:szCs w:val="24"/>
          <w:rtl w:val="0"/>
        </w:rPr>
        <w:t xml:space="preserve"> C., 2020).</w:t>
      </w:r>
    </w:p>
    <w:p w:rsidR="00000000" w:rsidDel="00000000" w:rsidP="00000000" w:rsidRDefault="00000000" w:rsidRPr="00000000" w14:paraId="00000058">
      <w:pPr>
        <w:spacing w:line="24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59">
      <w:pPr>
        <w:spacing w:line="24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5A">
      <w:pPr>
        <w:spacing w:line="24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References</w:t>
      </w:r>
    </w:p>
    <w:p w:rsidR="00000000" w:rsidDel="00000000" w:rsidP="00000000" w:rsidRDefault="00000000" w:rsidRPr="00000000" w14:paraId="0000005B">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C">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D">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mallCaps w:val="1"/>
          <w:sz w:val="24"/>
          <w:szCs w:val="24"/>
          <w:highlight w:val="white"/>
          <w:rtl w:val="0"/>
        </w:rPr>
        <w:t xml:space="preserve">Bonini,</w:t>
      </w:r>
      <w:r w:rsidDel="00000000" w:rsidR="00000000" w:rsidRPr="00000000">
        <w:rPr>
          <w:rFonts w:ascii="Times New Roman" w:cs="Times New Roman" w:eastAsia="Times New Roman" w:hAnsi="Times New Roman"/>
          <w:sz w:val="24"/>
          <w:szCs w:val="24"/>
          <w:highlight w:val="white"/>
          <w:rtl w:val="0"/>
        </w:rPr>
        <w:t xml:space="preserve"> T. (2023) </w:t>
      </w:r>
      <w:r w:rsidDel="00000000" w:rsidR="00000000" w:rsidRPr="00000000">
        <w:rPr>
          <w:rFonts w:ascii="Times New Roman" w:cs="Times New Roman" w:eastAsia="Times New Roman" w:hAnsi="Times New Roman"/>
          <w:i w:val="1"/>
          <w:sz w:val="24"/>
          <w:szCs w:val="24"/>
          <w:highlight w:val="white"/>
          <w:rtl w:val="0"/>
        </w:rPr>
        <w:t xml:space="preserve">Podcasting as a hybrid cultural form between old and new media</w:t>
      </w:r>
      <w:r w:rsidDel="00000000" w:rsidR="00000000" w:rsidRPr="00000000">
        <w:rPr>
          <w:rFonts w:ascii="Times New Roman" w:cs="Times New Roman" w:eastAsia="Times New Roman" w:hAnsi="Times New Roman"/>
          <w:sz w:val="24"/>
          <w:szCs w:val="24"/>
          <w:highlight w:val="white"/>
          <w:rtl w:val="0"/>
        </w:rPr>
        <w:t xml:space="preserve">, in </w:t>
      </w:r>
      <w:r w:rsidDel="00000000" w:rsidR="00000000" w:rsidRPr="00000000">
        <w:rPr>
          <w:rFonts w:ascii="Times New Roman" w:cs="Times New Roman" w:eastAsia="Times New Roman" w:hAnsi="Times New Roman"/>
          <w:smallCaps w:val="1"/>
          <w:sz w:val="24"/>
          <w:szCs w:val="24"/>
          <w:highlight w:val="white"/>
          <w:rtl w:val="0"/>
        </w:rPr>
        <w:t xml:space="preserve">Lindgren M.</w:t>
      </w:r>
      <w:r w:rsidDel="00000000" w:rsidR="00000000" w:rsidRPr="00000000">
        <w:rPr>
          <w:rFonts w:ascii="Times New Roman" w:cs="Times New Roman" w:eastAsia="Times New Roman" w:hAnsi="Times New Roman"/>
          <w:sz w:val="24"/>
          <w:szCs w:val="24"/>
          <w:highlight w:val="white"/>
          <w:rtl w:val="0"/>
        </w:rPr>
        <w:t xml:space="preserve"> and </w:t>
      </w:r>
      <w:r w:rsidDel="00000000" w:rsidR="00000000" w:rsidRPr="00000000">
        <w:rPr>
          <w:rFonts w:ascii="Times New Roman" w:cs="Times New Roman" w:eastAsia="Times New Roman" w:hAnsi="Times New Roman"/>
          <w:smallCaps w:val="1"/>
          <w:sz w:val="24"/>
          <w:szCs w:val="24"/>
          <w:highlight w:val="white"/>
          <w:rtl w:val="0"/>
        </w:rPr>
        <w:t xml:space="preserve">Loviglio J.</w:t>
      </w:r>
      <w:r w:rsidDel="00000000" w:rsidR="00000000" w:rsidRPr="00000000">
        <w:rPr>
          <w:rFonts w:ascii="Times New Roman" w:cs="Times New Roman" w:eastAsia="Times New Roman" w:hAnsi="Times New Roman"/>
          <w:sz w:val="24"/>
          <w:szCs w:val="24"/>
          <w:highlight w:val="white"/>
          <w:rtl w:val="0"/>
        </w:rPr>
        <w:t xml:space="preserve"> (eds), </w:t>
      </w:r>
      <w:r w:rsidDel="00000000" w:rsidR="00000000" w:rsidRPr="00000000">
        <w:rPr>
          <w:rFonts w:ascii="Times New Roman" w:cs="Times New Roman" w:eastAsia="Times New Roman" w:hAnsi="Times New Roman"/>
          <w:i w:val="1"/>
          <w:sz w:val="24"/>
          <w:szCs w:val="24"/>
          <w:highlight w:val="white"/>
          <w:rtl w:val="0"/>
        </w:rPr>
        <w:t xml:space="preserve">The Routledge Companion to radio and podcast studies, </w:t>
      </w:r>
      <w:r w:rsidDel="00000000" w:rsidR="00000000" w:rsidRPr="00000000">
        <w:rPr>
          <w:rFonts w:ascii="Times New Roman" w:cs="Times New Roman" w:eastAsia="Times New Roman" w:hAnsi="Times New Roman"/>
          <w:sz w:val="24"/>
          <w:szCs w:val="24"/>
          <w:highlight w:val="white"/>
          <w:rtl w:val="0"/>
        </w:rPr>
        <w:t xml:space="preserve">Londra: Routledge, pp. 19-29.</w:t>
      </w:r>
    </w:p>
    <w:p w:rsidR="00000000" w:rsidDel="00000000" w:rsidP="00000000" w:rsidRDefault="00000000" w:rsidRPr="00000000" w14:paraId="0000005E">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5F">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mallCaps w:val="1"/>
          <w:sz w:val="24"/>
          <w:szCs w:val="24"/>
          <w:highlight w:val="white"/>
          <w:rtl w:val="0"/>
        </w:rPr>
        <w:t xml:space="preserve">Bonini</w:t>
      </w:r>
      <w:r w:rsidDel="00000000" w:rsidR="00000000" w:rsidRPr="00000000">
        <w:rPr>
          <w:rFonts w:ascii="Times New Roman" w:cs="Times New Roman" w:eastAsia="Times New Roman" w:hAnsi="Times New Roman"/>
          <w:sz w:val="24"/>
          <w:szCs w:val="24"/>
          <w:rtl w:val="0"/>
        </w:rPr>
        <w:t xml:space="preserve"> T. (2015) </w:t>
      </w:r>
      <w:r w:rsidDel="00000000" w:rsidR="00000000" w:rsidRPr="00000000">
        <w:rPr>
          <w:rFonts w:ascii="Times New Roman" w:cs="Times New Roman" w:eastAsia="Times New Roman" w:hAnsi="Times New Roman"/>
          <w:i w:val="1"/>
          <w:sz w:val="24"/>
          <w:szCs w:val="24"/>
          <w:rtl w:val="0"/>
        </w:rPr>
        <w:t xml:space="preserve">The ‘Second Age’ of Podcasting: reframing Podcasting as a New Digital Mass Medium</w:t>
      </w:r>
      <w:r w:rsidDel="00000000" w:rsidR="00000000" w:rsidRPr="00000000">
        <w:rPr>
          <w:rFonts w:ascii="Times New Roman" w:cs="Times New Roman" w:eastAsia="Times New Roman" w:hAnsi="Times New Roman"/>
          <w:sz w:val="24"/>
          <w:szCs w:val="24"/>
          <w:rtl w:val="0"/>
        </w:rPr>
        <w:t xml:space="preserve">, Quaderns del CAC 41, vol. XVIII (Luglio), pp. 21- 30.</w:t>
      </w:r>
    </w:p>
    <w:p w:rsidR="00000000" w:rsidDel="00000000" w:rsidP="00000000" w:rsidRDefault="00000000" w:rsidRPr="00000000" w14:paraId="00000060">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1">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mallCaps w:val="1"/>
          <w:sz w:val="24"/>
          <w:szCs w:val="24"/>
          <w:highlight w:val="white"/>
          <w:rtl w:val="0"/>
        </w:rPr>
        <w:t xml:space="preserve">Boracchi</w:t>
      </w:r>
      <w:r w:rsidDel="00000000" w:rsidR="00000000" w:rsidRPr="00000000">
        <w:rPr>
          <w:rFonts w:ascii="Times New Roman" w:cs="Times New Roman" w:eastAsia="Times New Roman" w:hAnsi="Times New Roman"/>
          <w:sz w:val="24"/>
          <w:szCs w:val="24"/>
          <w:rtl w:val="0"/>
        </w:rPr>
        <w:t xml:space="preserve"> C. (ed.) (2020) </w:t>
      </w:r>
      <w:r w:rsidDel="00000000" w:rsidR="00000000" w:rsidRPr="00000000">
        <w:rPr>
          <w:rFonts w:ascii="Times New Roman" w:cs="Times New Roman" w:eastAsia="Times New Roman" w:hAnsi="Times New Roman"/>
          <w:i w:val="1"/>
          <w:sz w:val="24"/>
          <w:szCs w:val="24"/>
          <w:rtl w:val="0"/>
        </w:rPr>
        <w:t xml:space="preserve">Branded Podcast: da racconto alla promozione. Come dare voce ad aziende e istituzioni culturali</w:t>
      </w:r>
      <w:r w:rsidDel="00000000" w:rsidR="00000000" w:rsidRPr="00000000">
        <w:rPr>
          <w:rFonts w:ascii="Times New Roman" w:cs="Times New Roman" w:eastAsia="Times New Roman" w:hAnsi="Times New Roman"/>
          <w:sz w:val="24"/>
          <w:szCs w:val="24"/>
          <w:rtl w:val="0"/>
        </w:rPr>
        <w:t xml:space="preserve">, Milano: Dario Flaccovio Editore.</w:t>
      </w:r>
    </w:p>
    <w:p w:rsidR="00000000" w:rsidDel="00000000" w:rsidP="00000000" w:rsidRDefault="00000000" w:rsidRPr="00000000" w14:paraId="00000062">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3">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mallCaps w:val="1"/>
          <w:sz w:val="24"/>
          <w:szCs w:val="24"/>
          <w:highlight w:val="white"/>
          <w:rtl w:val="0"/>
        </w:rPr>
        <w:t xml:space="preserve">Euritt</w:t>
      </w:r>
      <w:r w:rsidDel="00000000" w:rsidR="00000000" w:rsidRPr="00000000">
        <w:rPr>
          <w:rFonts w:ascii="Times New Roman" w:cs="Times New Roman" w:eastAsia="Times New Roman" w:hAnsi="Times New Roman"/>
          <w:sz w:val="24"/>
          <w:szCs w:val="24"/>
          <w:rtl w:val="0"/>
        </w:rPr>
        <w:t xml:space="preserve"> A. (2023) </w:t>
      </w:r>
      <w:r w:rsidDel="00000000" w:rsidR="00000000" w:rsidRPr="00000000">
        <w:rPr>
          <w:rFonts w:ascii="Times New Roman" w:cs="Times New Roman" w:eastAsia="Times New Roman" w:hAnsi="Times New Roman"/>
          <w:i w:val="1"/>
          <w:sz w:val="24"/>
          <w:szCs w:val="24"/>
          <w:rtl w:val="0"/>
        </w:rPr>
        <w:t xml:space="preserve">Podcasting as an intimate medium</w:t>
      </w:r>
      <w:r w:rsidDel="00000000" w:rsidR="00000000" w:rsidRPr="00000000">
        <w:rPr>
          <w:rFonts w:ascii="Times New Roman" w:cs="Times New Roman" w:eastAsia="Times New Roman" w:hAnsi="Times New Roman"/>
          <w:sz w:val="24"/>
          <w:szCs w:val="24"/>
          <w:rtl w:val="0"/>
        </w:rPr>
        <w:t xml:space="preserve">, London: Routledge.</w:t>
      </w:r>
    </w:p>
    <w:p w:rsidR="00000000" w:rsidDel="00000000" w:rsidP="00000000" w:rsidRDefault="00000000" w:rsidRPr="00000000" w14:paraId="00000064">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5">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mallCaps w:val="1"/>
          <w:sz w:val="24"/>
          <w:szCs w:val="24"/>
          <w:highlight w:val="white"/>
          <w:rtl w:val="0"/>
        </w:rPr>
        <w:t xml:space="preserve">Felix</w:t>
      </w:r>
      <w:r w:rsidDel="00000000" w:rsidR="00000000" w:rsidRPr="00000000">
        <w:rPr>
          <w:rFonts w:ascii="Times New Roman" w:cs="Times New Roman" w:eastAsia="Times New Roman" w:hAnsi="Times New Roman"/>
          <w:sz w:val="24"/>
          <w:szCs w:val="24"/>
          <w:rtl w:val="0"/>
        </w:rPr>
        <w:t xml:space="preserve"> D. and </w:t>
      </w:r>
      <w:r w:rsidDel="00000000" w:rsidR="00000000" w:rsidRPr="00000000">
        <w:rPr>
          <w:rFonts w:ascii="Times New Roman" w:cs="Times New Roman" w:eastAsia="Times New Roman" w:hAnsi="Times New Roman"/>
          <w:smallCaps w:val="1"/>
          <w:sz w:val="24"/>
          <w:szCs w:val="24"/>
          <w:highlight w:val="white"/>
          <w:rtl w:val="0"/>
        </w:rPr>
        <w:t xml:space="preserve">Fleming</w:t>
      </w:r>
      <w:r w:rsidDel="00000000" w:rsidR="00000000" w:rsidRPr="00000000">
        <w:rPr>
          <w:rFonts w:ascii="Times New Roman" w:cs="Times New Roman" w:eastAsia="Times New Roman" w:hAnsi="Times New Roman"/>
          <w:sz w:val="24"/>
          <w:szCs w:val="24"/>
          <w:rtl w:val="0"/>
        </w:rPr>
        <w:t xml:space="preserve"> Ε. (2023) </w:t>
      </w:r>
      <w:r w:rsidDel="00000000" w:rsidR="00000000" w:rsidRPr="00000000">
        <w:rPr>
          <w:rFonts w:ascii="Times New Roman" w:cs="Times New Roman" w:eastAsia="Times New Roman" w:hAnsi="Times New Roman"/>
          <w:i w:val="1"/>
          <w:sz w:val="24"/>
          <w:szCs w:val="24"/>
          <w:rtl w:val="0"/>
        </w:rPr>
        <w:t xml:space="preserve">Real Talk: The Power (and Limits) of Audio Storytelling in Museums</w:t>
      </w:r>
      <w:r w:rsidDel="00000000" w:rsidR="00000000" w:rsidRPr="00000000">
        <w:rPr>
          <w:rFonts w:ascii="Times New Roman" w:cs="Times New Roman" w:eastAsia="Times New Roman" w:hAnsi="Times New Roman"/>
          <w:sz w:val="24"/>
          <w:szCs w:val="24"/>
          <w:rtl w:val="0"/>
        </w:rPr>
        <w:t xml:space="preserve">, Journal of Museum Education, 48(1), pp. 21-28.</w:t>
      </w:r>
    </w:p>
    <w:p w:rsidR="00000000" w:rsidDel="00000000" w:rsidP="00000000" w:rsidRDefault="00000000" w:rsidRPr="00000000" w14:paraId="00000066">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mallCaps w:val="1"/>
          <w:sz w:val="24"/>
          <w:szCs w:val="24"/>
          <w:highlight w:val="white"/>
          <w:rtl w:val="0"/>
        </w:rPr>
        <w:t xml:space="preserve">Hammersley</w:t>
      </w:r>
      <w:r w:rsidDel="00000000" w:rsidR="00000000" w:rsidRPr="00000000">
        <w:rPr>
          <w:rFonts w:ascii="Times New Roman" w:cs="Times New Roman" w:eastAsia="Times New Roman" w:hAnsi="Times New Roman"/>
          <w:sz w:val="24"/>
          <w:szCs w:val="24"/>
          <w:rtl w:val="0"/>
        </w:rPr>
        <w:t xml:space="preserve"> B. (2004) </w:t>
      </w:r>
      <w:r w:rsidDel="00000000" w:rsidR="00000000" w:rsidRPr="00000000">
        <w:rPr>
          <w:rFonts w:ascii="Times New Roman" w:cs="Times New Roman" w:eastAsia="Times New Roman" w:hAnsi="Times New Roman"/>
          <w:i w:val="1"/>
          <w:sz w:val="24"/>
          <w:szCs w:val="24"/>
          <w:rtl w:val="0"/>
        </w:rPr>
        <w:t xml:space="preserve">Audible Revolution</w:t>
      </w:r>
      <w:r w:rsidDel="00000000" w:rsidR="00000000" w:rsidRPr="00000000">
        <w:rPr>
          <w:rFonts w:ascii="Times New Roman" w:cs="Times New Roman" w:eastAsia="Times New Roman" w:hAnsi="Times New Roman"/>
          <w:sz w:val="24"/>
          <w:szCs w:val="24"/>
          <w:rtl w:val="0"/>
        </w:rPr>
        <w:t xml:space="preserve">, 2 febbraio, The Guardian, </w:t>
      </w:r>
      <w:hyperlink r:id="rId6">
        <w:r w:rsidDel="00000000" w:rsidR="00000000" w:rsidRPr="00000000">
          <w:rPr>
            <w:rFonts w:ascii="Times New Roman" w:cs="Times New Roman" w:eastAsia="Times New Roman" w:hAnsi="Times New Roman"/>
            <w:color w:val="1155cc"/>
            <w:sz w:val="24"/>
            <w:szCs w:val="24"/>
            <w:u w:val="single"/>
            <w:rtl w:val="0"/>
          </w:rPr>
          <w:t xml:space="preserve">https://www.theguardian.com/media/2004/feb/12/broadcasting.digitalmedia</w:t>
        </w:r>
      </w:hyperlink>
      <w:r w:rsidDel="00000000" w:rsidR="00000000" w:rsidRPr="00000000">
        <w:rPr>
          <w:rFonts w:ascii="Times New Roman" w:cs="Times New Roman" w:eastAsia="Times New Roman" w:hAnsi="Times New Roman"/>
          <w:sz w:val="24"/>
          <w:szCs w:val="24"/>
          <w:rtl w:val="0"/>
        </w:rPr>
        <w:t xml:space="preserve"> (Accessed: 28/11/2024)</w:t>
      </w:r>
    </w:p>
    <w:p w:rsidR="00000000" w:rsidDel="00000000" w:rsidP="00000000" w:rsidRDefault="00000000" w:rsidRPr="00000000" w14:paraId="00000068">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Ipsos Digital (2022), </w:t>
      </w:r>
      <w:r w:rsidDel="00000000" w:rsidR="00000000" w:rsidRPr="00000000">
        <w:rPr>
          <w:rFonts w:ascii="Times New Roman" w:cs="Times New Roman" w:eastAsia="Times New Roman" w:hAnsi="Times New Roman"/>
          <w:i w:val="1"/>
          <w:sz w:val="24"/>
          <w:szCs w:val="24"/>
          <w:rtl w:val="0"/>
        </w:rPr>
        <w:t xml:space="preserve">Digital Audio Survey</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6A">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mallCaps w:val="1"/>
          <w:sz w:val="24"/>
          <w:szCs w:val="24"/>
          <w:highlight w:val="white"/>
          <w:rtl w:val="0"/>
        </w:rPr>
        <w:t xml:space="preserve">Piccioni</w:t>
      </w:r>
      <w:r w:rsidDel="00000000" w:rsidR="00000000" w:rsidRPr="00000000">
        <w:rPr>
          <w:rFonts w:ascii="Times New Roman" w:cs="Times New Roman" w:eastAsia="Times New Roman" w:hAnsi="Times New Roman"/>
          <w:sz w:val="24"/>
          <w:szCs w:val="24"/>
          <w:rtl w:val="0"/>
        </w:rPr>
        <w:t xml:space="preserve"> A. (2021) </w:t>
      </w:r>
      <w:r w:rsidDel="00000000" w:rsidR="00000000" w:rsidRPr="00000000">
        <w:rPr>
          <w:rFonts w:ascii="Times New Roman" w:cs="Times New Roman" w:eastAsia="Times New Roman" w:hAnsi="Times New Roman"/>
          <w:i w:val="1"/>
          <w:sz w:val="24"/>
          <w:szCs w:val="24"/>
          <w:rtl w:val="0"/>
        </w:rPr>
        <w:t xml:space="preserve">Podcast Italia: un’analisi statistica della scena italiana</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6C">
      <w:pPr>
        <w:spacing w:line="240" w:lineRule="auto"/>
        <w:jc w:val="both"/>
        <w:rPr>
          <w:rFonts w:ascii="Times New Roman" w:cs="Times New Roman" w:eastAsia="Times New Roman" w:hAnsi="Times New Roman"/>
          <w:sz w:val="24"/>
          <w:szCs w:val="24"/>
        </w:rPr>
      </w:pPr>
      <w:hyperlink r:id="rId7">
        <w:r w:rsidDel="00000000" w:rsidR="00000000" w:rsidRPr="00000000">
          <w:rPr>
            <w:rFonts w:ascii="Times New Roman" w:cs="Times New Roman" w:eastAsia="Times New Roman" w:hAnsi="Times New Roman"/>
            <w:color w:val="1155cc"/>
            <w:sz w:val="24"/>
            <w:szCs w:val="24"/>
            <w:u w:val="single"/>
            <w:rtl w:val="0"/>
          </w:rPr>
          <w:t xml:space="preserve">https://www.tonidigrigio.it/it/folio/podcast-italia-analisi-statistica-settembre-2021.html</w:t>
        </w:r>
      </w:hyperlink>
      <w:r w:rsidDel="00000000" w:rsidR="00000000" w:rsidRPr="00000000">
        <w:rPr>
          <w:rFonts w:ascii="Times New Roman" w:cs="Times New Roman" w:eastAsia="Times New Roman" w:hAnsi="Times New Roman"/>
          <w:sz w:val="24"/>
          <w:szCs w:val="24"/>
          <w:rtl w:val="0"/>
        </w:rPr>
        <w:t xml:space="preserve"> (Accessed: 28/11/2024)</w:t>
      </w:r>
    </w:p>
    <w:p w:rsidR="00000000" w:rsidDel="00000000" w:rsidP="00000000" w:rsidRDefault="00000000" w:rsidRPr="00000000" w14:paraId="0000006D">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mallCaps w:val="1"/>
          <w:sz w:val="24"/>
          <w:szCs w:val="24"/>
          <w:highlight w:val="white"/>
          <w:rtl w:val="0"/>
        </w:rPr>
        <w:t xml:space="preserve">Rime</w:t>
      </w:r>
      <w:r w:rsidDel="00000000" w:rsidR="00000000" w:rsidRPr="00000000">
        <w:rPr>
          <w:rFonts w:ascii="Times New Roman" w:cs="Times New Roman" w:eastAsia="Times New Roman" w:hAnsi="Times New Roman"/>
          <w:sz w:val="24"/>
          <w:szCs w:val="24"/>
          <w:rtl w:val="0"/>
        </w:rPr>
        <w:t xml:space="preserve"> J., </w:t>
      </w:r>
      <w:r w:rsidDel="00000000" w:rsidR="00000000" w:rsidRPr="00000000">
        <w:rPr>
          <w:rFonts w:ascii="Times New Roman" w:cs="Times New Roman" w:eastAsia="Times New Roman" w:hAnsi="Times New Roman"/>
          <w:smallCaps w:val="1"/>
          <w:sz w:val="24"/>
          <w:szCs w:val="24"/>
          <w:highlight w:val="white"/>
          <w:rtl w:val="0"/>
        </w:rPr>
        <w:t xml:space="preserve">Pike</w:t>
      </w:r>
      <w:r w:rsidDel="00000000" w:rsidR="00000000" w:rsidRPr="00000000">
        <w:rPr>
          <w:rFonts w:ascii="Times New Roman" w:cs="Times New Roman" w:eastAsia="Times New Roman" w:hAnsi="Times New Roman"/>
          <w:sz w:val="24"/>
          <w:szCs w:val="24"/>
          <w:rtl w:val="0"/>
        </w:rPr>
        <w:t xml:space="preserve"> C., </w:t>
      </w:r>
      <w:r w:rsidDel="00000000" w:rsidR="00000000" w:rsidRPr="00000000">
        <w:rPr>
          <w:rFonts w:ascii="Times New Roman" w:cs="Times New Roman" w:eastAsia="Times New Roman" w:hAnsi="Times New Roman"/>
          <w:smallCaps w:val="1"/>
          <w:sz w:val="24"/>
          <w:szCs w:val="24"/>
          <w:highlight w:val="white"/>
          <w:rtl w:val="0"/>
        </w:rPr>
        <w:t xml:space="preserve">Collins</w:t>
      </w:r>
      <w:r w:rsidDel="00000000" w:rsidR="00000000" w:rsidRPr="00000000">
        <w:rPr>
          <w:rFonts w:ascii="Times New Roman" w:cs="Times New Roman" w:eastAsia="Times New Roman" w:hAnsi="Times New Roman"/>
          <w:sz w:val="24"/>
          <w:szCs w:val="24"/>
          <w:rtl w:val="0"/>
        </w:rPr>
        <w:t xml:space="preserve"> T. (2022) </w:t>
      </w:r>
      <w:r w:rsidDel="00000000" w:rsidR="00000000" w:rsidRPr="00000000">
        <w:rPr>
          <w:rFonts w:ascii="Times New Roman" w:cs="Times New Roman" w:eastAsia="Times New Roman" w:hAnsi="Times New Roman"/>
          <w:i w:val="1"/>
          <w:sz w:val="24"/>
          <w:szCs w:val="24"/>
          <w:rtl w:val="0"/>
        </w:rPr>
        <w:t xml:space="preserve">What is a podcast? Considering innovations in podcasting through the six-tensions framework</w:t>
      </w:r>
      <w:r w:rsidDel="00000000" w:rsidR="00000000" w:rsidRPr="00000000">
        <w:rPr>
          <w:rFonts w:ascii="Times New Roman" w:cs="Times New Roman" w:eastAsia="Times New Roman" w:hAnsi="Times New Roman"/>
          <w:sz w:val="24"/>
          <w:szCs w:val="24"/>
          <w:rtl w:val="0"/>
        </w:rPr>
        <w:t xml:space="preserve">, Convergence: The International Journal of Research into New Media Technologies, Vol. 28(05), pp. 1260-1282.</w:t>
      </w:r>
    </w:p>
    <w:p w:rsidR="00000000" w:rsidDel="00000000" w:rsidP="00000000" w:rsidRDefault="00000000" w:rsidRPr="00000000" w14:paraId="0000006F">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0">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mallCaps w:val="1"/>
          <w:sz w:val="24"/>
          <w:szCs w:val="24"/>
          <w:highlight w:val="white"/>
          <w:rtl w:val="0"/>
        </w:rPr>
        <w:t xml:space="preserve">Spinelli</w:t>
      </w:r>
      <w:r w:rsidDel="00000000" w:rsidR="00000000" w:rsidRPr="00000000">
        <w:rPr>
          <w:rFonts w:ascii="Times New Roman" w:cs="Times New Roman" w:eastAsia="Times New Roman" w:hAnsi="Times New Roman"/>
          <w:sz w:val="24"/>
          <w:szCs w:val="24"/>
          <w:highlight w:val="white"/>
          <w:rtl w:val="0"/>
        </w:rPr>
        <w:t xml:space="preserve"> M. and </w:t>
      </w:r>
      <w:r w:rsidDel="00000000" w:rsidR="00000000" w:rsidRPr="00000000">
        <w:rPr>
          <w:rFonts w:ascii="Times New Roman" w:cs="Times New Roman" w:eastAsia="Times New Roman" w:hAnsi="Times New Roman"/>
          <w:smallCaps w:val="1"/>
          <w:sz w:val="24"/>
          <w:szCs w:val="24"/>
          <w:highlight w:val="white"/>
          <w:rtl w:val="0"/>
        </w:rPr>
        <w:t xml:space="preserve">Dann</w:t>
      </w:r>
      <w:r w:rsidDel="00000000" w:rsidR="00000000" w:rsidRPr="00000000">
        <w:rPr>
          <w:rFonts w:ascii="Times New Roman" w:cs="Times New Roman" w:eastAsia="Times New Roman" w:hAnsi="Times New Roman"/>
          <w:sz w:val="24"/>
          <w:szCs w:val="24"/>
          <w:highlight w:val="white"/>
          <w:rtl w:val="0"/>
        </w:rPr>
        <w:t xml:space="preserve"> L. (2019), </w:t>
      </w:r>
      <w:r w:rsidDel="00000000" w:rsidR="00000000" w:rsidRPr="00000000">
        <w:rPr>
          <w:rFonts w:ascii="Times New Roman" w:cs="Times New Roman" w:eastAsia="Times New Roman" w:hAnsi="Times New Roman"/>
          <w:i w:val="1"/>
          <w:sz w:val="24"/>
          <w:szCs w:val="24"/>
          <w:highlight w:val="white"/>
          <w:rtl w:val="0"/>
        </w:rPr>
        <w:t xml:space="preserve">Podcasting the Audio Media Revolution</w:t>
      </w:r>
      <w:r w:rsidDel="00000000" w:rsidR="00000000" w:rsidRPr="00000000">
        <w:rPr>
          <w:rFonts w:ascii="Times New Roman" w:cs="Times New Roman" w:eastAsia="Times New Roman" w:hAnsi="Times New Roman"/>
          <w:sz w:val="24"/>
          <w:szCs w:val="24"/>
          <w:highlight w:val="white"/>
          <w:rtl w:val="0"/>
        </w:rPr>
        <w:t xml:space="preserve">, London: Bloomsbury Publishing, trad. it. 2020 </w:t>
      </w:r>
      <w:r w:rsidDel="00000000" w:rsidR="00000000" w:rsidRPr="00000000">
        <w:rPr>
          <w:rFonts w:ascii="Times New Roman" w:cs="Times New Roman" w:eastAsia="Times New Roman" w:hAnsi="Times New Roman"/>
          <w:i w:val="1"/>
          <w:sz w:val="24"/>
          <w:szCs w:val="24"/>
          <w:highlight w:val="white"/>
          <w:rtl w:val="0"/>
        </w:rPr>
        <w:t xml:space="preserve">Podcasting: comunità sonore</w:t>
      </w:r>
      <w:r w:rsidDel="00000000" w:rsidR="00000000" w:rsidRPr="00000000">
        <w:rPr>
          <w:rFonts w:ascii="Times New Roman" w:cs="Times New Roman" w:eastAsia="Times New Roman" w:hAnsi="Times New Roman"/>
          <w:sz w:val="24"/>
          <w:szCs w:val="24"/>
          <w:highlight w:val="white"/>
          <w:rtl w:val="0"/>
        </w:rPr>
        <w:t xml:space="preserve">, Roma: minimumfax.</w:t>
      </w:r>
    </w:p>
    <w:p w:rsidR="00000000" w:rsidDel="00000000" w:rsidP="00000000" w:rsidRDefault="00000000" w:rsidRPr="00000000" w14:paraId="00000071">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72">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mallCaps w:val="1"/>
          <w:sz w:val="24"/>
          <w:szCs w:val="24"/>
          <w:highlight w:val="white"/>
          <w:rtl w:val="0"/>
        </w:rPr>
        <w:t xml:space="preserve">Veronese</w:t>
      </w:r>
      <w:r w:rsidDel="00000000" w:rsidR="00000000" w:rsidRPr="00000000">
        <w:rPr>
          <w:rFonts w:ascii="Times New Roman" w:cs="Times New Roman" w:eastAsia="Times New Roman" w:hAnsi="Times New Roman"/>
          <w:sz w:val="24"/>
          <w:szCs w:val="24"/>
          <w:rtl w:val="0"/>
        </w:rPr>
        <w:t xml:space="preserve"> A. (2022) </w:t>
      </w:r>
      <w:r w:rsidDel="00000000" w:rsidR="00000000" w:rsidRPr="00000000">
        <w:rPr>
          <w:rFonts w:ascii="Times New Roman" w:cs="Times New Roman" w:eastAsia="Times New Roman" w:hAnsi="Times New Roman"/>
          <w:i w:val="1"/>
          <w:sz w:val="24"/>
          <w:szCs w:val="24"/>
          <w:rtl w:val="0"/>
        </w:rPr>
        <w:t xml:space="preserve">Il nuovo sistema audio-suono visto dall’Italia</w:t>
      </w:r>
      <w:r w:rsidDel="00000000" w:rsidR="00000000" w:rsidRPr="00000000">
        <w:rPr>
          <w:rFonts w:ascii="Times New Roman" w:cs="Times New Roman" w:eastAsia="Times New Roman" w:hAnsi="Times New Roman"/>
          <w:sz w:val="24"/>
          <w:szCs w:val="24"/>
          <w:rtl w:val="0"/>
        </w:rPr>
        <w:t xml:space="preserve">, in </w:t>
      </w:r>
      <w:r w:rsidDel="00000000" w:rsidR="00000000" w:rsidRPr="00000000">
        <w:rPr>
          <w:rFonts w:ascii="Times New Roman" w:cs="Times New Roman" w:eastAsia="Times New Roman" w:hAnsi="Times New Roman"/>
          <w:smallCaps w:val="1"/>
          <w:sz w:val="24"/>
          <w:szCs w:val="24"/>
          <w:highlight w:val="white"/>
          <w:rtl w:val="0"/>
        </w:rPr>
        <w:t xml:space="preserve">Bonini</w:t>
      </w:r>
      <w:r w:rsidDel="00000000" w:rsidR="00000000" w:rsidRPr="00000000">
        <w:rPr>
          <w:rFonts w:ascii="Times New Roman" w:cs="Times New Roman" w:eastAsia="Times New Roman" w:hAnsi="Times New Roman"/>
          <w:sz w:val="24"/>
          <w:szCs w:val="24"/>
          <w:rtl w:val="0"/>
        </w:rPr>
        <w:t xml:space="preserve"> T., </w:t>
      </w:r>
      <w:r w:rsidDel="00000000" w:rsidR="00000000" w:rsidRPr="00000000">
        <w:rPr>
          <w:rFonts w:ascii="Times New Roman" w:cs="Times New Roman" w:eastAsia="Times New Roman" w:hAnsi="Times New Roman"/>
          <w:smallCaps w:val="1"/>
          <w:sz w:val="24"/>
          <w:szCs w:val="24"/>
          <w:highlight w:val="white"/>
          <w:rtl w:val="0"/>
        </w:rPr>
        <w:t xml:space="preserve">Pedroia</w:t>
      </w:r>
      <w:r w:rsidDel="00000000" w:rsidR="00000000" w:rsidRPr="00000000">
        <w:rPr>
          <w:rFonts w:ascii="Times New Roman" w:cs="Times New Roman" w:eastAsia="Times New Roman" w:hAnsi="Times New Roman"/>
          <w:sz w:val="24"/>
          <w:szCs w:val="24"/>
          <w:rtl w:val="0"/>
        </w:rPr>
        <w:t xml:space="preserve"> A., </w:t>
      </w:r>
      <w:r w:rsidDel="00000000" w:rsidR="00000000" w:rsidRPr="00000000">
        <w:rPr>
          <w:rFonts w:ascii="Times New Roman" w:cs="Times New Roman" w:eastAsia="Times New Roman" w:hAnsi="Times New Roman"/>
          <w:smallCaps w:val="1"/>
          <w:sz w:val="24"/>
          <w:szCs w:val="24"/>
          <w:highlight w:val="white"/>
          <w:rtl w:val="0"/>
        </w:rPr>
        <w:t xml:space="preserve">Perrotta</w:t>
      </w:r>
      <w:r w:rsidDel="00000000" w:rsidR="00000000" w:rsidRPr="00000000">
        <w:rPr>
          <w:rFonts w:ascii="Times New Roman" w:cs="Times New Roman" w:eastAsia="Times New Roman" w:hAnsi="Times New Roman"/>
          <w:sz w:val="24"/>
          <w:szCs w:val="24"/>
          <w:rtl w:val="0"/>
        </w:rPr>
        <w:t xml:space="preserve"> M. (eds), </w:t>
      </w:r>
      <w:r w:rsidDel="00000000" w:rsidR="00000000" w:rsidRPr="00000000">
        <w:rPr>
          <w:rFonts w:ascii="Times New Roman" w:cs="Times New Roman" w:eastAsia="Times New Roman" w:hAnsi="Times New Roman"/>
          <w:i w:val="1"/>
          <w:sz w:val="24"/>
          <w:szCs w:val="24"/>
          <w:rtl w:val="0"/>
        </w:rPr>
        <w:t xml:space="preserve">Ecosistema Audio-Suono: Dalla Radio all’Audio di servizio pubblico</w:t>
      </w:r>
      <w:r w:rsidDel="00000000" w:rsidR="00000000" w:rsidRPr="00000000">
        <w:rPr>
          <w:rFonts w:ascii="Times New Roman" w:cs="Times New Roman" w:eastAsia="Times New Roman" w:hAnsi="Times New Roman"/>
          <w:sz w:val="24"/>
          <w:szCs w:val="24"/>
          <w:rtl w:val="0"/>
        </w:rPr>
        <w:t xml:space="preserve">, Roma, Rai Ufficio Studi.</w:t>
      </w:r>
    </w:p>
    <w:p w:rsidR="00000000" w:rsidDel="00000000" w:rsidP="00000000" w:rsidRDefault="00000000" w:rsidRPr="00000000" w14:paraId="00000073">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Sitografia</w:t>
      </w:r>
    </w:p>
    <w:p w:rsidR="00000000" w:rsidDel="00000000" w:rsidP="00000000" w:rsidRDefault="00000000" w:rsidRPr="00000000" w14:paraId="00000075">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6">
      <w:pPr>
        <w:spacing w:line="240" w:lineRule="auto"/>
        <w:jc w:val="both"/>
        <w:rPr>
          <w:rFonts w:ascii="Times New Roman" w:cs="Times New Roman" w:eastAsia="Times New Roman" w:hAnsi="Times New Roman"/>
          <w:sz w:val="24"/>
          <w:szCs w:val="24"/>
        </w:rPr>
      </w:pPr>
      <w:hyperlink r:id="rId8">
        <w:r w:rsidDel="00000000" w:rsidR="00000000" w:rsidRPr="00000000">
          <w:rPr>
            <w:rFonts w:ascii="Times New Roman" w:cs="Times New Roman" w:eastAsia="Times New Roman" w:hAnsi="Times New Roman"/>
            <w:color w:val="1155cc"/>
            <w:sz w:val="24"/>
            <w:szCs w:val="24"/>
            <w:u w:val="single"/>
            <w:rtl w:val="0"/>
          </w:rPr>
          <w:t xml:space="preserve">https://www.pistoiamusei.it/podcast/</w:t>
        </w:r>
      </w:hyperlink>
      <w:r w:rsidDel="00000000" w:rsidR="00000000" w:rsidRPr="00000000">
        <w:rPr>
          <w:rFonts w:ascii="Times New Roman" w:cs="Times New Roman" w:eastAsia="Times New Roman" w:hAnsi="Times New Roman"/>
          <w:sz w:val="24"/>
          <w:szCs w:val="24"/>
          <w:rtl w:val="0"/>
        </w:rPr>
        <w:t xml:space="preserve"> (Accessed: 28/11/2024)</w:t>
      </w:r>
    </w:p>
    <w:p w:rsidR="00000000" w:rsidDel="00000000" w:rsidP="00000000" w:rsidRDefault="00000000" w:rsidRPr="00000000" w14:paraId="00000077">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spacing w:line="240" w:lineRule="auto"/>
        <w:jc w:val="both"/>
        <w:rPr>
          <w:rFonts w:ascii="Times New Roman" w:cs="Times New Roman" w:eastAsia="Times New Roman" w:hAnsi="Times New Roman"/>
          <w:sz w:val="24"/>
          <w:szCs w:val="24"/>
        </w:rPr>
      </w:pPr>
      <w:hyperlink r:id="rId9">
        <w:r w:rsidDel="00000000" w:rsidR="00000000" w:rsidRPr="00000000">
          <w:rPr>
            <w:rFonts w:ascii="Times New Roman" w:cs="Times New Roman" w:eastAsia="Times New Roman" w:hAnsi="Times New Roman"/>
            <w:color w:val="1155cc"/>
            <w:sz w:val="24"/>
            <w:szCs w:val="24"/>
            <w:u w:val="single"/>
            <w:rtl w:val="0"/>
          </w:rPr>
          <w:t xml:space="preserve">https://casemuseo.it/ascoltami/</w:t>
        </w:r>
      </w:hyperlink>
      <w:r w:rsidDel="00000000" w:rsidR="00000000" w:rsidRPr="00000000">
        <w:rPr>
          <w:rFonts w:ascii="Times New Roman" w:cs="Times New Roman" w:eastAsia="Times New Roman" w:hAnsi="Times New Roman"/>
          <w:sz w:val="24"/>
          <w:szCs w:val="24"/>
          <w:rtl w:val="0"/>
        </w:rPr>
        <w:t xml:space="preserve"> (Accessed: 28/11/2024)</w:t>
      </w:r>
    </w:p>
    <w:p w:rsidR="00000000" w:rsidDel="00000000" w:rsidP="00000000" w:rsidRDefault="00000000" w:rsidRPr="00000000" w14:paraId="00000079">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A">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B">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Didascalie figure:</w:t>
      </w:r>
    </w:p>
    <w:p w:rsidR="00000000" w:rsidDel="00000000" w:rsidP="00000000" w:rsidRDefault="00000000" w:rsidRPr="00000000" w14:paraId="0000007C">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D">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 1 - Alessandro Piccioni, 2021 Podcast italiani pubblicati per anno [online]. Avaible at </w:t>
      </w:r>
      <w:hyperlink r:id="rId10">
        <w:r w:rsidDel="00000000" w:rsidR="00000000" w:rsidRPr="00000000">
          <w:rPr>
            <w:rFonts w:ascii="Times New Roman" w:cs="Times New Roman" w:eastAsia="Times New Roman" w:hAnsi="Times New Roman"/>
            <w:sz w:val="24"/>
            <w:szCs w:val="24"/>
            <w:u w:val="single"/>
            <w:rtl w:val="0"/>
          </w:rPr>
          <w:t xml:space="preserve">https://www.tonidigrigio.it/it/folio/podcast-italia-analisi-statistica-settembre-2021.html</w:t>
        </w:r>
      </w:hyperlink>
      <w:r w:rsidDel="00000000" w:rsidR="00000000" w:rsidRPr="00000000">
        <w:rPr>
          <w:rtl w:val="0"/>
        </w:rPr>
      </w:r>
    </w:p>
    <w:p w:rsidR="00000000" w:rsidDel="00000000" w:rsidP="00000000" w:rsidRDefault="00000000" w:rsidRPr="00000000" w14:paraId="0000007E">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F">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(Accessed: 28/11/2024)</w:t>
      </w:r>
    </w:p>
    <w:p w:rsidR="00000000" w:rsidDel="00000000" w:rsidP="00000000" w:rsidRDefault="00000000" w:rsidRPr="00000000" w14:paraId="00000080">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1">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 2 - Vittoria Majorana, 2024 (22/02/2024) Percentuale dei podcast pubblicati da musei italiani per anno dal 2019 al 2023. </w:t>
      </w:r>
      <w:r w:rsidDel="00000000" w:rsidR="00000000" w:rsidRPr="00000000">
        <w:rPr>
          <w:rFonts w:ascii="Times New Roman" w:cs="Times New Roman" w:eastAsia="Times New Roman" w:hAnsi="Times New Roman"/>
          <w:sz w:val="24"/>
          <w:szCs w:val="24"/>
          <w:highlight w:val="white"/>
          <w:rtl w:val="0"/>
        </w:rPr>
        <w:t xml:space="preserve">©Majorana</w:t>
      </w:r>
      <w:r w:rsidDel="00000000" w:rsidR="00000000" w:rsidRPr="00000000">
        <w:rPr>
          <w:rtl w:val="0"/>
        </w:rPr>
      </w:r>
    </w:p>
    <w:p w:rsidR="00000000" w:rsidDel="00000000" w:rsidP="00000000" w:rsidRDefault="00000000" w:rsidRPr="00000000" w14:paraId="00000082">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3">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4">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 3 - Vittoria Majorana, 2024 (22/02/2024) Maturità digitale dei musei produttori di podcast. </w:t>
      </w:r>
      <w:r w:rsidDel="00000000" w:rsidR="00000000" w:rsidRPr="00000000">
        <w:rPr>
          <w:rFonts w:ascii="Times New Roman" w:cs="Times New Roman" w:eastAsia="Times New Roman" w:hAnsi="Times New Roman"/>
          <w:sz w:val="24"/>
          <w:szCs w:val="24"/>
          <w:highlight w:val="white"/>
          <w:rtl w:val="0"/>
        </w:rPr>
        <w:t xml:space="preserve">©Majorana</w:t>
      </w:r>
      <w:r w:rsidDel="00000000" w:rsidR="00000000" w:rsidRPr="00000000">
        <w:rPr>
          <w:rtl w:val="0"/>
        </w:rPr>
      </w:r>
    </w:p>
    <w:p w:rsidR="00000000" w:rsidDel="00000000" w:rsidP="00000000" w:rsidRDefault="00000000" w:rsidRPr="00000000" w14:paraId="00000085">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6">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Fig. 4 - Vittoria Majorana, 2024 (22/02/2024) Percentuali delle serie podcast realizzate dai singoli musei. </w:t>
      </w:r>
      <w:r w:rsidDel="00000000" w:rsidR="00000000" w:rsidRPr="00000000">
        <w:rPr>
          <w:rFonts w:ascii="Times New Roman" w:cs="Times New Roman" w:eastAsia="Times New Roman" w:hAnsi="Times New Roman"/>
          <w:sz w:val="24"/>
          <w:szCs w:val="24"/>
          <w:highlight w:val="white"/>
          <w:rtl w:val="0"/>
        </w:rPr>
        <w:t xml:space="preserve">©Majorana</w:t>
      </w:r>
    </w:p>
    <w:p w:rsidR="00000000" w:rsidDel="00000000" w:rsidP="00000000" w:rsidRDefault="00000000" w:rsidRPr="00000000" w14:paraId="00000087">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8">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Fig. 5 - </w:t>
      </w:r>
      <w:r w:rsidDel="00000000" w:rsidR="00000000" w:rsidRPr="00000000">
        <w:rPr>
          <w:rFonts w:ascii="Times New Roman" w:cs="Times New Roman" w:eastAsia="Times New Roman" w:hAnsi="Times New Roman"/>
          <w:sz w:val="24"/>
          <w:szCs w:val="24"/>
          <w:rtl w:val="0"/>
        </w:rPr>
        <w:t xml:space="preserve">Vittoria Majorana, 2024 (22/02/2024) Schema della matrice usata per l’analisi dei podcast</w:t>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t"/>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320" w:before="0" w:line="276" w:lineRule="auto"/>
      <w:ind w:left="0" w:right="0" w:firstLine="0"/>
      <w:jc w:val="left"/>
    </w:pPr>
    <w:rPr>
      <w:rFonts w:ascii="Arial" w:cs="Arial" w:eastAsia="Arial" w:hAnsi="Arial"/>
      <w:b w:val="0"/>
      <w:i w:val="0"/>
      <w:smallCaps w:val="0"/>
      <w:strike w:val="0"/>
      <w:color w:val="666666"/>
      <w:sz w:val="30"/>
      <w:szCs w:val="30"/>
      <w:u w:val="none"/>
      <w:shd w:fill="auto" w:val="clear"/>
      <w:vertAlign w:val="baseline"/>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www.tonidigrigio.it/it/folio/podcast-italia-analisi-statistica-settembre-2021.html" TargetMode="External"/><Relationship Id="rId9" Type="http://schemas.openxmlformats.org/officeDocument/2006/relationships/hyperlink" Target="https://casemuseo.it/ascoltami/" TargetMode="External"/><Relationship Id="rId5" Type="http://schemas.openxmlformats.org/officeDocument/2006/relationships/styles" Target="styles.xml"/><Relationship Id="rId6" Type="http://schemas.openxmlformats.org/officeDocument/2006/relationships/hyperlink" Target="https://www.theguardian.com/media/2004/feb/12/broadcasting.digitalmedia" TargetMode="External"/><Relationship Id="rId7" Type="http://schemas.openxmlformats.org/officeDocument/2006/relationships/hyperlink" Target="https://www.tonidigrigio.it/it/folio/podcast-italia-analisi-statistica-settembre-2021.html" TargetMode="External"/><Relationship Id="rId8" Type="http://schemas.openxmlformats.org/officeDocument/2006/relationships/hyperlink" Target="https://www.pistoiamusei.it/podca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