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706F4B" w14:textId="61CC3774" w:rsidR="00250CE6" w:rsidRPr="006670D5" w:rsidRDefault="00A214BA" w:rsidP="006670D5">
      <w:pPr>
        <w:spacing w:after="240"/>
        <w:jc w:val="center"/>
        <w:rPr>
          <w:b/>
          <w:bCs/>
          <w:sz w:val="28"/>
          <w:szCs w:val="28"/>
          <w:lang w:val="en-US"/>
        </w:rPr>
      </w:pPr>
      <w:r w:rsidRPr="006670D5">
        <w:rPr>
          <w:b/>
          <w:bCs/>
          <w:sz w:val="28"/>
          <w:szCs w:val="28"/>
          <w:lang w:val="en-US"/>
        </w:rPr>
        <w:t>Functional Polymethine Dyes for Light-driven Technologies: Bridging Biology and Photonics</w:t>
      </w:r>
    </w:p>
    <w:p w14:paraId="4A2E7D50" w14:textId="06681623" w:rsidR="006670D5" w:rsidRPr="006670D5" w:rsidRDefault="00250CE6" w:rsidP="006670D5">
      <w:pPr>
        <w:spacing w:after="240"/>
        <w:jc w:val="center"/>
      </w:pPr>
      <w:r w:rsidRPr="00493622">
        <w:rPr>
          <w:b/>
          <w:bCs/>
          <w:u w:val="single"/>
        </w:rPr>
        <w:t>C. Pontremoli</w:t>
      </w:r>
      <w:r w:rsidR="00085C52" w:rsidRPr="00493622">
        <w:rPr>
          <w:b/>
          <w:bCs/>
          <w:u w:val="single"/>
          <w:vertAlign w:val="superscript"/>
        </w:rPr>
        <w:t>1</w:t>
      </w:r>
      <w:r w:rsidRPr="00493622">
        <w:t>, M. Bokan</w:t>
      </w:r>
      <w:r w:rsidR="00085C52" w:rsidRPr="00493622">
        <w:rPr>
          <w:vertAlign w:val="superscript"/>
        </w:rPr>
        <w:t>1</w:t>
      </w:r>
      <w:r w:rsidRPr="00493622">
        <w:t>, S. Nejrotti</w:t>
      </w:r>
      <w:r w:rsidR="00085C52" w:rsidRPr="00493622">
        <w:rPr>
          <w:vertAlign w:val="superscript"/>
        </w:rPr>
        <w:t>2</w:t>
      </w:r>
      <w:r w:rsidRPr="00493622">
        <w:t xml:space="preserve">, </w:t>
      </w:r>
      <w:r w:rsidR="00D44536" w:rsidRPr="00493622">
        <w:t>S. Ferrara</w:t>
      </w:r>
      <w:r w:rsidR="00085C52" w:rsidRPr="00493622">
        <w:rPr>
          <w:vertAlign w:val="superscript"/>
        </w:rPr>
        <w:t>1</w:t>
      </w:r>
      <w:r w:rsidRPr="00493622">
        <w:t>,</w:t>
      </w:r>
      <w:r w:rsidR="00B169D9" w:rsidRPr="00493622">
        <w:t xml:space="preserve"> </w:t>
      </w:r>
      <w:r w:rsidR="00085C52" w:rsidRPr="00493622">
        <w:t>C. Butnarasu</w:t>
      </w:r>
      <w:r w:rsidR="00085C52" w:rsidRPr="00493622">
        <w:rPr>
          <w:vertAlign w:val="superscript"/>
        </w:rPr>
        <w:t>3</w:t>
      </w:r>
      <w:r w:rsidR="00085C52" w:rsidRPr="00493622">
        <w:t xml:space="preserve">, </w:t>
      </w:r>
      <w:r w:rsidR="00B169D9" w:rsidRPr="00493622">
        <w:t>S. Visentin</w:t>
      </w:r>
      <w:r w:rsidR="00085C52" w:rsidRPr="00493622">
        <w:rPr>
          <w:vertAlign w:val="superscript"/>
        </w:rPr>
        <w:t>4</w:t>
      </w:r>
      <w:r w:rsidR="00B169D9" w:rsidRPr="00493622">
        <w:t>,</w:t>
      </w:r>
      <w:r w:rsidRPr="00493622">
        <w:t xml:space="preserve"> I. Benesperi</w:t>
      </w:r>
      <w:r w:rsidR="00085C52" w:rsidRPr="00493622">
        <w:rPr>
          <w:vertAlign w:val="superscript"/>
        </w:rPr>
        <w:t>1</w:t>
      </w:r>
      <w:r w:rsidRPr="00493622">
        <w:t>, S. Galliano</w:t>
      </w:r>
      <w:r w:rsidR="00085C52" w:rsidRPr="00493622">
        <w:rPr>
          <w:vertAlign w:val="superscript"/>
        </w:rPr>
        <w:t>1</w:t>
      </w:r>
      <w:r w:rsidRPr="00493622">
        <w:t>, N. Barbero</w:t>
      </w:r>
      <w:r w:rsidR="00085C52" w:rsidRPr="00493622">
        <w:rPr>
          <w:vertAlign w:val="superscript"/>
        </w:rPr>
        <w:t>1,2</w:t>
      </w:r>
      <w:r w:rsidRPr="00493622">
        <w:t>, C. Barolo</w:t>
      </w:r>
      <w:r w:rsidR="00085C52" w:rsidRPr="00493622">
        <w:rPr>
          <w:vertAlign w:val="superscript"/>
        </w:rPr>
        <w:t>1,2</w:t>
      </w:r>
    </w:p>
    <w:p w14:paraId="62B73E64" w14:textId="11B32C8C" w:rsidR="00085C52" w:rsidRPr="00D50FAC" w:rsidRDefault="00085C52" w:rsidP="006670D5">
      <w:pPr>
        <w:jc w:val="both"/>
        <w:rPr>
          <w:rFonts w:cstheme="minorHAnsi"/>
          <w:color w:val="000000" w:themeColor="text1"/>
          <w:sz w:val="21"/>
          <w:szCs w:val="21"/>
        </w:rPr>
      </w:pPr>
      <w:r w:rsidRPr="00D50FAC">
        <w:rPr>
          <w:rFonts w:cstheme="minorHAnsi"/>
          <w:color w:val="000000" w:themeColor="text1"/>
          <w:sz w:val="21"/>
          <w:szCs w:val="21"/>
          <w:vertAlign w:val="superscript"/>
        </w:rPr>
        <w:t>1</w:t>
      </w:r>
      <w:r w:rsidRPr="00D50FAC">
        <w:rPr>
          <w:rFonts w:cstheme="minorHAnsi"/>
          <w:color w:val="000000" w:themeColor="text1"/>
          <w:sz w:val="21"/>
          <w:szCs w:val="21"/>
        </w:rPr>
        <w:t xml:space="preserve"> </w:t>
      </w:r>
      <w:r w:rsidRPr="00D50FAC">
        <w:rPr>
          <w:rFonts w:cstheme="minorHAnsi"/>
          <w:color w:val="000000" w:themeColor="text1"/>
          <w:sz w:val="21"/>
          <w:szCs w:val="21"/>
        </w:rPr>
        <w:t xml:space="preserve">Department of </w:t>
      </w:r>
      <w:proofErr w:type="spellStart"/>
      <w:r w:rsidRPr="00D50FAC">
        <w:rPr>
          <w:rFonts w:cstheme="minorHAnsi"/>
          <w:color w:val="000000" w:themeColor="text1"/>
          <w:sz w:val="21"/>
          <w:szCs w:val="21"/>
        </w:rPr>
        <w:t>Chemistry</w:t>
      </w:r>
      <w:proofErr w:type="spellEnd"/>
      <w:r w:rsidRPr="00D50FAC">
        <w:rPr>
          <w:rFonts w:cstheme="minorHAnsi"/>
          <w:color w:val="000000" w:themeColor="text1"/>
          <w:sz w:val="21"/>
          <w:szCs w:val="21"/>
        </w:rPr>
        <w:t xml:space="preserve">, NIS and INSTM Reference Centre, Università degli Studi di Torino, </w:t>
      </w:r>
      <w:proofErr w:type="spellStart"/>
      <w:r w:rsidRPr="00D50FAC">
        <w:rPr>
          <w:rFonts w:cstheme="minorHAnsi"/>
          <w:color w:val="000000" w:themeColor="text1"/>
          <w:sz w:val="21"/>
          <w:szCs w:val="21"/>
        </w:rPr>
        <w:t>Italy</w:t>
      </w:r>
      <w:proofErr w:type="spellEnd"/>
    </w:p>
    <w:p w14:paraId="7E511945" w14:textId="21C0AF35" w:rsidR="00085C52" w:rsidRPr="00D50FAC" w:rsidRDefault="00085C52" w:rsidP="006670D5">
      <w:pPr>
        <w:jc w:val="both"/>
        <w:rPr>
          <w:rFonts w:cstheme="minorHAnsi"/>
          <w:color w:val="000000" w:themeColor="text1"/>
          <w:sz w:val="21"/>
          <w:szCs w:val="21"/>
        </w:rPr>
      </w:pPr>
      <w:r w:rsidRPr="00D50FAC">
        <w:rPr>
          <w:rFonts w:cstheme="minorHAnsi"/>
          <w:color w:val="000000" w:themeColor="text1"/>
          <w:sz w:val="21"/>
          <w:szCs w:val="21"/>
          <w:vertAlign w:val="superscript"/>
        </w:rPr>
        <w:t>2</w:t>
      </w:r>
      <w:r w:rsidRPr="00D50FAC">
        <w:rPr>
          <w:rFonts w:cstheme="minorHAnsi"/>
          <w:color w:val="000000" w:themeColor="text1"/>
          <w:sz w:val="21"/>
          <w:szCs w:val="21"/>
        </w:rPr>
        <w:t xml:space="preserve"> </w:t>
      </w:r>
      <w:r w:rsidRPr="00D50FAC">
        <w:rPr>
          <w:rFonts w:cstheme="minorHAnsi"/>
          <w:color w:val="000000" w:themeColor="text1"/>
          <w:sz w:val="21"/>
          <w:szCs w:val="21"/>
        </w:rPr>
        <w:t xml:space="preserve">Istituto di Scienza, Tecnologia e Sostenibilità per lo Sviluppo dei Materiali Ceramici (ISSMC-CNR), Faenza (RA), </w:t>
      </w:r>
      <w:proofErr w:type="spellStart"/>
      <w:r w:rsidRPr="00D50FAC">
        <w:rPr>
          <w:rFonts w:cstheme="minorHAnsi"/>
          <w:color w:val="000000" w:themeColor="text1"/>
          <w:sz w:val="21"/>
          <w:szCs w:val="21"/>
        </w:rPr>
        <w:t>Italy</w:t>
      </w:r>
      <w:proofErr w:type="spellEnd"/>
    </w:p>
    <w:p w14:paraId="5625391E" w14:textId="1A37532F" w:rsidR="00085C52" w:rsidRPr="00D50FAC" w:rsidRDefault="00085C52" w:rsidP="006670D5">
      <w:pPr>
        <w:jc w:val="both"/>
        <w:rPr>
          <w:rFonts w:cstheme="minorHAnsi"/>
          <w:color w:val="000000" w:themeColor="text1"/>
          <w:sz w:val="21"/>
          <w:szCs w:val="21"/>
          <w:lang w:val="en-US"/>
        </w:rPr>
      </w:pPr>
      <w:r w:rsidRPr="00D50FAC">
        <w:rPr>
          <w:rFonts w:cstheme="minorHAnsi"/>
          <w:color w:val="000000" w:themeColor="text1"/>
          <w:sz w:val="21"/>
          <w:szCs w:val="21"/>
          <w:vertAlign w:val="superscript"/>
          <w:lang w:val="en-US"/>
        </w:rPr>
        <w:t>3</w:t>
      </w:r>
      <w:r w:rsidR="006670D5" w:rsidRPr="00D50FAC">
        <w:rPr>
          <w:rFonts w:cstheme="minorHAnsi"/>
          <w:color w:val="000000" w:themeColor="text1"/>
          <w:sz w:val="21"/>
          <w:szCs w:val="21"/>
          <w:lang w:val="en-US"/>
        </w:rPr>
        <w:t xml:space="preserve"> </w:t>
      </w:r>
      <w:r w:rsidR="006670D5" w:rsidRPr="00D50FAC">
        <w:rPr>
          <w:rFonts w:cstheme="minorHAnsi"/>
          <w:color w:val="000000" w:themeColor="text1"/>
          <w:sz w:val="21"/>
          <w:szCs w:val="21"/>
          <w:shd w:val="clear" w:color="auto" w:fill="FFFFFF"/>
          <w:lang w:val="en-US"/>
        </w:rPr>
        <w:t xml:space="preserve">Institute of Pharmacy Biopharmaceuticals, </w:t>
      </w:r>
      <w:proofErr w:type="spellStart"/>
      <w:r w:rsidR="006670D5" w:rsidRPr="00D50FAC">
        <w:rPr>
          <w:rFonts w:cstheme="minorHAnsi"/>
          <w:color w:val="000000" w:themeColor="text1"/>
          <w:sz w:val="21"/>
          <w:szCs w:val="21"/>
          <w:shd w:val="clear" w:color="auto" w:fill="FFFFFF"/>
          <w:lang w:val="en-US"/>
        </w:rPr>
        <w:t>SupraFAB</w:t>
      </w:r>
      <w:proofErr w:type="spellEnd"/>
      <w:r w:rsidR="006670D5" w:rsidRPr="00D50FAC">
        <w:rPr>
          <w:rFonts w:cstheme="minorHAnsi"/>
          <w:color w:val="000000" w:themeColor="text1"/>
          <w:sz w:val="21"/>
          <w:szCs w:val="21"/>
          <w:shd w:val="clear" w:color="auto" w:fill="FFFFFF"/>
          <w:lang w:val="en-US"/>
        </w:rPr>
        <w:t xml:space="preserve">, </w:t>
      </w:r>
      <w:proofErr w:type="spellStart"/>
      <w:r w:rsidR="006670D5" w:rsidRPr="00D50FAC">
        <w:rPr>
          <w:rFonts w:cstheme="minorHAnsi"/>
          <w:color w:val="000000" w:themeColor="text1"/>
          <w:sz w:val="21"/>
          <w:szCs w:val="21"/>
          <w:shd w:val="clear" w:color="auto" w:fill="FFFFFF"/>
          <w:lang w:val="en-US"/>
        </w:rPr>
        <w:t>Freie</w:t>
      </w:r>
      <w:proofErr w:type="spellEnd"/>
      <w:r w:rsidR="006670D5" w:rsidRPr="00D50FAC">
        <w:rPr>
          <w:rFonts w:cstheme="minorHAnsi"/>
          <w:color w:val="000000" w:themeColor="text1"/>
          <w:sz w:val="21"/>
          <w:szCs w:val="21"/>
          <w:shd w:val="clear" w:color="auto" w:fill="FFFFFF"/>
          <w:lang w:val="en-US"/>
        </w:rPr>
        <w:t xml:space="preserve"> Universität Berlin, Berlin, Germany</w:t>
      </w:r>
    </w:p>
    <w:p w14:paraId="76E6B79F" w14:textId="577EFBE1" w:rsidR="00085C52" w:rsidRPr="00D50FAC" w:rsidRDefault="00085C52" w:rsidP="006670D5">
      <w:pPr>
        <w:jc w:val="both"/>
        <w:rPr>
          <w:rFonts w:cstheme="minorHAnsi"/>
          <w:color w:val="000000" w:themeColor="text1"/>
          <w:sz w:val="21"/>
          <w:szCs w:val="21"/>
          <w:lang w:val="en-US"/>
        </w:rPr>
      </w:pPr>
      <w:r w:rsidRPr="00D50FAC">
        <w:rPr>
          <w:rFonts w:cstheme="minorHAnsi"/>
          <w:color w:val="000000" w:themeColor="text1"/>
          <w:sz w:val="21"/>
          <w:szCs w:val="21"/>
          <w:vertAlign w:val="superscript"/>
          <w:lang w:val="en-US"/>
        </w:rPr>
        <w:t>4</w:t>
      </w:r>
      <w:r w:rsidR="006670D5" w:rsidRPr="00D50FAC">
        <w:rPr>
          <w:rFonts w:cstheme="minorHAnsi"/>
          <w:color w:val="000000" w:themeColor="text1"/>
          <w:sz w:val="21"/>
          <w:szCs w:val="21"/>
          <w:lang w:val="en-US"/>
        </w:rPr>
        <w:t xml:space="preserve"> </w:t>
      </w:r>
      <w:r w:rsidR="006670D5" w:rsidRPr="00D50FAC">
        <w:rPr>
          <w:rFonts w:cstheme="minorHAnsi"/>
          <w:color w:val="000000" w:themeColor="text1"/>
          <w:sz w:val="21"/>
          <w:szCs w:val="21"/>
          <w:shd w:val="clear" w:color="auto" w:fill="FFFFFF"/>
          <w:lang w:val="en-US"/>
        </w:rPr>
        <w:t>Department of Molecular Biotechnology and Health Sciences, University of Torino, Italy</w:t>
      </w:r>
    </w:p>
    <w:p w14:paraId="64B330FA" w14:textId="77777777" w:rsidR="00A214BA" w:rsidRDefault="00A214BA" w:rsidP="006670D5">
      <w:pPr>
        <w:rPr>
          <w:b/>
          <w:bCs/>
          <w:lang w:val="en-US"/>
        </w:rPr>
      </w:pPr>
    </w:p>
    <w:p w14:paraId="60A0165B" w14:textId="3DDDCF7C" w:rsidR="006670D5" w:rsidRPr="006670D5" w:rsidRDefault="006670D5" w:rsidP="006670D5">
      <w:pPr>
        <w:rPr>
          <w:b/>
          <w:bCs/>
          <w:lang w:val="en-US"/>
        </w:rPr>
      </w:pPr>
      <w:r>
        <w:rPr>
          <w:b/>
          <w:bCs/>
          <w:lang w:val="en-US"/>
        </w:rPr>
        <w:t>Abstract</w:t>
      </w:r>
    </w:p>
    <w:p w14:paraId="3C8386DE" w14:textId="05B819BC" w:rsidR="00A214BA" w:rsidRPr="00A214BA" w:rsidRDefault="00A214BA" w:rsidP="00A214BA">
      <w:pPr>
        <w:jc w:val="both"/>
        <w:rPr>
          <w:lang w:val="en-US"/>
        </w:rPr>
      </w:pPr>
      <w:r w:rsidRPr="00A214BA">
        <w:rPr>
          <w:lang w:val="en-US"/>
        </w:rPr>
        <w:t xml:space="preserve">Polymethine dyes, particularly </w:t>
      </w:r>
      <w:proofErr w:type="spellStart"/>
      <w:r w:rsidRPr="00A214BA">
        <w:rPr>
          <w:lang w:val="en-US"/>
        </w:rPr>
        <w:t>cyanines</w:t>
      </w:r>
      <w:proofErr w:type="spellEnd"/>
      <w:r w:rsidRPr="00A214BA">
        <w:rPr>
          <w:lang w:val="en-US"/>
        </w:rPr>
        <w:t xml:space="preserve"> and </w:t>
      </w:r>
      <w:proofErr w:type="spellStart"/>
      <w:r w:rsidRPr="00A214BA">
        <w:rPr>
          <w:lang w:val="en-US"/>
        </w:rPr>
        <w:t>squaraines</w:t>
      </w:r>
      <w:proofErr w:type="spellEnd"/>
      <w:r w:rsidRPr="00A214BA">
        <w:rPr>
          <w:lang w:val="en-US"/>
        </w:rPr>
        <w:t>, are attracting growing interest for their exceptional photophysical properties, including strong absorption in the near-infrared (NIR) region and high molar extinction coefficients</w:t>
      </w:r>
      <w:r w:rsidR="00AE30F1">
        <w:rPr>
          <w:lang w:val="en-US"/>
        </w:rPr>
        <w:t xml:space="preserve"> </w:t>
      </w:r>
      <w:sdt>
        <w:sdtPr>
          <w:rPr>
            <w:color w:val="000000"/>
            <w:vertAlign w:val="superscript"/>
            <w:lang w:val="en-US"/>
          </w:rPr>
          <w:tag w:val="MENDELEY_CITATION_v3_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"/>
          <w:id w:val="178555782"/>
          <w:placeholder>
            <w:docPart w:val="DefaultPlaceholder_-1854013440"/>
          </w:placeholder>
        </w:sdtPr>
        <w:sdtContent>
          <w:r w:rsidR="00085C52" w:rsidRPr="00085C52">
            <w:rPr>
              <w:color w:val="000000"/>
              <w:vertAlign w:val="superscript"/>
              <w:lang w:val="en-US"/>
            </w:rPr>
            <w:t>1,2</w:t>
          </w:r>
        </w:sdtContent>
      </w:sdt>
      <w:r w:rsidRPr="00A214BA">
        <w:rPr>
          <w:lang w:val="en-US"/>
        </w:rPr>
        <w:t xml:space="preserve">. These features make them ideal candidates for a broad range of light-driven applications. In this </w:t>
      </w:r>
      <w:r>
        <w:rPr>
          <w:lang w:val="en-US"/>
        </w:rPr>
        <w:t>contribution</w:t>
      </w:r>
      <w:r w:rsidRPr="00A214BA">
        <w:rPr>
          <w:lang w:val="en-US"/>
        </w:rPr>
        <w:t>, we explore their dual potential in both biomedical and photonic technologies.</w:t>
      </w:r>
    </w:p>
    <w:p w14:paraId="696CF5C1" w14:textId="0F83B748" w:rsidR="00A214BA" w:rsidRPr="00A214BA" w:rsidRDefault="00A214BA" w:rsidP="00A214BA">
      <w:pPr>
        <w:jc w:val="both"/>
        <w:rPr>
          <w:lang w:val="en-US"/>
        </w:rPr>
      </w:pPr>
      <w:r w:rsidRPr="00A214BA">
        <w:rPr>
          <w:lang w:val="en-US"/>
        </w:rPr>
        <w:t>In the biomedical field, we focus on their use in photodynamic therapy (PDT), targeting cancer cells and pathogenic bacteria. However, their intrinsic hydrophobicity and poor water solubility limit their clinical application. To overcome these challenges, we have investigated the encapsulation of polymethine dyes into different nanocarriers, including metal-organic frameworks (MOFs)</w:t>
      </w:r>
      <w:sdt>
        <w:sdtPr>
          <w:rPr>
            <w:color w:val="000000"/>
            <w:vertAlign w:val="superscript"/>
            <w:lang w:val="en-US"/>
          </w:rPr>
          <w:tag w:val="MENDELEY_CITATION_v3_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"/>
          <w:id w:val="23530853"/>
          <w:placeholder>
            <w:docPart w:val="DefaultPlaceholder_-1854013440"/>
          </w:placeholder>
        </w:sdtPr>
        <w:sdtContent>
          <w:r w:rsidR="00085C52" w:rsidRPr="00085C52">
            <w:rPr>
              <w:color w:val="000000"/>
              <w:vertAlign w:val="superscript"/>
              <w:lang w:val="en-US"/>
            </w:rPr>
            <w:t>3</w:t>
          </w:r>
        </w:sdtContent>
      </w:sdt>
      <w:r w:rsidRPr="00A214BA">
        <w:rPr>
          <w:lang w:val="en-US"/>
        </w:rPr>
        <w:t>, polymeric nanoparticles</w:t>
      </w:r>
      <w:sdt>
        <w:sdtPr>
          <w:rPr>
            <w:color w:val="000000"/>
            <w:vertAlign w:val="superscript"/>
            <w:lang w:val="en-US"/>
          </w:rPr>
          <w:tag w:val="MENDELEY_CITATION_v3_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"/>
          <w:id w:val="1201827086"/>
          <w:placeholder>
            <w:docPart w:val="DefaultPlaceholder_-1854013440"/>
          </w:placeholder>
        </w:sdtPr>
        <w:sdtContent>
          <w:r w:rsidR="00085C52" w:rsidRPr="00085C52">
            <w:rPr>
              <w:color w:val="000000"/>
              <w:vertAlign w:val="superscript"/>
              <w:lang w:val="en-US"/>
            </w:rPr>
            <w:t>4</w:t>
          </w:r>
        </w:sdtContent>
      </w:sdt>
      <w:r w:rsidRPr="00A214BA">
        <w:rPr>
          <w:lang w:val="en-US"/>
        </w:rPr>
        <w:t xml:space="preserve">, and </w:t>
      </w:r>
      <w:proofErr w:type="spellStart"/>
      <w:r w:rsidRPr="00A214BA">
        <w:rPr>
          <w:lang w:val="en-US"/>
        </w:rPr>
        <w:t>electrospun</w:t>
      </w:r>
      <w:proofErr w:type="spellEnd"/>
      <w:r w:rsidRPr="00A214BA">
        <w:rPr>
          <w:lang w:val="en-US"/>
        </w:rPr>
        <w:t xml:space="preserve"> fibers, enhancing their bioavailability and phototherapeutic efficacy.</w:t>
      </w:r>
    </w:p>
    <w:p w14:paraId="32002E2C" w14:textId="05C6D0FC" w:rsidR="00A214BA" w:rsidRPr="00A214BA" w:rsidRDefault="00A214BA" w:rsidP="00A214BA">
      <w:pPr>
        <w:jc w:val="both"/>
        <w:rPr>
          <w:lang w:val="en-US"/>
        </w:rPr>
      </w:pPr>
      <w:r w:rsidRPr="00A214BA">
        <w:rPr>
          <w:lang w:val="en-US"/>
        </w:rPr>
        <w:t>Interestingly, the same hydrophobic nature that complicates their use in aqueous systems can be strategically leveraged for sensing applications</w:t>
      </w:r>
      <w:r w:rsidR="00AE30F1">
        <w:rPr>
          <w:lang w:val="en-US"/>
        </w:rPr>
        <w:t xml:space="preserve"> </w:t>
      </w:r>
      <w:sdt>
        <w:sdtPr>
          <w:rPr>
            <w:color w:val="000000"/>
            <w:vertAlign w:val="superscript"/>
            <w:lang w:val="en-US"/>
          </w:rPr>
          <w:tag w:val="MENDELEY_CITATION_v3_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"/>
          <w:id w:val="274057057"/>
          <w:placeholder>
            <w:docPart w:val="DefaultPlaceholder_-1854013440"/>
          </w:placeholder>
        </w:sdtPr>
        <w:sdtContent>
          <w:r w:rsidR="00085C52" w:rsidRPr="00085C52">
            <w:rPr>
              <w:color w:val="000000"/>
              <w:vertAlign w:val="superscript"/>
              <w:lang w:val="en-US"/>
            </w:rPr>
            <w:t>5</w:t>
          </w:r>
        </w:sdtContent>
      </w:sdt>
      <w:r w:rsidRPr="00A214BA">
        <w:rPr>
          <w:lang w:val="en-US"/>
        </w:rPr>
        <w:t>. We demonstrate how these dyes act as sensitive fluorescent probes for protein detection in plasma, exploiting their environment-responsive optical behavior.</w:t>
      </w:r>
    </w:p>
    <w:p w14:paraId="07FA73E6" w14:textId="46E79F10" w:rsidR="00A214BA" w:rsidRPr="00A214BA" w:rsidRDefault="00A214BA" w:rsidP="00A214BA">
      <w:pPr>
        <w:jc w:val="both"/>
        <w:rPr>
          <w:lang w:val="en-US"/>
        </w:rPr>
      </w:pPr>
      <w:r w:rsidRPr="00A214BA">
        <w:rPr>
          <w:lang w:val="en-US"/>
        </w:rPr>
        <w:t>Finally, we discuss recent advances in the molecular engineering of polymethine dyes to tailor their electronic and optical properties for use in dye-sensitized solar cells (DSSCs)</w:t>
      </w:r>
      <w:r w:rsidR="00AE30F1">
        <w:rPr>
          <w:lang w:val="en-US"/>
        </w:rPr>
        <w:t xml:space="preserve"> </w:t>
      </w:r>
      <w:sdt>
        <w:sdtPr>
          <w:rPr>
            <w:color w:val="000000"/>
            <w:vertAlign w:val="superscript"/>
            <w:lang w:val="en-US"/>
          </w:rPr>
          <w:tag w:val="MENDELEY_CITATION_v3_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"/>
          <w:id w:val="1168679662"/>
          <w:placeholder>
            <w:docPart w:val="DefaultPlaceholder_-1854013440"/>
          </w:placeholder>
        </w:sdtPr>
        <w:sdtContent>
          <w:r w:rsidR="00085C52" w:rsidRPr="00085C52">
            <w:rPr>
              <w:color w:val="000000"/>
              <w:vertAlign w:val="superscript"/>
              <w:lang w:val="en-US"/>
            </w:rPr>
            <w:t>6</w:t>
          </w:r>
        </w:sdtContent>
      </w:sdt>
      <w:r w:rsidRPr="00A214BA">
        <w:rPr>
          <w:lang w:val="en-US"/>
        </w:rPr>
        <w:t xml:space="preserve"> and bio-hybrid light-emitting devices (</w:t>
      </w:r>
      <w:proofErr w:type="spellStart"/>
      <w:r w:rsidRPr="00A214BA">
        <w:rPr>
          <w:lang w:val="en-US"/>
        </w:rPr>
        <w:t>BioLEDs</w:t>
      </w:r>
      <w:proofErr w:type="spellEnd"/>
      <w:r w:rsidRPr="00A214BA">
        <w:rPr>
          <w:lang w:val="en-US"/>
        </w:rPr>
        <w:t>)</w:t>
      </w:r>
      <w:sdt>
        <w:sdtPr>
          <w:rPr>
            <w:color w:val="000000"/>
            <w:vertAlign w:val="superscript"/>
            <w:lang w:val="en-US"/>
          </w:rPr>
          <w:tag w:val="MENDELEY_CITATION_v3_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"/>
          <w:id w:val="-1282571239"/>
          <w:placeholder>
            <w:docPart w:val="DefaultPlaceholder_-1854013440"/>
          </w:placeholder>
        </w:sdtPr>
        <w:sdtContent>
          <w:r w:rsidR="00085C52" w:rsidRPr="00085C52">
            <w:rPr>
              <w:color w:val="000000"/>
              <w:vertAlign w:val="superscript"/>
              <w:lang w:val="en-US"/>
            </w:rPr>
            <w:t>7</w:t>
          </w:r>
        </w:sdtContent>
      </w:sdt>
      <w:r w:rsidR="006670D5">
        <w:rPr>
          <w:lang w:val="en-US"/>
        </w:rPr>
        <w:t>.</w:t>
      </w:r>
    </w:p>
    <w:p w14:paraId="21CF49A7" w14:textId="2E3D0151" w:rsidR="00A214BA" w:rsidRDefault="00A214BA" w:rsidP="00A214BA">
      <w:pPr>
        <w:jc w:val="both"/>
        <w:rPr>
          <w:lang w:val="en-US"/>
        </w:rPr>
      </w:pPr>
      <w:r w:rsidRPr="00A214BA">
        <w:rPr>
          <w:lang w:val="en-US"/>
        </w:rPr>
        <w:t>This multidisciplinary approach highlights the versatility of polymethine dyes and opens new avenues at the interface of biology, materials science, and photonics.</w:t>
      </w:r>
    </w:p>
    <w:p w14:paraId="531A83BC" w14:textId="77777777" w:rsidR="00250CE6" w:rsidRDefault="00250CE6" w:rsidP="00A214BA">
      <w:pPr>
        <w:jc w:val="both"/>
        <w:rPr>
          <w:lang w:val="en-US"/>
        </w:rPr>
      </w:pPr>
    </w:p>
    <w:p w14:paraId="4FFD877B" w14:textId="016DA21D" w:rsidR="00AE30F1" w:rsidRPr="006670D5" w:rsidRDefault="00250CE6" w:rsidP="00A214BA">
      <w:pPr>
        <w:jc w:val="both"/>
        <w:rPr>
          <w:b/>
          <w:bCs/>
          <w:sz w:val="21"/>
          <w:szCs w:val="21"/>
          <w:lang w:val="en-US"/>
        </w:rPr>
      </w:pPr>
      <w:r w:rsidRPr="006670D5">
        <w:rPr>
          <w:b/>
          <w:bCs/>
          <w:sz w:val="21"/>
          <w:szCs w:val="21"/>
          <w:lang w:val="en-US"/>
        </w:rPr>
        <w:t>References</w:t>
      </w:r>
    </w:p>
    <w:sdt>
      <w:sdtPr>
        <w:rPr>
          <w:color w:val="000000"/>
          <w:sz w:val="16"/>
          <w:szCs w:val="16"/>
          <w:lang w:val="en-US"/>
        </w:rPr>
        <w:tag w:val="MENDELEY_BIBLIOGRAPHY"/>
        <w:id w:val="-1874907460"/>
        <w:placeholder>
          <w:docPart w:val="DefaultPlaceholder_-1854013440"/>
        </w:placeholder>
      </w:sdtPr>
      <w:sdtContent>
        <w:p w14:paraId="1CBD1834" w14:textId="0EEF4973" w:rsidR="00085C52" w:rsidRPr="006670D5" w:rsidRDefault="00085C52" w:rsidP="00085C52">
          <w:pPr>
            <w:autoSpaceDE w:val="0"/>
            <w:autoSpaceDN w:val="0"/>
            <w:ind w:hanging="640"/>
            <w:jc w:val="both"/>
            <w:divId w:val="1897738512"/>
            <w:rPr>
              <w:rFonts w:eastAsia="Times New Roman"/>
              <w:kern w:val="0"/>
              <w:sz w:val="21"/>
              <w:szCs w:val="21"/>
              <w:lang w:val="en-US"/>
              <w14:ligatures w14:val="none"/>
            </w:rPr>
          </w:pPr>
          <w:r w:rsidRPr="006670D5">
            <w:rPr>
              <w:rFonts w:eastAsia="Times New Roman"/>
              <w:sz w:val="21"/>
              <w:szCs w:val="21"/>
            </w:rPr>
            <w:t>1.</w:t>
          </w:r>
          <w:r w:rsidRPr="006670D5">
            <w:rPr>
              <w:rFonts w:eastAsia="Times New Roman"/>
              <w:sz w:val="21"/>
              <w:szCs w:val="21"/>
            </w:rPr>
            <w:tab/>
          </w:r>
          <w:proofErr w:type="spellStart"/>
          <w:r w:rsidRPr="006670D5">
            <w:rPr>
              <w:rFonts w:eastAsia="Times New Roman"/>
              <w:sz w:val="21"/>
              <w:szCs w:val="21"/>
            </w:rPr>
            <w:t>Avirah</w:t>
          </w:r>
          <w:proofErr w:type="spellEnd"/>
          <w:r w:rsidRPr="006670D5">
            <w:rPr>
              <w:rFonts w:eastAsia="Times New Roman"/>
              <w:sz w:val="21"/>
              <w:szCs w:val="21"/>
            </w:rPr>
            <w:t xml:space="preserve">, R. R. </w:t>
          </w:r>
          <w:r w:rsidRPr="006670D5">
            <w:rPr>
              <w:rFonts w:eastAsia="Times New Roman"/>
              <w:i/>
              <w:iCs/>
              <w:sz w:val="21"/>
              <w:szCs w:val="21"/>
            </w:rPr>
            <w:t>et al.</w:t>
          </w:r>
          <w:r w:rsidRPr="006670D5">
            <w:rPr>
              <w:rFonts w:eastAsia="Times New Roman"/>
              <w:sz w:val="21"/>
              <w:szCs w:val="21"/>
            </w:rPr>
            <w:t xml:space="preserve"> </w:t>
          </w:r>
          <w:proofErr w:type="spellStart"/>
          <w:r w:rsidRPr="006670D5">
            <w:rPr>
              <w:rFonts w:eastAsia="Times New Roman"/>
              <w:sz w:val="21"/>
              <w:szCs w:val="21"/>
              <w:lang w:val="en-US"/>
            </w:rPr>
            <w:t>Squaraine</w:t>
          </w:r>
          <w:proofErr w:type="spellEnd"/>
          <w:r w:rsidRPr="006670D5">
            <w:rPr>
              <w:rFonts w:eastAsia="Times New Roman"/>
              <w:sz w:val="21"/>
              <w:szCs w:val="21"/>
              <w:lang w:val="en-US"/>
            </w:rPr>
            <w:t xml:space="preserve"> dyes in PDT: From basic design to in vivo demonstration. </w:t>
          </w:r>
          <w:r w:rsidRPr="006670D5">
            <w:rPr>
              <w:rFonts w:eastAsia="Times New Roman"/>
              <w:i/>
              <w:iCs/>
              <w:sz w:val="21"/>
              <w:szCs w:val="21"/>
              <w:lang w:val="en-US"/>
            </w:rPr>
            <w:t xml:space="preserve">Org </w:t>
          </w:r>
          <w:proofErr w:type="spellStart"/>
          <w:r w:rsidRPr="006670D5">
            <w:rPr>
              <w:rFonts w:eastAsia="Times New Roman"/>
              <w:i/>
              <w:iCs/>
              <w:sz w:val="21"/>
              <w:szCs w:val="21"/>
              <w:lang w:val="en-US"/>
            </w:rPr>
            <w:t>Biomol</w:t>
          </w:r>
          <w:proofErr w:type="spellEnd"/>
          <w:r w:rsidRPr="006670D5">
            <w:rPr>
              <w:rFonts w:eastAsia="Times New Roman"/>
              <w:i/>
              <w:iCs/>
              <w:sz w:val="21"/>
              <w:szCs w:val="21"/>
              <w:lang w:val="en-US"/>
            </w:rPr>
            <w:t xml:space="preserve"> Chem</w:t>
          </w:r>
          <w:r w:rsidRPr="006670D5">
            <w:rPr>
              <w:rFonts w:eastAsia="Times New Roman"/>
              <w:sz w:val="21"/>
              <w:szCs w:val="21"/>
              <w:lang w:val="en-US"/>
            </w:rPr>
            <w:t xml:space="preserve"> </w:t>
          </w:r>
          <w:r w:rsidRPr="006670D5">
            <w:rPr>
              <w:rFonts w:eastAsia="Times New Roman"/>
              <w:b/>
              <w:bCs/>
              <w:sz w:val="21"/>
              <w:szCs w:val="21"/>
              <w:lang w:val="en-US"/>
            </w:rPr>
            <w:t>10</w:t>
          </w:r>
          <w:r w:rsidRPr="006670D5">
            <w:rPr>
              <w:rFonts w:eastAsia="Times New Roman"/>
              <w:sz w:val="21"/>
              <w:szCs w:val="21"/>
              <w:lang w:val="en-US"/>
            </w:rPr>
            <w:t>, 911–920 (2012).</w:t>
          </w:r>
        </w:p>
        <w:p w14:paraId="1D56553D" w14:textId="571AE4A6" w:rsidR="00085C52" w:rsidRPr="006670D5" w:rsidRDefault="00085C52" w:rsidP="00085C52">
          <w:pPr>
            <w:autoSpaceDE w:val="0"/>
            <w:autoSpaceDN w:val="0"/>
            <w:ind w:hanging="640"/>
            <w:jc w:val="both"/>
            <w:divId w:val="1538203067"/>
            <w:rPr>
              <w:rFonts w:eastAsia="Times New Roman"/>
              <w:sz w:val="21"/>
              <w:szCs w:val="21"/>
              <w:lang w:val="en-US"/>
            </w:rPr>
          </w:pPr>
          <w:r w:rsidRPr="006670D5">
            <w:rPr>
              <w:rFonts w:eastAsia="Times New Roman"/>
              <w:sz w:val="21"/>
              <w:szCs w:val="21"/>
            </w:rPr>
            <w:t>2.</w:t>
          </w:r>
          <w:r w:rsidRPr="006670D5">
            <w:rPr>
              <w:rFonts w:eastAsia="Times New Roman"/>
              <w:sz w:val="21"/>
              <w:szCs w:val="21"/>
            </w:rPr>
            <w:tab/>
          </w:r>
          <w:proofErr w:type="spellStart"/>
          <w:r w:rsidRPr="006670D5">
            <w:rPr>
              <w:rFonts w:eastAsia="Times New Roman"/>
              <w:sz w:val="21"/>
              <w:szCs w:val="21"/>
            </w:rPr>
            <w:t>Dereje</w:t>
          </w:r>
          <w:proofErr w:type="spellEnd"/>
          <w:r w:rsidRPr="006670D5">
            <w:rPr>
              <w:rFonts w:eastAsia="Times New Roman"/>
              <w:sz w:val="21"/>
              <w:szCs w:val="21"/>
            </w:rPr>
            <w:t xml:space="preserve">, D. M. </w:t>
          </w:r>
          <w:r w:rsidRPr="006670D5">
            <w:rPr>
              <w:rFonts w:eastAsia="Times New Roman"/>
              <w:i/>
              <w:iCs/>
              <w:sz w:val="21"/>
              <w:szCs w:val="21"/>
            </w:rPr>
            <w:t>et al.</w:t>
          </w:r>
          <w:r w:rsidRPr="006670D5">
            <w:rPr>
              <w:rFonts w:eastAsia="Times New Roman"/>
              <w:sz w:val="21"/>
              <w:szCs w:val="21"/>
            </w:rPr>
            <w:t xml:space="preserve"> </w:t>
          </w:r>
          <w:r w:rsidRPr="006670D5">
            <w:rPr>
              <w:rFonts w:eastAsia="Times New Roman"/>
              <w:sz w:val="21"/>
              <w:szCs w:val="21"/>
              <w:lang w:val="en-US"/>
            </w:rPr>
            <w:t xml:space="preserve">Polymethine dyes for PDT: recent advances and perspectives to drive future applications. </w:t>
          </w:r>
          <w:r w:rsidRPr="006670D5">
            <w:rPr>
              <w:rFonts w:eastAsia="Times New Roman"/>
              <w:i/>
              <w:iCs/>
              <w:sz w:val="21"/>
              <w:szCs w:val="21"/>
              <w:lang w:val="en-US"/>
            </w:rPr>
            <w:t>Photochemical and Photobiological Sciences</w:t>
          </w:r>
          <w:r w:rsidRPr="006670D5">
            <w:rPr>
              <w:rFonts w:eastAsia="Times New Roman"/>
              <w:sz w:val="21"/>
              <w:szCs w:val="21"/>
              <w:lang w:val="en-US"/>
            </w:rPr>
            <w:t xml:space="preserve"> vol. 21 397–419.</w:t>
          </w:r>
        </w:p>
        <w:p w14:paraId="1410D08B" w14:textId="5579F4F8" w:rsidR="00085C52" w:rsidRPr="006670D5" w:rsidRDefault="00085C52" w:rsidP="00085C52">
          <w:pPr>
            <w:autoSpaceDE w:val="0"/>
            <w:autoSpaceDN w:val="0"/>
            <w:ind w:hanging="640"/>
            <w:jc w:val="both"/>
            <w:divId w:val="335772228"/>
            <w:rPr>
              <w:rFonts w:eastAsia="Times New Roman"/>
              <w:sz w:val="21"/>
              <w:szCs w:val="21"/>
              <w:lang w:val="en-US"/>
            </w:rPr>
          </w:pPr>
          <w:r w:rsidRPr="006670D5">
            <w:rPr>
              <w:rFonts w:eastAsia="Times New Roman"/>
              <w:sz w:val="21"/>
              <w:szCs w:val="21"/>
              <w:lang w:val="en-US"/>
            </w:rPr>
            <w:t>3.</w:t>
          </w:r>
          <w:r w:rsidRPr="006670D5">
            <w:rPr>
              <w:rFonts w:eastAsia="Times New Roman"/>
              <w:sz w:val="21"/>
              <w:szCs w:val="21"/>
              <w:lang w:val="en-US"/>
            </w:rPr>
            <w:tab/>
            <w:t>Rojas-</w:t>
          </w:r>
          <w:proofErr w:type="spellStart"/>
          <w:r w:rsidRPr="006670D5">
            <w:rPr>
              <w:rFonts w:eastAsia="Times New Roman"/>
              <w:sz w:val="21"/>
              <w:szCs w:val="21"/>
              <w:lang w:val="en-US"/>
            </w:rPr>
            <w:t>Buzo</w:t>
          </w:r>
          <w:proofErr w:type="spellEnd"/>
          <w:r w:rsidRPr="006670D5">
            <w:rPr>
              <w:rFonts w:eastAsia="Times New Roman"/>
              <w:sz w:val="21"/>
              <w:szCs w:val="21"/>
              <w:lang w:val="en-US"/>
            </w:rPr>
            <w:t xml:space="preserve">, S. </w:t>
          </w:r>
          <w:r w:rsidRPr="006670D5">
            <w:rPr>
              <w:rFonts w:eastAsia="Times New Roman"/>
              <w:i/>
              <w:iCs/>
              <w:sz w:val="21"/>
              <w:szCs w:val="21"/>
              <w:lang w:val="en-US"/>
            </w:rPr>
            <w:t>et al.</w:t>
          </w:r>
          <w:r w:rsidRPr="006670D5">
            <w:rPr>
              <w:rFonts w:eastAsia="Times New Roman"/>
              <w:sz w:val="21"/>
              <w:szCs w:val="21"/>
              <w:lang w:val="en-US"/>
            </w:rPr>
            <w:t xml:space="preserve"> Hafnium-Based Metal-Organic Framework </w:t>
          </w:r>
          <w:proofErr w:type="spellStart"/>
          <w:r w:rsidRPr="006670D5">
            <w:rPr>
              <w:rFonts w:eastAsia="Times New Roman"/>
              <w:sz w:val="21"/>
              <w:szCs w:val="21"/>
              <w:lang w:val="en-US"/>
            </w:rPr>
            <w:t>Nanosystems</w:t>
          </w:r>
          <w:proofErr w:type="spellEnd"/>
          <w:r w:rsidRPr="006670D5">
            <w:rPr>
              <w:rFonts w:eastAsia="Times New Roman"/>
              <w:sz w:val="21"/>
              <w:szCs w:val="21"/>
              <w:lang w:val="en-US"/>
            </w:rPr>
            <w:t xml:space="preserve"> Entrapping </w:t>
          </w:r>
          <w:proofErr w:type="spellStart"/>
          <w:r w:rsidRPr="006670D5">
            <w:rPr>
              <w:rFonts w:eastAsia="Times New Roman"/>
              <w:sz w:val="21"/>
              <w:szCs w:val="21"/>
              <w:lang w:val="en-US"/>
            </w:rPr>
            <w:t>Squaraines</w:t>
          </w:r>
          <w:proofErr w:type="spellEnd"/>
          <w:r w:rsidRPr="006670D5">
            <w:rPr>
              <w:rFonts w:eastAsia="Times New Roman"/>
              <w:sz w:val="21"/>
              <w:szCs w:val="21"/>
              <w:lang w:val="en-US"/>
            </w:rPr>
            <w:t xml:space="preserve"> for Efficient NIR-Responsive Photodynamic Therapy. </w:t>
          </w:r>
          <w:r w:rsidRPr="006670D5">
            <w:rPr>
              <w:rFonts w:eastAsia="Times New Roman"/>
              <w:i/>
              <w:iCs/>
              <w:sz w:val="21"/>
              <w:szCs w:val="21"/>
              <w:lang w:val="en-US"/>
            </w:rPr>
            <w:t>ACS Appl Mater Interfaces</w:t>
          </w:r>
          <w:r w:rsidRPr="006670D5">
            <w:rPr>
              <w:rFonts w:eastAsia="Times New Roman"/>
              <w:sz w:val="21"/>
              <w:szCs w:val="21"/>
              <w:lang w:val="en-US"/>
            </w:rPr>
            <w:t xml:space="preserve"> (2024).</w:t>
          </w:r>
        </w:p>
        <w:p w14:paraId="641D0DA1" w14:textId="77777777" w:rsidR="00085C52" w:rsidRPr="006670D5" w:rsidRDefault="00085C52" w:rsidP="00085C52">
          <w:pPr>
            <w:autoSpaceDE w:val="0"/>
            <w:autoSpaceDN w:val="0"/>
            <w:ind w:hanging="640"/>
            <w:jc w:val="both"/>
            <w:divId w:val="680163983"/>
            <w:rPr>
              <w:rFonts w:eastAsia="Times New Roman"/>
              <w:sz w:val="21"/>
              <w:szCs w:val="21"/>
              <w:lang w:val="en-US"/>
            </w:rPr>
          </w:pPr>
          <w:r w:rsidRPr="006670D5">
            <w:rPr>
              <w:rFonts w:eastAsia="Times New Roman"/>
              <w:sz w:val="21"/>
              <w:szCs w:val="21"/>
              <w:lang w:val="en-US"/>
            </w:rPr>
            <w:t>4.</w:t>
          </w:r>
          <w:r w:rsidRPr="006670D5">
            <w:rPr>
              <w:rFonts w:eastAsia="Times New Roman"/>
              <w:sz w:val="21"/>
              <w:szCs w:val="21"/>
              <w:lang w:val="en-US"/>
            </w:rPr>
            <w:tab/>
            <w:t xml:space="preserve">Dereje, D. M. </w:t>
          </w:r>
          <w:r w:rsidRPr="006670D5">
            <w:rPr>
              <w:rFonts w:eastAsia="Times New Roman"/>
              <w:i/>
              <w:iCs/>
              <w:sz w:val="21"/>
              <w:szCs w:val="21"/>
              <w:lang w:val="en-US"/>
            </w:rPr>
            <w:t>et al.</w:t>
          </w:r>
          <w:r w:rsidRPr="006670D5">
            <w:rPr>
              <w:rFonts w:eastAsia="Times New Roman"/>
              <w:sz w:val="21"/>
              <w:szCs w:val="21"/>
              <w:lang w:val="en-US"/>
            </w:rPr>
            <w:t xml:space="preserve"> Poly Lactic-co-Glycolic Acid (PLGA) Loaded with a </w:t>
          </w:r>
          <w:proofErr w:type="spellStart"/>
          <w:r w:rsidRPr="006670D5">
            <w:rPr>
              <w:rFonts w:eastAsia="Times New Roman"/>
              <w:sz w:val="21"/>
              <w:szCs w:val="21"/>
              <w:lang w:val="en-US"/>
            </w:rPr>
            <w:t>Squaraine</w:t>
          </w:r>
          <w:proofErr w:type="spellEnd"/>
          <w:r w:rsidRPr="006670D5">
            <w:rPr>
              <w:rFonts w:eastAsia="Times New Roman"/>
              <w:sz w:val="21"/>
              <w:szCs w:val="21"/>
              <w:lang w:val="en-US"/>
            </w:rPr>
            <w:t xml:space="preserve"> Dye as Photosensitizer for Antimicrobial Photodynamic Therapy. </w:t>
          </w:r>
          <w:r w:rsidRPr="006670D5">
            <w:rPr>
              <w:rFonts w:eastAsia="Times New Roman"/>
              <w:i/>
              <w:iCs/>
              <w:sz w:val="21"/>
              <w:szCs w:val="21"/>
              <w:lang w:val="en-US"/>
            </w:rPr>
            <w:t>Polymers (Basel)</w:t>
          </w:r>
          <w:r w:rsidRPr="006670D5">
            <w:rPr>
              <w:rFonts w:eastAsia="Times New Roman"/>
              <w:sz w:val="21"/>
              <w:szCs w:val="21"/>
              <w:lang w:val="en-US"/>
            </w:rPr>
            <w:t xml:space="preserve"> </w:t>
          </w:r>
          <w:r w:rsidRPr="006670D5">
            <w:rPr>
              <w:rFonts w:eastAsia="Times New Roman"/>
              <w:b/>
              <w:bCs/>
              <w:sz w:val="21"/>
              <w:szCs w:val="21"/>
              <w:lang w:val="en-US"/>
            </w:rPr>
            <w:t>16</w:t>
          </w:r>
          <w:r w:rsidRPr="006670D5">
            <w:rPr>
              <w:rFonts w:eastAsia="Times New Roman"/>
              <w:sz w:val="21"/>
              <w:szCs w:val="21"/>
              <w:lang w:val="en-US"/>
            </w:rPr>
            <w:t>, (2024).</w:t>
          </w:r>
        </w:p>
        <w:p w14:paraId="49A0CEFA" w14:textId="1EA4318A" w:rsidR="00085C52" w:rsidRPr="006670D5" w:rsidRDefault="00085C52" w:rsidP="00085C52">
          <w:pPr>
            <w:autoSpaceDE w:val="0"/>
            <w:autoSpaceDN w:val="0"/>
            <w:ind w:hanging="640"/>
            <w:jc w:val="both"/>
            <w:divId w:val="2027709836"/>
            <w:rPr>
              <w:rFonts w:eastAsia="Times New Roman"/>
              <w:sz w:val="21"/>
              <w:szCs w:val="21"/>
              <w:lang w:val="en-US"/>
            </w:rPr>
          </w:pPr>
          <w:r w:rsidRPr="006670D5">
            <w:rPr>
              <w:rFonts w:eastAsia="Times New Roman"/>
              <w:sz w:val="21"/>
              <w:szCs w:val="21"/>
              <w:lang w:val="en-US"/>
            </w:rPr>
            <w:t>5.</w:t>
          </w:r>
          <w:r w:rsidRPr="006670D5">
            <w:rPr>
              <w:rFonts w:eastAsia="Times New Roman"/>
              <w:sz w:val="21"/>
              <w:szCs w:val="21"/>
              <w:lang w:val="en-US"/>
            </w:rPr>
            <w:tab/>
          </w:r>
          <w:proofErr w:type="spellStart"/>
          <w:r w:rsidRPr="006670D5">
            <w:rPr>
              <w:rFonts w:eastAsia="Times New Roman"/>
              <w:sz w:val="21"/>
              <w:szCs w:val="21"/>
              <w:lang w:val="en-US"/>
            </w:rPr>
            <w:t>Butnarasu</w:t>
          </w:r>
          <w:proofErr w:type="spellEnd"/>
          <w:r w:rsidRPr="006670D5">
            <w:rPr>
              <w:rFonts w:eastAsia="Times New Roman"/>
              <w:sz w:val="21"/>
              <w:szCs w:val="21"/>
              <w:lang w:val="en-US"/>
            </w:rPr>
            <w:t xml:space="preserve">, C. </w:t>
          </w:r>
          <w:r w:rsidRPr="006670D5">
            <w:rPr>
              <w:rFonts w:eastAsia="Times New Roman"/>
              <w:i/>
              <w:iCs/>
              <w:sz w:val="21"/>
              <w:szCs w:val="21"/>
              <w:lang w:val="en-US"/>
            </w:rPr>
            <w:t>et al.</w:t>
          </w:r>
          <w:r w:rsidRPr="006670D5">
            <w:rPr>
              <w:rFonts w:eastAsia="Times New Roman"/>
              <w:sz w:val="21"/>
              <w:szCs w:val="21"/>
              <w:lang w:val="en-US"/>
            </w:rPr>
            <w:t xml:space="preserve"> </w:t>
          </w:r>
          <w:proofErr w:type="spellStart"/>
          <w:r w:rsidRPr="006670D5">
            <w:rPr>
              <w:rFonts w:eastAsia="Times New Roman"/>
              <w:sz w:val="21"/>
              <w:szCs w:val="21"/>
              <w:lang w:val="en-US"/>
            </w:rPr>
            <w:t>Squaraine</w:t>
          </w:r>
          <w:proofErr w:type="spellEnd"/>
          <w:r w:rsidRPr="006670D5">
            <w:rPr>
              <w:rFonts w:eastAsia="Times New Roman"/>
              <w:sz w:val="21"/>
              <w:szCs w:val="21"/>
              <w:lang w:val="en-US"/>
            </w:rPr>
            <w:t xml:space="preserve"> Dyes as Fluorescent Turn-on Probes for Mucins: A Step Toward Selectivity†. </w:t>
          </w:r>
          <w:proofErr w:type="spellStart"/>
          <w:r w:rsidRPr="006670D5">
            <w:rPr>
              <w:rFonts w:eastAsia="Times New Roman"/>
              <w:i/>
              <w:iCs/>
              <w:sz w:val="21"/>
              <w:szCs w:val="21"/>
              <w:lang w:val="en-US"/>
            </w:rPr>
            <w:t>Photochem</w:t>
          </w:r>
          <w:proofErr w:type="spellEnd"/>
          <w:r w:rsidRPr="006670D5">
            <w:rPr>
              <w:rFonts w:eastAsia="Times New Roman"/>
              <w:i/>
              <w:iCs/>
              <w:sz w:val="21"/>
              <w:szCs w:val="21"/>
              <w:lang w:val="en-US"/>
            </w:rPr>
            <w:t xml:space="preserve"> </w:t>
          </w:r>
          <w:proofErr w:type="spellStart"/>
          <w:r w:rsidRPr="006670D5">
            <w:rPr>
              <w:rFonts w:eastAsia="Times New Roman"/>
              <w:i/>
              <w:iCs/>
              <w:sz w:val="21"/>
              <w:szCs w:val="21"/>
              <w:lang w:val="en-US"/>
            </w:rPr>
            <w:t>Photobiol</w:t>
          </w:r>
          <w:proofErr w:type="spellEnd"/>
          <w:r w:rsidRPr="006670D5">
            <w:rPr>
              <w:rFonts w:eastAsia="Times New Roman"/>
              <w:sz w:val="21"/>
              <w:szCs w:val="21"/>
              <w:lang w:val="en-US"/>
            </w:rPr>
            <w:t xml:space="preserve"> </w:t>
          </w:r>
          <w:r w:rsidRPr="006670D5">
            <w:rPr>
              <w:rFonts w:eastAsia="Times New Roman"/>
              <w:b/>
              <w:bCs/>
              <w:sz w:val="21"/>
              <w:szCs w:val="21"/>
              <w:lang w:val="en-US"/>
            </w:rPr>
            <w:t>99</w:t>
          </w:r>
          <w:r w:rsidRPr="006670D5">
            <w:rPr>
              <w:rFonts w:eastAsia="Times New Roman"/>
              <w:sz w:val="21"/>
              <w:szCs w:val="21"/>
              <w:lang w:val="en-US"/>
            </w:rPr>
            <w:t>, 562–569 (2023).</w:t>
          </w:r>
        </w:p>
        <w:p w14:paraId="39311F78" w14:textId="77777777" w:rsidR="00085C52" w:rsidRPr="006670D5" w:rsidRDefault="00085C52" w:rsidP="00085C52">
          <w:pPr>
            <w:autoSpaceDE w:val="0"/>
            <w:autoSpaceDN w:val="0"/>
            <w:ind w:hanging="640"/>
            <w:jc w:val="both"/>
            <w:divId w:val="1250768689"/>
            <w:rPr>
              <w:rFonts w:eastAsia="Times New Roman"/>
              <w:sz w:val="21"/>
              <w:szCs w:val="21"/>
              <w:lang w:val="en-US"/>
            </w:rPr>
          </w:pPr>
          <w:r w:rsidRPr="006670D5">
            <w:rPr>
              <w:rFonts w:eastAsia="Times New Roman"/>
              <w:sz w:val="21"/>
              <w:szCs w:val="21"/>
              <w:lang w:val="en-US"/>
            </w:rPr>
            <w:t>6.</w:t>
          </w:r>
          <w:r w:rsidRPr="006670D5">
            <w:rPr>
              <w:rFonts w:eastAsia="Times New Roman"/>
              <w:sz w:val="21"/>
              <w:szCs w:val="21"/>
              <w:lang w:val="en-US"/>
            </w:rPr>
            <w:tab/>
          </w:r>
          <w:proofErr w:type="spellStart"/>
          <w:r w:rsidRPr="006670D5">
            <w:rPr>
              <w:rFonts w:eastAsia="Times New Roman"/>
              <w:sz w:val="21"/>
              <w:szCs w:val="21"/>
              <w:lang w:val="en-US"/>
            </w:rPr>
            <w:t>Saccone</w:t>
          </w:r>
          <w:proofErr w:type="spellEnd"/>
          <w:r w:rsidRPr="006670D5">
            <w:rPr>
              <w:rFonts w:eastAsia="Times New Roman"/>
              <w:sz w:val="21"/>
              <w:szCs w:val="21"/>
              <w:lang w:val="en-US"/>
            </w:rPr>
            <w:t xml:space="preserve">, D. </w:t>
          </w:r>
          <w:r w:rsidRPr="006670D5">
            <w:rPr>
              <w:rFonts w:eastAsia="Times New Roman"/>
              <w:i/>
              <w:iCs/>
              <w:sz w:val="21"/>
              <w:szCs w:val="21"/>
              <w:lang w:val="en-US"/>
            </w:rPr>
            <w:t>et al.</w:t>
          </w:r>
          <w:r w:rsidRPr="006670D5">
            <w:rPr>
              <w:rFonts w:eastAsia="Times New Roman"/>
              <w:sz w:val="21"/>
              <w:szCs w:val="21"/>
              <w:lang w:val="en-US"/>
            </w:rPr>
            <w:t xml:space="preserve"> Polymethine Dyes in Hybrid Photovoltaics: Structure-Properties Relationships. </w:t>
          </w:r>
          <w:r w:rsidRPr="006670D5">
            <w:rPr>
              <w:rFonts w:eastAsia="Times New Roman"/>
              <w:i/>
              <w:iCs/>
              <w:sz w:val="21"/>
              <w:szCs w:val="21"/>
              <w:lang w:val="en-US"/>
            </w:rPr>
            <w:t>European J Org Chem</w:t>
          </w:r>
          <w:r w:rsidRPr="006670D5">
            <w:rPr>
              <w:rFonts w:eastAsia="Times New Roman"/>
              <w:sz w:val="21"/>
              <w:szCs w:val="21"/>
              <w:lang w:val="en-US"/>
            </w:rPr>
            <w:t xml:space="preserve"> </w:t>
          </w:r>
          <w:r w:rsidRPr="006670D5">
            <w:rPr>
              <w:rFonts w:eastAsia="Times New Roman"/>
              <w:b/>
              <w:bCs/>
              <w:sz w:val="21"/>
              <w:szCs w:val="21"/>
              <w:lang w:val="en-US"/>
            </w:rPr>
            <w:t>2016</w:t>
          </w:r>
          <w:r w:rsidRPr="006670D5">
            <w:rPr>
              <w:rFonts w:eastAsia="Times New Roman"/>
              <w:sz w:val="21"/>
              <w:szCs w:val="21"/>
              <w:lang w:val="en-US"/>
            </w:rPr>
            <w:t>, 2244–2259 (2016).</w:t>
          </w:r>
        </w:p>
        <w:p w14:paraId="2C90FF7C" w14:textId="77777777" w:rsidR="00085C52" w:rsidRPr="006670D5" w:rsidRDefault="00085C52" w:rsidP="00085C52">
          <w:pPr>
            <w:autoSpaceDE w:val="0"/>
            <w:autoSpaceDN w:val="0"/>
            <w:ind w:hanging="640"/>
            <w:jc w:val="both"/>
            <w:divId w:val="1755513853"/>
            <w:rPr>
              <w:rFonts w:eastAsia="Times New Roman"/>
              <w:sz w:val="21"/>
              <w:szCs w:val="21"/>
            </w:rPr>
          </w:pPr>
          <w:r w:rsidRPr="006670D5">
            <w:rPr>
              <w:rFonts w:eastAsia="Times New Roman"/>
              <w:sz w:val="21"/>
              <w:szCs w:val="21"/>
              <w:lang w:val="en-US"/>
            </w:rPr>
            <w:t>7.</w:t>
          </w:r>
          <w:r w:rsidRPr="006670D5">
            <w:rPr>
              <w:rFonts w:eastAsia="Times New Roman"/>
              <w:sz w:val="21"/>
              <w:szCs w:val="21"/>
              <w:lang w:val="en-US"/>
            </w:rPr>
            <w:tab/>
            <w:t xml:space="preserve">Ferrara, S. </w:t>
          </w:r>
          <w:r w:rsidRPr="006670D5">
            <w:rPr>
              <w:rFonts w:eastAsia="Times New Roman"/>
              <w:i/>
              <w:iCs/>
              <w:sz w:val="21"/>
              <w:szCs w:val="21"/>
              <w:lang w:val="en-US"/>
            </w:rPr>
            <w:t>et al.</w:t>
          </w:r>
          <w:r w:rsidRPr="006670D5">
            <w:rPr>
              <w:rFonts w:eastAsia="Times New Roman"/>
              <w:sz w:val="21"/>
              <w:szCs w:val="21"/>
              <w:lang w:val="en-US"/>
            </w:rPr>
            <w:t xml:space="preserve"> Designing Artificial Fluorescent Proteins: </w:t>
          </w:r>
          <w:proofErr w:type="spellStart"/>
          <w:r w:rsidRPr="006670D5">
            <w:rPr>
              <w:rFonts w:eastAsia="Times New Roman"/>
              <w:sz w:val="21"/>
              <w:szCs w:val="21"/>
              <w:lang w:val="en-US"/>
            </w:rPr>
            <w:t>Squaraine‐LmrR</w:t>
          </w:r>
          <w:proofErr w:type="spellEnd"/>
          <w:r w:rsidRPr="006670D5">
            <w:rPr>
              <w:rFonts w:eastAsia="Times New Roman"/>
              <w:sz w:val="21"/>
              <w:szCs w:val="21"/>
              <w:lang w:val="en-US"/>
            </w:rPr>
            <w:t xml:space="preserve"> </w:t>
          </w:r>
          <w:proofErr w:type="spellStart"/>
          <w:r w:rsidRPr="006670D5">
            <w:rPr>
              <w:rFonts w:eastAsia="Times New Roman"/>
              <w:sz w:val="21"/>
              <w:szCs w:val="21"/>
              <w:lang w:val="en-US"/>
            </w:rPr>
            <w:t>Biophosphors</w:t>
          </w:r>
          <w:proofErr w:type="spellEnd"/>
          <w:r w:rsidRPr="006670D5">
            <w:rPr>
              <w:rFonts w:eastAsia="Times New Roman"/>
              <w:sz w:val="21"/>
              <w:szCs w:val="21"/>
              <w:lang w:val="en-US"/>
            </w:rPr>
            <w:t xml:space="preserve"> for High Performance </w:t>
          </w:r>
          <w:proofErr w:type="gramStart"/>
          <w:r w:rsidRPr="006670D5">
            <w:rPr>
              <w:rFonts w:eastAsia="Times New Roman"/>
              <w:sz w:val="21"/>
              <w:szCs w:val="21"/>
              <w:lang w:val="en-US"/>
            </w:rPr>
            <w:t>Deep‐Red</w:t>
          </w:r>
          <w:proofErr w:type="gramEnd"/>
          <w:r w:rsidRPr="006670D5">
            <w:rPr>
              <w:rFonts w:eastAsia="Times New Roman"/>
              <w:sz w:val="21"/>
              <w:szCs w:val="21"/>
              <w:lang w:val="en-US"/>
            </w:rPr>
            <w:t xml:space="preserve"> Biohybrid Light‐Emitting Diodes. </w:t>
          </w:r>
          <w:proofErr w:type="spellStart"/>
          <w:r w:rsidRPr="006670D5">
            <w:rPr>
              <w:rFonts w:eastAsia="Times New Roman"/>
              <w:i/>
              <w:iCs/>
              <w:sz w:val="21"/>
              <w:szCs w:val="21"/>
            </w:rPr>
            <w:t>Adv</w:t>
          </w:r>
          <w:proofErr w:type="spellEnd"/>
          <w:r w:rsidRPr="006670D5">
            <w:rPr>
              <w:rFonts w:eastAsia="Times New Roman"/>
              <w:i/>
              <w:iCs/>
              <w:sz w:val="21"/>
              <w:szCs w:val="21"/>
            </w:rPr>
            <w:t xml:space="preserve"> </w:t>
          </w:r>
          <w:proofErr w:type="spellStart"/>
          <w:r w:rsidRPr="006670D5">
            <w:rPr>
              <w:rFonts w:eastAsia="Times New Roman"/>
              <w:i/>
              <w:iCs/>
              <w:sz w:val="21"/>
              <w:szCs w:val="21"/>
            </w:rPr>
            <w:t>Funct</w:t>
          </w:r>
          <w:proofErr w:type="spellEnd"/>
          <w:r w:rsidRPr="006670D5">
            <w:rPr>
              <w:rFonts w:eastAsia="Times New Roman"/>
              <w:i/>
              <w:iCs/>
              <w:sz w:val="21"/>
              <w:szCs w:val="21"/>
            </w:rPr>
            <w:t xml:space="preserve"> Mater</w:t>
          </w:r>
          <w:r w:rsidRPr="006670D5">
            <w:rPr>
              <w:rFonts w:eastAsia="Times New Roman"/>
              <w:sz w:val="21"/>
              <w:szCs w:val="21"/>
            </w:rPr>
            <w:t xml:space="preserve"> </w:t>
          </w:r>
          <w:r w:rsidRPr="006670D5">
            <w:rPr>
              <w:rFonts w:eastAsia="Times New Roman"/>
              <w:b/>
              <w:bCs/>
              <w:sz w:val="21"/>
              <w:szCs w:val="21"/>
            </w:rPr>
            <w:t>32</w:t>
          </w:r>
          <w:r w:rsidRPr="006670D5">
            <w:rPr>
              <w:rFonts w:eastAsia="Times New Roman"/>
              <w:sz w:val="21"/>
              <w:szCs w:val="21"/>
            </w:rPr>
            <w:t>, (2022).</w:t>
          </w:r>
        </w:p>
        <w:p w14:paraId="2DF71FD1" w14:textId="51A5F710" w:rsidR="00AE30F1" w:rsidRPr="00A214BA" w:rsidRDefault="00085C52" w:rsidP="00085C52">
          <w:pPr>
            <w:jc w:val="both"/>
            <w:rPr>
              <w:lang w:val="en-US"/>
            </w:rPr>
          </w:pPr>
          <w:r w:rsidRPr="006670D5">
            <w:rPr>
              <w:rFonts w:eastAsia="Times New Roman"/>
              <w:sz w:val="21"/>
              <w:szCs w:val="21"/>
            </w:rPr>
            <w:t> </w:t>
          </w:r>
        </w:p>
      </w:sdtContent>
    </w:sdt>
    <w:sectPr w:rsidR="00AE30F1" w:rsidRPr="00A214B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14BA"/>
    <w:rsid w:val="00085C52"/>
    <w:rsid w:val="00250CE6"/>
    <w:rsid w:val="00493622"/>
    <w:rsid w:val="006670D5"/>
    <w:rsid w:val="00786C91"/>
    <w:rsid w:val="009357A7"/>
    <w:rsid w:val="00A214BA"/>
    <w:rsid w:val="00AE30F1"/>
    <w:rsid w:val="00B169D9"/>
    <w:rsid w:val="00B56FC7"/>
    <w:rsid w:val="00D44536"/>
    <w:rsid w:val="00D50F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44C99D5E"/>
  <w15:chartTrackingRefBased/>
  <w15:docId w15:val="{9A4491D4-4B81-7F4F-8F67-2D43D9C89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A214B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96713">
      <w:bodyDiv w:val="1"/>
      <w:marLeft w:val="0"/>
      <w:marRight w:val="0"/>
      <w:marTop w:val="0"/>
      <w:marBottom w:val="0"/>
      <w:divBdr>
        <w:top w:val="none" w:sz="0" w:space="0" w:color="auto"/>
        <w:left w:val="none" w:sz="0" w:space="0" w:color="auto"/>
        <w:bottom w:val="none" w:sz="0" w:space="0" w:color="auto"/>
        <w:right w:val="none" w:sz="0" w:space="0" w:color="auto"/>
      </w:divBdr>
      <w:divsChild>
        <w:div w:id="1635912998">
          <w:marLeft w:val="640"/>
          <w:marRight w:val="0"/>
          <w:marTop w:val="0"/>
          <w:marBottom w:val="0"/>
          <w:divBdr>
            <w:top w:val="none" w:sz="0" w:space="0" w:color="auto"/>
            <w:left w:val="none" w:sz="0" w:space="0" w:color="auto"/>
            <w:bottom w:val="none" w:sz="0" w:space="0" w:color="auto"/>
            <w:right w:val="none" w:sz="0" w:space="0" w:color="auto"/>
          </w:divBdr>
        </w:div>
        <w:div w:id="1981614394">
          <w:marLeft w:val="640"/>
          <w:marRight w:val="0"/>
          <w:marTop w:val="0"/>
          <w:marBottom w:val="0"/>
          <w:divBdr>
            <w:top w:val="none" w:sz="0" w:space="0" w:color="auto"/>
            <w:left w:val="none" w:sz="0" w:space="0" w:color="auto"/>
            <w:bottom w:val="none" w:sz="0" w:space="0" w:color="auto"/>
            <w:right w:val="none" w:sz="0" w:space="0" w:color="auto"/>
          </w:divBdr>
        </w:div>
        <w:div w:id="1949269360">
          <w:marLeft w:val="640"/>
          <w:marRight w:val="0"/>
          <w:marTop w:val="0"/>
          <w:marBottom w:val="0"/>
          <w:divBdr>
            <w:top w:val="none" w:sz="0" w:space="0" w:color="auto"/>
            <w:left w:val="none" w:sz="0" w:space="0" w:color="auto"/>
            <w:bottom w:val="none" w:sz="0" w:space="0" w:color="auto"/>
            <w:right w:val="none" w:sz="0" w:space="0" w:color="auto"/>
          </w:divBdr>
        </w:div>
        <w:div w:id="1594708868">
          <w:marLeft w:val="640"/>
          <w:marRight w:val="0"/>
          <w:marTop w:val="0"/>
          <w:marBottom w:val="0"/>
          <w:divBdr>
            <w:top w:val="none" w:sz="0" w:space="0" w:color="auto"/>
            <w:left w:val="none" w:sz="0" w:space="0" w:color="auto"/>
            <w:bottom w:val="none" w:sz="0" w:space="0" w:color="auto"/>
            <w:right w:val="none" w:sz="0" w:space="0" w:color="auto"/>
          </w:divBdr>
        </w:div>
        <w:div w:id="582421877">
          <w:marLeft w:val="640"/>
          <w:marRight w:val="0"/>
          <w:marTop w:val="0"/>
          <w:marBottom w:val="0"/>
          <w:divBdr>
            <w:top w:val="none" w:sz="0" w:space="0" w:color="auto"/>
            <w:left w:val="none" w:sz="0" w:space="0" w:color="auto"/>
            <w:bottom w:val="none" w:sz="0" w:space="0" w:color="auto"/>
            <w:right w:val="none" w:sz="0" w:space="0" w:color="auto"/>
          </w:divBdr>
        </w:div>
        <w:div w:id="1305161267">
          <w:marLeft w:val="640"/>
          <w:marRight w:val="0"/>
          <w:marTop w:val="0"/>
          <w:marBottom w:val="0"/>
          <w:divBdr>
            <w:top w:val="none" w:sz="0" w:space="0" w:color="auto"/>
            <w:left w:val="none" w:sz="0" w:space="0" w:color="auto"/>
            <w:bottom w:val="none" w:sz="0" w:space="0" w:color="auto"/>
            <w:right w:val="none" w:sz="0" w:space="0" w:color="auto"/>
          </w:divBdr>
        </w:div>
        <w:div w:id="1609965896">
          <w:marLeft w:val="640"/>
          <w:marRight w:val="0"/>
          <w:marTop w:val="0"/>
          <w:marBottom w:val="0"/>
          <w:divBdr>
            <w:top w:val="none" w:sz="0" w:space="0" w:color="auto"/>
            <w:left w:val="none" w:sz="0" w:space="0" w:color="auto"/>
            <w:bottom w:val="none" w:sz="0" w:space="0" w:color="auto"/>
            <w:right w:val="none" w:sz="0" w:space="0" w:color="auto"/>
          </w:divBdr>
        </w:div>
        <w:div w:id="1449664899">
          <w:marLeft w:val="640"/>
          <w:marRight w:val="0"/>
          <w:marTop w:val="0"/>
          <w:marBottom w:val="0"/>
          <w:divBdr>
            <w:top w:val="none" w:sz="0" w:space="0" w:color="auto"/>
            <w:left w:val="none" w:sz="0" w:space="0" w:color="auto"/>
            <w:bottom w:val="none" w:sz="0" w:space="0" w:color="auto"/>
            <w:right w:val="none" w:sz="0" w:space="0" w:color="auto"/>
          </w:divBdr>
        </w:div>
        <w:div w:id="606424656">
          <w:marLeft w:val="640"/>
          <w:marRight w:val="0"/>
          <w:marTop w:val="0"/>
          <w:marBottom w:val="0"/>
          <w:divBdr>
            <w:top w:val="none" w:sz="0" w:space="0" w:color="auto"/>
            <w:left w:val="none" w:sz="0" w:space="0" w:color="auto"/>
            <w:bottom w:val="none" w:sz="0" w:space="0" w:color="auto"/>
            <w:right w:val="none" w:sz="0" w:space="0" w:color="auto"/>
          </w:divBdr>
        </w:div>
      </w:divsChild>
    </w:div>
    <w:div w:id="32313746">
      <w:bodyDiv w:val="1"/>
      <w:marLeft w:val="0"/>
      <w:marRight w:val="0"/>
      <w:marTop w:val="0"/>
      <w:marBottom w:val="0"/>
      <w:divBdr>
        <w:top w:val="none" w:sz="0" w:space="0" w:color="auto"/>
        <w:left w:val="none" w:sz="0" w:space="0" w:color="auto"/>
        <w:bottom w:val="none" w:sz="0" w:space="0" w:color="auto"/>
        <w:right w:val="none" w:sz="0" w:space="0" w:color="auto"/>
      </w:divBdr>
      <w:divsChild>
        <w:div w:id="543256932">
          <w:marLeft w:val="640"/>
          <w:marRight w:val="0"/>
          <w:marTop w:val="0"/>
          <w:marBottom w:val="0"/>
          <w:divBdr>
            <w:top w:val="none" w:sz="0" w:space="0" w:color="auto"/>
            <w:left w:val="none" w:sz="0" w:space="0" w:color="auto"/>
            <w:bottom w:val="none" w:sz="0" w:space="0" w:color="auto"/>
            <w:right w:val="none" w:sz="0" w:space="0" w:color="auto"/>
          </w:divBdr>
        </w:div>
        <w:div w:id="1057321111">
          <w:marLeft w:val="640"/>
          <w:marRight w:val="0"/>
          <w:marTop w:val="0"/>
          <w:marBottom w:val="0"/>
          <w:divBdr>
            <w:top w:val="none" w:sz="0" w:space="0" w:color="auto"/>
            <w:left w:val="none" w:sz="0" w:space="0" w:color="auto"/>
            <w:bottom w:val="none" w:sz="0" w:space="0" w:color="auto"/>
            <w:right w:val="none" w:sz="0" w:space="0" w:color="auto"/>
          </w:divBdr>
        </w:div>
        <w:div w:id="1757365215">
          <w:marLeft w:val="640"/>
          <w:marRight w:val="0"/>
          <w:marTop w:val="0"/>
          <w:marBottom w:val="0"/>
          <w:divBdr>
            <w:top w:val="none" w:sz="0" w:space="0" w:color="auto"/>
            <w:left w:val="none" w:sz="0" w:space="0" w:color="auto"/>
            <w:bottom w:val="none" w:sz="0" w:space="0" w:color="auto"/>
            <w:right w:val="none" w:sz="0" w:space="0" w:color="auto"/>
          </w:divBdr>
        </w:div>
        <w:div w:id="1319774383">
          <w:marLeft w:val="640"/>
          <w:marRight w:val="0"/>
          <w:marTop w:val="0"/>
          <w:marBottom w:val="0"/>
          <w:divBdr>
            <w:top w:val="none" w:sz="0" w:space="0" w:color="auto"/>
            <w:left w:val="none" w:sz="0" w:space="0" w:color="auto"/>
            <w:bottom w:val="none" w:sz="0" w:space="0" w:color="auto"/>
            <w:right w:val="none" w:sz="0" w:space="0" w:color="auto"/>
          </w:divBdr>
        </w:div>
        <w:div w:id="1536426933">
          <w:marLeft w:val="640"/>
          <w:marRight w:val="0"/>
          <w:marTop w:val="0"/>
          <w:marBottom w:val="0"/>
          <w:divBdr>
            <w:top w:val="none" w:sz="0" w:space="0" w:color="auto"/>
            <w:left w:val="none" w:sz="0" w:space="0" w:color="auto"/>
            <w:bottom w:val="none" w:sz="0" w:space="0" w:color="auto"/>
            <w:right w:val="none" w:sz="0" w:space="0" w:color="auto"/>
          </w:divBdr>
        </w:div>
        <w:div w:id="780342740">
          <w:marLeft w:val="640"/>
          <w:marRight w:val="0"/>
          <w:marTop w:val="0"/>
          <w:marBottom w:val="0"/>
          <w:divBdr>
            <w:top w:val="none" w:sz="0" w:space="0" w:color="auto"/>
            <w:left w:val="none" w:sz="0" w:space="0" w:color="auto"/>
            <w:bottom w:val="none" w:sz="0" w:space="0" w:color="auto"/>
            <w:right w:val="none" w:sz="0" w:space="0" w:color="auto"/>
          </w:divBdr>
        </w:div>
      </w:divsChild>
    </w:div>
    <w:div w:id="76563268">
      <w:bodyDiv w:val="1"/>
      <w:marLeft w:val="0"/>
      <w:marRight w:val="0"/>
      <w:marTop w:val="0"/>
      <w:marBottom w:val="0"/>
      <w:divBdr>
        <w:top w:val="none" w:sz="0" w:space="0" w:color="auto"/>
        <w:left w:val="none" w:sz="0" w:space="0" w:color="auto"/>
        <w:bottom w:val="none" w:sz="0" w:space="0" w:color="auto"/>
        <w:right w:val="none" w:sz="0" w:space="0" w:color="auto"/>
      </w:divBdr>
    </w:div>
    <w:div w:id="351614171">
      <w:bodyDiv w:val="1"/>
      <w:marLeft w:val="0"/>
      <w:marRight w:val="0"/>
      <w:marTop w:val="0"/>
      <w:marBottom w:val="0"/>
      <w:divBdr>
        <w:top w:val="none" w:sz="0" w:space="0" w:color="auto"/>
        <w:left w:val="none" w:sz="0" w:space="0" w:color="auto"/>
        <w:bottom w:val="none" w:sz="0" w:space="0" w:color="auto"/>
        <w:right w:val="none" w:sz="0" w:space="0" w:color="auto"/>
      </w:divBdr>
      <w:divsChild>
        <w:div w:id="1229726961">
          <w:marLeft w:val="640"/>
          <w:marRight w:val="0"/>
          <w:marTop w:val="0"/>
          <w:marBottom w:val="0"/>
          <w:divBdr>
            <w:top w:val="none" w:sz="0" w:space="0" w:color="auto"/>
            <w:left w:val="none" w:sz="0" w:space="0" w:color="auto"/>
            <w:bottom w:val="none" w:sz="0" w:space="0" w:color="auto"/>
            <w:right w:val="none" w:sz="0" w:space="0" w:color="auto"/>
          </w:divBdr>
        </w:div>
        <w:div w:id="920719816">
          <w:marLeft w:val="640"/>
          <w:marRight w:val="0"/>
          <w:marTop w:val="0"/>
          <w:marBottom w:val="0"/>
          <w:divBdr>
            <w:top w:val="none" w:sz="0" w:space="0" w:color="auto"/>
            <w:left w:val="none" w:sz="0" w:space="0" w:color="auto"/>
            <w:bottom w:val="none" w:sz="0" w:space="0" w:color="auto"/>
            <w:right w:val="none" w:sz="0" w:space="0" w:color="auto"/>
          </w:divBdr>
        </w:div>
        <w:div w:id="933395003">
          <w:marLeft w:val="640"/>
          <w:marRight w:val="0"/>
          <w:marTop w:val="0"/>
          <w:marBottom w:val="0"/>
          <w:divBdr>
            <w:top w:val="none" w:sz="0" w:space="0" w:color="auto"/>
            <w:left w:val="none" w:sz="0" w:space="0" w:color="auto"/>
            <w:bottom w:val="none" w:sz="0" w:space="0" w:color="auto"/>
            <w:right w:val="none" w:sz="0" w:space="0" w:color="auto"/>
          </w:divBdr>
        </w:div>
        <w:div w:id="1731614788">
          <w:marLeft w:val="640"/>
          <w:marRight w:val="0"/>
          <w:marTop w:val="0"/>
          <w:marBottom w:val="0"/>
          <w:divBdr>
            <w:top w:val="none" w:sz="0" w:space="0" w:color="auto"/>
            <w:left w:val="none" w:sz="0" w:space="0" w:color="auto"/>
            <w:bottom w:val="none" w:sz="0" w:space="0" w:color="auto"/>
            <w:right w:val="none" w:sz="0" w:space="0" w:color="auto"/>
          </w:divBdr>
        </w:div>
        <w:div w:id="977808453">
          <w:marLeft w:val="640"/>
          <w:marRight w:val="0"/>
          <w:marTop w:val="0"/>
          <w:marBottom w:val="0"/>
          <w:divBdr>
            <w:top w:val="none" w:sz="0" w:space="0" w:color="auto"/>
            <w:left w:val="none" w:sz="0" w:space="0" w:color="auto"/>
            <w:bottom w:val="none" w:sz="0" w:space="0" w:color="auto"/>
            <w:right w:val="none" w:sz="0" w:space="0" w:color="auto"/>
          </w:divBdr>
        </w:div>
        <w:div w:id="1454328842">
          <w:marLeft w:val="640"/>
          <w:marRight w:val="0"/>
          <w:marTop w:val="0"/>
          <w:marBottom w:val="0"/>
          <w:divBdr>
            <w:top w:val="none" w:sz="0" w:space="0" w:color="auto"/>
            <w:left w:val="none" w:sz="0" w:space="0" w:color="auto"/>
            <w:bottom w:val="none" w:sz="0" w:space="0" w:color="auto"/>
            <w:right w:val="none" w:sz="0" w:space="0" w:color="auto"/>
          </w:divBdr>
        </w:div>
        <w:div w:id="692613624">
          <w:marLeft w:val="640"/>
          <w:marRight w:val="0"/>
          <w:marTop w:val="0"/>
          <w:marBottom w:val="0"/>
          <w:divBdr>
            <w:top w:val="none" w:sz="0" w:space="0" w:color="auto"/>
            <w:left w:val="none" w:sz="0" w:space="0" w:color="auto"/>
            <w:bottom w:val="none" w:sz="0" w:space="0" w:color="auto"/>
            <w:right w:val="none" w:sz="0" w:space="0" w:color="auto"/>
          </w:divBdr>
        </w:div>
        <w:div w:id="1917936220">
          <w:marLeft w:val="640"/>
          <w:marRight w:val="0"/>
          <w:marTop w:val="0"/>
          <w:marBottom w:val="0"/>
          <w:divBdr>
            <w:top w:val="none" w:sz="0" w:space="0" w:color="auto"/>
            <w:left w:val="none" w:sz="0" w:space="0" w:color="auto"/>
            <w:bottom w:val="none" w:sz="0" w:space="0" w:color="auto"/>
            <w:right w:val="none" w:sz="0" w:space="0" w:color="auto"/>
          </w:divBdr>
        </w:div>
      </w:divsChild>
    </w:div>
    <w:div w:id="546839128">
      <w:bodyDiv w:val="1"/>
      <w:marLeft w:val="0"/>
      <w:marRight w:val="0"/>
      <w:marTop w:val="0"/>
      <w:marBottom w:val="0"/>
      <w:divBdr>
        <w:top w:val="none" w:sz="0" w:space="0" w:color="auto"/>
        <w:left w:val="none" w:sz="0" w:space="0" w:color="auto"/>
        <w:bottom w:val="none" w:sz="0" w:space="0" w:color="auto"/>
        <w:right w:val="none" w:sz="0" w:space="0" w:color="auto"/>
      </w:divBdr>
      <w:divsChild>
        <w:div w:id="2144231059">
          <w:marLeft w:val="640"/>
          <w:marRight w:val="0"/>
          <w:marTop w:val="0"/>
          <w:marBottom w:val="0"/>
          <w:divBdr>
            <w:top w:val="none" w:sz="0" w:space="0" w:color="auto"/>
            <w:left w:val="none" w:sz="0" w:space="0" w:color="auto"/>
            <w:bottom w:val="none" w:sz="0" w:space="0" w:color="auto"/>
            <w:right w:val="none" w:sz="0" w:space="0" w:color="auto"/>
          </w:divBdr>
        </w:div>
        <w:div w:id="1247349413">
          <w:marLeft w:val="640"/>
          <w:marRight w:val="0"/>
          <w:marTop w:val="0"/>
          <w:marBottom w:val="0"/>
          <w:divBdr>
            <w:top w:val="none" w:sz="0" w:space="0" w:color="auto"/>
            <w:left w:val="none" w:sz="0" w:space="0" w:color="auto"/>
            <w:bottom w:val="none" w:sz="0" w:space="0" w:color="auto"/>
            <w:right w:val="none" w:sz="0" w:space="0" w:color="auto"/>
          </w:divBdr>
        </w:div>
        <w:div w:id="1847556279">
          <w:marLeft w:val="640"/>
          <w:marRight w:val="0"/>
          <w:marTop w:val="0"/>
          <w:marBottom w:val="0"/>
          <w:divBdr>
            <w:top w:val="none" w:sz="0" w:space="0" w:color="auto"/>
            <w:left w:val="none" w:sz="0" w:space="0" w:color="auto"/>
            <w:bottom w:val="none" w:sz="0" w:space="0" w:color="auto"/>
            <w:right w:val="none" w:sz="0" w:space="0" w:color="auto"/>
          </w:divBdr>
        </w:div>
        <w:div w:id="1082873897">
          <w:marLeft w:val="640"/>
          <w:marRight w:val="0"/>
          <w:marTop w:val="0"/>
          <w:marBottom w:val="0"/>
          <w:divBdr>
            <w:top w:val="none" w:sz="0" w:space="0" w:color="auto"/>
            <w:left w:val="none" w:sz="0" w:space="0" w:color="auto"/>
            <w:bottom w:val="none" w:sz="0" w:space="0" w:color="auto"/>
            <w:right w:val="none" w:sz="0" w:space="0" w:color="auto"/>
          </w:divBdr>
        </w:div>
        <w:div w:id="1195656886">
          <w:marLeft w:val="640"/>
          <w:marRight w:val="0"/>
          <w:marTop w:val="0"/>
          <w:marBottom w:val="0"/>
          <w:divBdr>
            <w:top w:val="none" w:sz="0" w:space="0" w:color="auto"/>
            <w:left w:val="none" w:sz="0" w:space="0" w:color="auto"/>
            <w:bottom w:val="none" w:sz="0" w:space="0" w:color="auto"/>
            <w:right w:val="none" w:sz="0" w:space="0" w:color="auto"/>
          </w:divBdr>
        </w:div>
        <w:div w:id="1473986141">
          <w:marLeft w:val="640"/>
          <w:marRight w:val="0"/>
          <w:marTop w:val="0"/>
          <w:marBottom w:val="0"/>
          <w:divBdr>
            <w:top w:val="none" w:sz="0" w:space="0" w:color="auto"/>
            <w:left w:val="none" w:sz="0" w:space="0" w:color="auto"/>
            <w:bottom w:val="none" w:sz="0" w:space="0" w:color="auto"/>
            <w:right w:val="none" w:sz="0" w:space="0" w:color="auto"/>
          </w:divBdr>
        </w:div>
      </w:divsChild>
    </w:div>
    <w:div w:id="683480705">
      <w:bodyDiv w:val="1"/>
      <w:marLeft w:val="0"/>
      <w:marRight w:val="0"/>
      <w:marTop w:val="0"/>
      <w:marBottom w:val="0"/>
      <w:divBdr>
        <w:top w:val="none" w:sz="0" w:space="0" w:color="auto"/>
        <w:left w:val="none" w:sz="0" w:space="0" w:color="auto"/>
        <w:bottom w:val="none" w:sz="0" w:space="0" w:color="auto"/>
        <w:right w:val="none" w:sz="0" w:space="0" w:color="auto"/>
      </w:divBdr>
      <w:divsChild>
        <w:div w:id="354354778">
          <w:marLeft w:val="640"/>
          <w:marRight w:val="0"/>
          <w:marTop w:val="0"/>
          <w:marBottom w:val="0"/>
          <w:divBdr>
            <w:top w:val="none" w:sz="0" w:space="0" w:color="auto"/>
            <w:left w:val="none" w:sz="0" w:space="0" w:color="auto"/>
            <w:bottom w:val="none" w:sz="0" w:space="0" w:color="auto"/>
            <w:right w:val="none" w:sz="0" w:space="0" w:color="auto"/>
          </w:divBdr>
        </w:div>
        <w:div w:id="1079712165">
          <w:marLeft w:val="640"/>
          <w:marRight w:val="0"/>
          <w:marTop w:val="0"/>
          <w:marBottom w:val="0"/>
          <w:divBdr>
            <w:top w:val="none" w:sz="0" w:space="0" w:color="auto"/>
            <w:left w:val="none" w:sz="0" w:space="0" w:color="auto"/>
            <w:bottom w:val="none" w:sz="0" w:space="0" w:color="auto"/>
            <w:right w:val="none" w:sz="0" w:space="0" w:color="auto"/>
          </w:divBdr>
        </w:div>
        <w:div w:id="1535343248">
          <w:marLeft w:val="640"/>
          <w:marRight w:val="0"/>
          <w:marTop w:val="0"/>
          <w:marBottom w:val="0"/>
          <w:divBdr>
            <w:top w:val="none" w:sz="0" w:space="0" w:color="auto"/>
            <w:left w:val="none" w:sz="0" w:space="0" w:color="auto"/>
            <w:bottom w:val="none" w:sz="0" w:space="0" w:color="auto"/>
            <w:right w:val="none" w:sz="0" w:space="0" w:color="auto"/>
          </w:divBdr>
        </w:div>
        <w:div w:id="596521803">
          <w:marLeft w:val="640"/>
          <w:marRight w:val="0"/>
          <w:marTop w:val="0"/>
          <w:marBottom w:val="0"/>
          <w:divBdr>
            <w:top w:val="none" w:sz="0" w:space="0" w:color="auto"/>
            <w:left w:val="none" w:sz="0" w:space="0" w:color="auto"/>
            <w:bottom w:val="none" w:sz="0" w:space="0" w:color="auto"/>
            <w:right w:val="none" w:sz="0" w:space="0" w:color="auto"/>
          </w:divBdr>
        </w:div>
        <w:div w:id="1403522495">
          <w:marLeft w:val="640"/>
          <w:marRight w:val="0"/>
          <w:marTop w:val="0"/>
          <w:marBottom w:val="0"/>
          <w:divBdr>
            <w:top w:val="none" w:sz="0" w:space="0" w:color="auto"/>
            <w:left w:val="none" w:sz="0" w:space="0" w:color="auto"/>
            <w:bottom w:val="none" w:sz="0" w:space="0" w:color="auto"/>
            <w:right w:val="none" w:sz="0" w:space="0" w:color="auto"/>
          </w:divBdr>
        </w:div>
        <w:div w:id="1501851707">
          <w:marLeft w:val="640"/>
          <w:marRight w:val="0"/>
          <w:marTop w:val="0"/>
          <w:marBottom w:val="0"/>
          <w:divBdr>
            <w:top w:val="none" w:sz="0" w:space="0" w:color="auto"/>
            <w:left w:val="none" w:sz="0" w:space="0" w:color="auto"/>
            <w:bottom w:val="none" w:sz="0" w:space="0" w:color="auto"/>
            <w:right w:val="none" w:sz="0" w:space="0" w:color="auto"/>
          </w:divBdr>
        </w:div>
      </w:divsChild>
    </w:div>
    <w:div w:id="753433159">
      <w:bodyDiv w:val="1"/>
      <w:marLeft w:val="0"/>
      <w:marRight w:val="0"/>
      <w:marTop w:val="0"/>
      <w:marBottom w:val="0"/>
      <w:divBdr>
        <w:top w:val="none" w:sz="0" w:space="0" w:color="auto"/>
        <w:left w:val="none" w:sz="0" w:space="0" w:color="auto"/>
        <w:bottom w:val="none" w:sz="0" w:space="0" w:color="auto"/>
        <w:right w:val="none" w:sz="0" w:space="0" w:color="auto"/>
      </w:divBdr>
      <w:divsChild>
        <w:div w:id="437675199">
          <w:marLeft w:val="640"/>
          <w:marRight w:val="0"/>
          <w:marTop w:val="0"/>
          <w:marBottom w:val="0"/>
          <w:divBdr>
            <w:top w:val="none" w:sz="0" w:space="0" w:color="auto"/>
            <w:left w:val="none" w:sz="0" w:space="0" w:color="auto"/>
            <w:bottom w:val="none" w:sz="0" w:space="0" w:color="auto"/>
            <w:right w:val="none" w:sz="0" w:space="0" w:color="auto"/>
          </w:divBdr>
        </w:div>
        <w:div w:id="647367825">
          <w:marLeft w:val="640"/>
          <w:marRight w:val="0"/>
          <w:marTop w:val="0"/>
          <w:marBottom w:val="0"/>
          <w:divBdr>
            <w:top w:val="none" w:sz="0" w:space="0" w:color="auto"/>
            <w:left w:val="none" w:sz="0" w:space="0" w:color="auto"/>
            <w:bottom w:val="none" w:sz="0" w:space="0" w:color="auto"/>
            <w:right w:val="none" w:sz="0" w:space="0" w:color="auto"/>
          </w:divBdr>
        </w:div>
        <w:div w:id="457260680">
          <w:marLeft w:val="640"/>
          <w:marRight w:val="0"/>
          <w:marTop w:val="0"/>
          <w:marBottom w:val="0"/>
          <w:divBdr>
            <w:top w:val="none" w:sz="0" w:space="0" w:color="auto"/>
            <w:left w:val="none" w:sz="0" w:space="0" w:color="auto"/>
            <w:bottom w:val="none" w:sz="0" w:space="0" w:color="auto"/>
            <w:right w:val="none" w:sz="0" w:space="0" w:color="auto"/>
          </w:divBdr>
        </w:div>
        <w:div w:id="2018189066">
          <w:marLeft w:val="640"/>
          <w:marRight w:val="0"/>
          <w:marTop w:val="0"/>
          <w:marBottom w:val="0"/>
          <w:divBdr>
            <w:top w:val="none" w:sz="0" w:space="0" w:color="auto"/>
            <w:left w:val="none" w:sz="0" w:space="0" w:color="auto"/>
            <w:bottom w:val="none" w:sz="0" w:space="0" w:color="auto"/>
            <w:right w:val="none" w:sz="0" w:space="0" w:color="auto"/>
          </w:divBdr>
        </w:div>
        <w:div w:id="1442803469">
          <w:marLeft w:val="640"/>
          <w:marRight w:val="0"/>
          <w:marTop w:val="0"/>
          <w:marBottom w:val="0"/>
          <w:divBdr>
            <w:top w:val="none" w:sz="0" w:space="0" w:color="auto"/>
            <w:left w:val="none" w:sz="0" w:space="0" w:color="auto"/>
            <w:bottom w:val="none" w:sz="0" w:space="0" w:color="auto"/>
            <w:right w:val="none" w:sz="0" w:space="0" w:color="auto"/>
          </w:divBdr>
        </w:div>
        <w:div w:id="2045593097">
          <w:marLeft w:val="640"/>
          <w:marRight w:val="0"/>
          <w:marTop w:val="0"/>
          <w:marBottom w:val="0"/>
          <w:divBdr>
            <w:top w:val="none" w:sz="0" w:space="0" w:color="auto"/>
            <w:left w:val="none" w:sz="0" w:space="0" w:color="auto"/>
            <w:bottom w:val="none" w:sz="0" w:space="0" w:color="auto"/>
            <w:right w:val="none" w:sz="0" w:space="0" w:color="auto"/>
          </w:divBdr>
        </w:div>
        <w:div w:id="1929343593">
          <w:marLeft w:val="640"/>
          <w:marRight w:val="0"/>
          <w:marTop w:val="0"/>
          <w:marBottom w:val="0"/>
          <w:divBdr>
            <w:top w:val="none" w:sz="0" w:space="0" w:color="auto"/>
            <w:left w:val="none" w:sz="0" w:space="0" w:color="auto"/>
            <w:bottom w:val="none" w:sz="0" w:space="0" w:color="auto"/>
            <w:right w:val="none" w:sz="0" w:space="0" w:color="auto"/>
          </w:divBdr>
        </w:div>
        <w:div w:id="1497113857">
          <w:marLeft w:val="640"/>
          <w:marRight w:val="0"/>
          <w:marTop w:val="0"/>
          <w:marBottom w:val="0"/>
          <w:divBdr>
            <w:top w:val="none" w:sz="0" w:space="0" w:color="auto"/>
            <w:left w:val="none" w:sz="0" w:space="0" w:color="auto"/>
            <w:bottom w:val="none" w:sz="0" w:space="0" w:color="auto"/>
            <w:right w:val="none" w:sz="0" w:space="0" w:color="auto"/>
          </w:divBdr>
        </w:div>
      </w:divsChild>
    </w:div>
    <w:div w:id="796798738">
      <w:bodyDiv w:val="1"/>
      <w:marLeft w:val="0"/>
      <w:marRight w:val="0"/>
      <w:marTop w:val="0"/>
      <w:marBottom w:val="0"/>
      <w:divBdr>
        <w:top w:val="none" w:sz="0" w:space="0" w:color="auto"/>
        <w:left w:val="none" w:sz="0" w:space="0" w:color="auto"/>
        <w:bottom w:val="none" w:sz="0" w:space="0" w:color="auto"/>
        <w:right w:val="none" w:sz="0" w:space="0" w:color="auto"/>
      </w:divBdr>
      <w:divsChild>
        <w:div w:id="278416714">
          <w:marLeft w:val="640"/>
          <w:marRight w:val="0"/>
          <w:marTop w:val="0"/>
          <w:marBottom w:val="0"/>
          <w:divBdr>
            <w:top w:val="none" w:sz="0" w:space="0" w:color="auto"/>
            <w:left w:val="none" w:sz="0" w:space="0" w:color="auto"/>
            <w:bottom w:val="none" w:sz="0" w:space="0" w:color="auto"/>
            <w:right w:val="none" w:sz="0" w:space="0" w:color="auto"/>
          </w:divBdr>
        </w:div>
        <w:div w:id="465780264">
          <w:marLeft w:val="640"/>
          <w:marRight w:val="0"/>
          <w:marTop w:val="0"/>
          <w:marBottom w:val="0"/>
          <w:divBdr>
            <w:top w:val="none" w:sz="0" w:space="0" w:color="auto"/>
            <w:left w:val="none" w:sz="0" w:space="0" w:color="auto"/>
            <w:bottom w:val="none" w:sz="0" w:space="0" w:color="auto"/>
            <w:right w:val="none" w:sz="0" w:space="0" w:color="auto"/>
          </w:divBdr>
        </w:div>
        <w:div w:id="788478812">
          <w:marLeft w:val="640"/>
          <w:marRight w:val="0"/>
          <w:marTop w:val="0"/>
          <w:marBottom w:val="0"/>
          <w:divBdr>
            <w:top w:val="none" w:sz="0" w:space="0" w:color="auto"/>
            <w:left w:val="none" w:sz="0" w:space="0" w:color="auto"/>
            <w:bottom w:val="none" w:sz="0" w:space="0" w:color="auto"/>
            <w:right w:val="none" w:sz="0" w:space="0" w:color="auto"/>
          </w:divBdr>
        </w:div>
        <w:div w:id="1085490617">
          <w:marLeft w:val="640"/>
          <w:marRight w:val="0"/>
          <w:marTop w:val="0"/>
          <w:marBottom w:val="0"/>
          <w:divBdr>
            <w:top w:val="none" w:sz="0" w:space="0" w:color="auto"/>
            <w:left w:val="none" w:sz="0" w:space="0" w:color="auto"/>
            <w:bottom w:val="none" w:sz="0" w:space="0" w:color="auto"/>
            <w:right w:val="none" w:sz="0" w:space="0" w:color="auto"/>
          </w:divBdr>
        </w:div>
        <w:div w:id="1977106241">
          <w:marLeft w:val="640"/>
          <w:marRight w:val="0"/>
          <w:marTop w:val="0"/>
          <w:marBottom w:val="0"/>
          <w:divBdr>
            <w:top w:val="none" w:sz="0" w:space="0" w:color="auto"/>
            <w:left w:val="none" w:sz="0" w:space="0" w:color="auto"/>
            <w:bottom w:val="none" w:sz="0" w:space="0" w:color="auto"/>
            <w:right w:val="none" w:sz="0" w:space="0" w:color="auto"/>
          </w:divBdr>
        </w:div>
        <w:div w:id="1286890634">
          <w:marLeft w:val="640"/>
          <w:marRight w:val="0"/>
          <w:marTop w:val="0"/>
          <w:marBottom w:val="0"/>
          <w:divBdr>
            <w:top w:val="none" w:sz="0" w:space="0" w:color="auto"/>
            <w:left w:val="none" w:sz="0" w:space="0" w:color="auto"/>
            <w:bottom w:val="none" w:sz="0" w:space="0" w:color="auto"/>
            <w:right w:val="none" w:sz="0" w:space="0" w:color="auto"/>
          </w:divBdr>
        </w:div>
      </w:divsChild>
    </w:div>
    <w:div w:id="850072372">
      <w:bodyDiv w:val="1"/>
      <w:marLeft w:val="0"/>
      <w:marRight w:val="0"/>
      <w:marTop w:val="0"/>
      <w:marBottom w:val="0"/>
      <w:divBdr>
        <w:top w:val="none" w:sz="0" w:space="0" w:color="auto"/>
        <w:left w:val="none" w:sz="0" w:space="0" w:color="auto"/>
        <w:bottom w:val="none" w:sz="0" w:space="0" w:color="auto"/>
        <w:right w:val="none" w:sz="0" w:space="0" w:color="auto"/>
      </w:divBdr>
      <w:divsChild>
        <w:div w:id="47152270">
          <w:marLeft w:val="640"/>
          <w:marRight w:val="0"/>
          <w:marTop w:val="0"/>
          <w:marBottom w:val="0"/>
          <w:divBdr>
            <w:top w:val="none" w:sz="0" w:space="0" w:color="auto"/>
            <w:left w:val="none" w:sz="0" w:space="0" w:color="auto"/>
            <w:bottom w:val="none" w:sz="0" w:space="0" w:color="auto"/>
            <w:right w:val="none" w:sz="0" w:space="0" w:color="auto"/>
          </w:divBdr>
        </w:div>
        <w:div w:id="1889561063">
          <w:marLeft w:val="640"/>
          <w:marRight w:val="0"/>
          <w:marTop w:val="0"/>
          <w:marBottom w:val="0"/>
          <w:divBdr>
            <w:top w:val="none" w:sz="0" w:space="0" w:color="auto"/>
            <w:left w:val="none" w:sz="0" w:space="0" w:color="auto"/>
            <w:bottom w:val="none" w:sz="0" w:space="0" w:color="auto"/>
            <w:right w:val="none" w:sz="0" w:space="0" w:color="auto"/>
          </w:divBdr>
        </w:div>
        <w:div w:id="2071220667">
          <w:marLeft w:val="640"/>
          <w:marRight w:val="0"/>
          <w:marTop w:val="0"/>
          <w:marBottom w:val="0"/>
          <w:divBdr>
            <w:top w:val="none" w:sz="0" w:space="0" w:color="auto"/>
            <w:left w:val="none" w:sz="0" w:space="0" w:color="auto"/>
            <w:bottom w:val="none" w:sz="0" w:space="0" w:color="auto"/>
            <w:right w:val="none" w:sz="0" w:space="0" w:color="auto"/>
          </w:divBdr>
        </w:div>
        <w:div w:id="306277258">
          <w:marLeft w:val="640"/>
          <w:marRight w:val="0"/>
          <w:marTop w:val="0"/>
          <w:marBottom w:val="0"/>
          <w:divBdr>
            <w:top w:val="none" w:sz="0" w:space="0" w:color="auto"/>
            <w:left w:val="none" w:sz="0" w:space="0" w:color="auto"/>
            <w:bottom w:val="none" w:sz="0" w:space="0" w:color="auto"/>
            <w:right w:val="none" w:sz="0" w:space="0" w:color="auto"/>
          </w:divBdr>
        </w:div>
        <w:div w:id="803277177">
          <w:marLeft w:val="640"/>
          <w:marRight w:val="0"/>
          <w:marTop w:val="0"/>
          <w:marBottom w:val="0"/>
          <w:divBdr>
            <w:top w:val="none" w:sz="0" w:space="0" w:color="auto"/>
            <w:left w:val="none" w:sz="0" w:space="0" w:color="auto"/>
            <w:bottom w:val="none" w:sz="0" w:space="0" w:color="auto"/>
            <w:right w:val="none" w:sz="0" w:space="0" w:color="auto"/>
          </w:divBdr>
        </w:div>
        <w:div w:id="63914834">
          <w:marLeft w:val="640"/>
          <w:marRight w:val="0"/>
          <w:marTop w:val="0"/>
          <w:marBottom w:val="0"/>
          <w:divBdr>
            <w:top w:val="none" w:sz="0" w:space="0" w:color="auto"/>
            <w:left w:val="none" w:sz="0" w:space="0" w:color="auto"/>
            <w:bottom w:val="none" w:sz="0" w:space="0" w:color="auto"/>
            <w:right w:val="none" w:sz="0" w:space="0" w:color="auto"/>
          </w:divBdr>
        </w:div>
      </w:divsChild>
    </w:div>
    <w:div w:id="965236952">
      <w:bodyDiv w:val="1"/>
      <w:marLeft w:val="0"/>
      <w:marRight w:val="0"/>
      <w:marTop w:val="0"/>
      <w:marBottom w:val="0"/>
      <w:divBdr>
        <w:top w:val="none" w:sz="0" w:space="0" w:color="auto"/>
        <w:left w:val="none" w:sz="0" w:space="0" w:color="auto"/>
        <w:bottom w:val="none" w:sz="0" w:space="0" w:color="auto"/>
        <w:right w:val="none" w:sz="0" w:space="0" w:color="auto"/>
      </w:divBdr>
      <w:divsChild>
        <w:div w:id="698630308">
          <w:marLeft w:val="640"/>
          <w:marRight w:val="0"/>
          <w:marTop w:val="0"/>
          <w:marBottom w:val="0"/>
          <w:divBdr>
            <w:top w:val="none" w:sz="0" w:space="0" w:color="auto"/>
            <w:left w:val="none" w:sz="0" w:space="0" w:color="auto"/>
            <w:bottom w:val="none" w:sz="0" w:space="0" w:color="auto"/>
            <w:right w:val="none" w:sz="0" w:space="0" w:color="auto"/>
          </w:divBdr>
        </w:div>
        <w:div w:id="1967273605">
          <w:marLeft w:val="640"/>
          <w:marRight w:val="0"/>
          <w:marTop w:val="0"/>
          <w:marBottom w:val="0"/>
          <w:divBdr>
            <w:top w:val="none" w:sz="0" w:space="0" w:color="auto"/>
            <w:left w:val="none" w:sz="0" w:space="0" w:color="auto"/>
            <w:bottom w:val="none" w:sz="0" w:space="0" w:color="auto"/>
            <w:right w:val="none" w:sz="0" w:space="0" w:color="auto"/>
          </w:divBdr>
        </w:div>
        <w:div w:id="352995151">
          <w:marLeft w:val="640"/>
          <w:marRight w:val="0"/>
          <w:marTop w:val="0"/>
          <w:marBottom w:val="0"/>
          <w:divBdr>
            <w:top w:val="none" w:sz="0" w:space="0" w:color="auto"/>
            <w:left w:val="none" w:sz="0" w:space="0" w:color="auto"/>
            <w:bottom w:val="none" w:sz="0" w:space="0" w:color="auto"/>
            <w:right w:val="none" w:sz="0" w:space="0" w:color="auto"/>
          </w:divBdr>
        </w:div>
        <w:div w:id="1315137756">
          <w:marLeft w:val="640"/>
          <w:marRight w:val="0"/>
          <w:marTop w:val="0"/>
          <w:marBottom w:val="0"/>
          <w:divBdr>
            <w:top w:val="none" w:sz="0" w:space="0" w:color="auto"/>
            <w:left w:val="none" w:sz="0" w:space="0" w:color="auto"/>
            <w:bottom w:val="none" w:sz="0" w:space="0" w:color="auto"/>
            <w:right w:val="none" w:sz="0" w:space="0" w:color="auto"/>
          </w:divBdr>
        </w:div>
        <w:div w:id="1507787254">
          <w:marLeft w:val="640"/>
          <w:marRight w:val="0"/>
          <w:marTop w:val="0"/>
          <w:marBottom w:val="0"/>
          <w:divBdr>
            <w:top w:val="none" w:sz="0" w:space="0" w:color="auto"/>
            <w:left w:val="none" w:sz="0" w:space="0" w:color="auto"/>
            <w:bottom w:val="none" w:sz="0" w:space="0" w:color="auto"/>
            <w:right w:val="none" w:sz="0" w:space="0" w:color="auto"/>
          </w:divBdr>
        </w:div>
        <w:div w:id="849682240">
          <w:marLeft w:val="640"/>
          <w:marRight w:val="0"/>
          <w:marTop w:val="0"/>
          <w:marBottom w:val="0"/>
          <w:divBdr>
            <w:top w:val="none" w:sz="0" w:space="0" w:color="auto"/>
            <w:left w:val="none" w:sz="0" w:space="0" w:color="auto"/>
            <w:bottom w:val="none" w:sz="0" w:space="0" w:color="auto"/>
            <w:right w:val="none" w:sz="0" w:space="0" w:color="auto"/>
          </w:divBdr>
        </w:div>
        <w:div w:id="2110663874">
          <w:marLeft w:val="640"/>
          <w:marRight w:val="0"/>
          <w:marTop w:val="0"/>
          <w:marBottom w:val="0"/>
          <w:divBdr>
            <w:top w:val="none" w:sz="0" w:space="0" w:color="auto"/>
            <w:left w:val="none" w:sz="0" w:space="0" w:color="auto"/>
            <w:bottom w:val="none" w:sz="0" w:space="0" w:color="auto"/>
            <w:right w:val="none" w:sz="0" w:space="0" w:color="auto"/>
          </w:divBdr>
        </w:div>
        <w:div w:id="325062062">
          <w:marLeft w:val="640"/>
          <w:marRight w:val="0"/>
          <w:marTop w:val="0"/>
          <w:marBottom w:val="0"/>
          <w:divBdr>
            <w:top w:val="none" w:sz="0" w:space="0" w:color="auto"/>
            <w:left w:val="none" w:sz="0" w:space="0" w:color="auto"/>
            <w:bottom w:val="none" w:sz="0" w:space="0" w:color="auto"/>
            <w:right w:val="none" w:sz="0" w:space="0" w:color="auto"/>
          </w:divBdr>
        </w:div>
        <w:div w:id="1184629395">
          <w:marLeft w:val="640"/>
          <w:marRight w:val="0"/>
          <w:marTop w:val="0"/>
          <w:marBottom w:val="0"/>
          <w:divBdr>
            <w:top w:val="none" w:sz="0" w:space="0" w:color="auto"/>
            <w:left w:val="none" w:sz="0" w:space="0" w:color="auto"/>
            <w:bottom w:val="none" w:sz="0" w:space="0" w:color="auto"/>
            <w:right w:val="none" w:sz="0" w:space="0" w:color="auto"/>
          </w:divBdr>
        </w:div>
      </w:divsChild>
    </w:div>
    <w:div w:id="1120996154">
      <w:bodyDiv w:val="1"/>
      <w:marLeft w:val="0"/>
      <w:marRight w:val="0"/>
      <w:marTop w:val="0"/>
      <w:marBottom w:val="0"/>
      <w:divBdr>
        <w:top w:val="none" w:sz="0" w:space="0" w:color="auto"/>
        <w:left w:val="none" w:sz="0" w:space="0" w:color="auto"/>
        <w:bottom w:val="none" w:sz="0" w:space="0" w:color="auto"/>
        <w:right w:val="none" w:sz="0" w:space="0" w:color="auto"/>
      </w:divBdr>
    </w:div>
    <w:div w:id="1296984547">
      <w:bodyDiv w:val="1"/>
      <w:marLeft w:val="0"/>
      <w:marRight w:val="0"/>
      <w:marTop w:val="0"/>
      <w:marBottom w:val="0"/>
      <w:divBdr>
        <w:top w:val="none" w:sz="0" w:space="0" w:color="auto"/>
        <w:left w:val="none" w:sz="0" w:space="0" w:color="auto"/>
        <w:bottom w:val="none" w:sz="0" w:space="0" w:color="auto"/>
        <w:right w:val="none" w:sz="0" w:space="0" w:color="auto"/>
      </w:divBdr>
      <w:divsChild>
        <w:div w:id="69546142">
          <w:marLeft w:val="640"/>
          <w:marRight w:val="0"/>
          <w:marTop w:val="0"/>
          <w:marBottom w:val="0"/>
          <w:divBdr>
            <w:top w:val="none" w:sz="0" w:space="0" w:color="auto"/>
            <w:left w:val="none" w:sz="0" w:space="0" w:color="auto"/>
            <w:bottom w:val="none" w:sz="0" w:space="0" w:color="auto"/>
            <w:right w:val="none" w:sz="0" w:space="0" w:color="auto"/>
          </w:divBdr>
        </w:div>
        <w:div w:id="809397100">
          <w:marLeft w:val="640"/>
          <w:marRight w:val="0"/>
          <w:marTop w:val="0"/>
          <w:marBottom w:val="0"/>
          <w:divBdr>
            <w:top w:val="none" w:sz="0" w:space="0" w:color="auto"/>
            <w:left w:val="none" w:sz="0" w:space="0" w:color="auto"/>
            <w:bottom w:val="none" w:sz="0" w:space="0" w:color="auto"/>
            <w:right w:val="none" w:sz="0" w:space="0" w:color="auto"/>
          </w:divBdr>
        </w:div>
        <w:div w:id="1140539624">
          <w:marLeft w:val="640"/>
          <w:marRight w:val="0"/>
          <w:marTop w:val="0"/>
          <w:marBottom w:val="0"/>
          <w:divBdr>
            <w:top w:val="none" w:sz="0" w:space="0" w:color="auto"/>
            <w:left w:val="none" w:sz="0" w:space="0" w:color="auto"/>
            <w:bottom w:val="none" w:sz="0" w:space="0" w:color="auto"/>
            <w:right w:val="none" w:sz="0" w:space="0" w:color="auto"/>
          </w:divBdr>
        </w:div>
        <w:div w:id="800002718">
          <w:marLeft w:val="640"/>
          <w:marRight w:val="0"/>
          <w:marTop w:val="0"/>
          <w:marBottom w:val="0"/>
          <w:divBdr>
            <w:top w:val="none" w:sz="0" w:space="0" w:color="auto"/>
            <w:left w:val="none" w:sz="0" w:space="0" w:color="auto"/>
            <w:bottom w:val="none" w:sz="0" w:space="0" w:color="auto"/>
            <w:right w:val="none" w:sz="0" w:space="0" w:color="auto"/>
          </w:divBdr>
        </w:div>
        <w:div w:id="924537674">
          <w:marLeft w:val="640"/>
          <w:marRight w:val="0"/>
          <w:marTop w:val="0"/>
          <w:marBottom w:val="0"/>
          <w:divBdr>
            <w:top w:val="none" w:sz="0" w:space="0" w:color="auto"/>
            <w:left w:val="none" w:sz="0" w:space="0" w:color="auto"/>
            <w:bottom w:val="none" w:sz="0" w:space="0" w:color="auto"/>
            <w:right w:val="none" w:sz="0" w:space="0" w:color="auto"/>
          </w:divBdr>
        </w:div>
        <w:div w:id="1319068859">
          <w:marLeft w:val="640"/>
          <w:marRight w:val="0"/>
          <w:marTop w:val="0"/>
          <w:marBottom w:val="0"/>
          <w:divBdr>
            <w:top w:val="none" w:sz="0" w:space="0" w:color="auto"/>
            <w:left w:val="none" w:sz="0" w:space="0" w:color="auto"/>
            <w:bottom w:val="none" w:sz="0" w:space="0" w:color="auto"/>
            <w:right w:val="none" w:sz="0" w:space="0" w:color="auto"/>
          </w:divBdr>
        </w:div>
        <w:div w:id="1917209211">
          <w:marLeft w:val="640"/>
          <w:marRight w:val="0"/>
          <w:marTop w:val="0"/>
          <w:marBottom w:val="0"/>
          <w:divBdr>
            <w:top w:val="none" w:sz="0" w:space="0" w:color="auto"/>
            <w:left w:val="none" w:sz="0" w:space="0" w:color="auto"/>
            <w:bottom w:val="none" w:sz="0" w:space="0" w:color="auto"/>
            <w:right w:val="none" w:sz="0" w:space="0" w:color="auto"/>
          </w:divBdr>
        </w:div>
        <w:div w:id="1864896416">
          <w:marLeft w:val="640"/>
          <w:marRight w:val="0"/>
          <w:marTop w:val="0"/>
          <w:marBottom w:val="0"/>
          <w:divBdr>
            <w:top w:val="none" w:sz="0" w:space="0" w:color="auto"/>
            <w:left w:val="none" w:sz="0" w:space="0" w:color="auto"/>
            <w:bottom w:val="none" w:sz="0" w:space="0" w:color="auto"/>
            <w:right w:val="none" w:sz="0" w:space="0" w:color="auto"/>
          </w:divBdr>
        </w:div>
        <w:div w:id="2004238789">
          <w:marLeft w:val="640"/>
          <w:marRight w:val="0"/>
          <w:marTop w:val="0"/>
          <w:marBottom w:val="0"/>
          <w:divBdr>
            <w:top w:val="none" w:sz="0" w:space="0" w:color="auto"/>
            <w:left w:val="none" w:sz="0" w:space="0" w:color="auto"/>
            <w:bottom w:val="none" w:sz="0" w:space="0" w:color="auto"/>
            <w:right w:val="none" w:sz="0" w:space="0" w:color="auto"/>
          </w:divBdr>
        </w:div>
      </w:divsChild>
    </w:div>
    <w:div w:id="1456829315">
      <w:bodyDiv w:val="1"/>
      <w:marLeft w:val="0"/>
      <w:marRight w:val="0"/>
      <w:marTop w:val="0"/>
      <w:marBottom w:val="0"/>
      <w:divBdr>
        <w:top w:val="none" w:sz="0" w:space="0" w:color="auto"/>
        <w:left w:val="none" w:sz="0" w:space="0" w:color="auto"/>
        <w:bottom w:val="none" w:sz="0" w:space="0" w:color="auto"/>
        <w:right w:val="none" w:sz="0" w:space="0" w:color="auto"/>
      </w:divBdr>
      <w:divsChild>
        <w:div w:id="996879623">
          <w:marLeft w:val="640"/>
          <w:marRight w:val="0"/>
          <w:marTop w:val="0"/>
          <w:marBottom w:val="0"/>
          <w:divBdr>
            <w:top w:val="none" w:sz="0" w:space="0" w:color="auto"/>
            <w:left w:val="none" w:sz="0" w:space="0" w:color="auto"/>
            <w:bottom w:val="none" w:sz="0" w:space="0" w:color="auto"/>
            <w:right w:val="none" w:sz="0" w:space="0" w:color="auto"/>
          </w:divBdr>
        </w:div>
        <w:div w:id="2026519560">
          <w:marLeft w:val="640"/>
          <w:marRight w:val="0"/>
          <w:marTop w:val="0"/>
          <w:marBottom w:val="0"/>
          <w:divBdr>
            <w:top w:val="none" w:sz="0" w:space="0" w:color="auto"/>
            <w:left w:val="none" w:sz="0" w:space="0" w:color="auto"/>
            <w:bottom w:val="none" w:sz="0" w:space="0" w:color="auto"/>
            <w:right w:val="none" w:sz="0" w:space="0" w:color="auto"/>
          </w:divBdr>
        </w:div>
        <w:div w:id="345524232">
          <w:marLeft w:val="640"/>
          <w:marRight w:val="0"/>
          <w:marTop w:val="0"/>
          <w:marBottom w:val="0"/>
          <w:divBdr>
            <w:top w:val="none" w:sz="0" w:space="0" w:color="auto"/>
            <w:left w:val="none" w:sz="0" w:space="0" w:color="auto"/>
            <w:bottom w:val="none" w:sz="0" w:space="0" w:color="auto"/>
            <w:right w:val="none" w:sz="0" w:space="0" w:color="auto"/>
          </w:divBdr>
        </w:div>
        <w:div w:id="79565670">
          <w:marLeft w:val="640"/>
          <w:marRight w:val="0"/>
          <w:marTop w:val="0"/>
          <w:marBottom w:val="0"/>
          <w:divBdr>
            <w:top w:val="none" w:sz="0" w:space="0" w:color="auto"/>
            <w:left w:val="none" w:sz="0" w:space="0" w:color="auto"/>
            <w:bottom w:val="none" w:sz="0" w:space="0" w:color="auto"/>
            <w:right w:val="none" w:sz="0" w:space="0" w:color="auto"/>
          </w:divBdr>
        </w:div>
        <w:div w:id="913274990">
          <w:marLeft w:val="640"/>
          <w:marRight w:val="0"/>
          <w:marTop w:val="0"/>
          <w:marBottom w:val="0"/>
          <w:divBdr>
            <w:top w:val="none" w:sz="0" w:space="0" w:color="auto"/>
            <w:left w:val="none" w:sz="0" w:space="0" w:color="auto"/>
            <w:bottom w:val="none" w:sz="0" w:space="0" w:color="auto"/>
            <w:right w:val="none" w:sz="0" w:space="0" w:color="auto"/>
          </w:divBdr>
        </w:div>
        <w:div w:id="964310935">
          <w:marLeft w:val="640"/>
          <w:marRight w:val="0"/>
          <w:marTop w:val="0"/>
          <w:marBottom w:val="0"/>
          <w:divBdr>
            <w:top w:val="none" w:sz="0" w:space="0" w:color="auto"/>
            <w:left w:val="none" w:sz="0" w:space="0" w:color="auto"/>
            <w:bottom w:val="none" w:sz="0" w:space="0" w:color="auto"/>
            <w:right w:val="none" w:sz="0" w:space="0" w:color="auto"/>
          </w:divBdr>
        </w:div>
        <w:div w:id="932201574">
          <w:marLeft w:val="640"/>
          <w:marRight w:val="0"/>
          <w:marTop w:val="0"/>
          <w:marBottom w:val="0"/>
          <w:divBdr>
            <w:top w:val="none" w:sz="0" w:space="0" w:color="auto"/>
            <w:left w:val="none" w:sz="0" w:space="0" w:color="auto"/>
            <w:bottom w:val="none" w:sz="0" w:space="0" w:color="auto"/>
            <w:right w:val="none" w:sz="0" w:space="0" w:color="auto"/>
          </w:divBdr>
        </w:div>
        <w:div w:id="629172877">
          <w:marLeft w:val="640"/>
          <w:marRight w:val="0"/>
          <w:marTop w:val="0"/>
          <w:marBottom w:val="0"/>
          <w:divBdr>
            <w:top w:val="none" w:sz="0" w:space="0" w:color="auto"/>
            <w:left w:val="none" w:sz="0" w:space="0" w:color="auto"/>
            <w:bottom w:val="none" w:sz="0" w:space="0" w:color="auto"/>
            <w:right w:val="none" w:sz="0" w:space="0" w:color="auto"/>
          </w:divBdr>
        </w:div>
      </w:divsChild>
    </w:div>
    <w:div w:id="1774784502">
      <w:bodyDiv w:val="1"/>
      <w:marLeft w:val="0"/>
      <w:marRight w:val="0"/>
      <w:marTop w:val="0"/>
      <w:marBottom w:val="0"/>
      <w:divBdr>
        <w:top w:val="none" w:sz="0" w:space="0" w:color="auto"/>
        <w:left w:val="none" w:sz="0" w:space="0" w:color="auto"/>
        <w:bottom w:val="none" w:sz="0" w:space="0" w:color="auto"/>
        <w:right w:val="none" w:sz="0" w:space="0" w:color="auto"/>
      </w:divBdr>
      <w:divsChild>
        <w:div w:id="567427052">
          <w:marLeft w:val="640"/>
          <w:marRight w:val="0"/>
          <w:marTop w:val="0"/>
          <w:marBottom w:val="0"/>
          <w:divBdr>
            <w:top w:val="none" w:sz="0" w:space="0" w:color="auto"/>
            <w:left w:val="none" w:sz="0" w:space="0" w:color="auto"/>
            <w:bottom w:val="none" w:sz="0" w:space="0" w:color="auto"/>
            <w:right w:val="none" w:sz="0" w:space="0" w:color="auto"/>
          </w:divBdr>
        </w:div>
        <w:div w:id="1244415781">
          <w:marLeft w:val="640"/>
          <w:marRight w:val="0"/>
          <w:marTop w:val="0"/>
          <w:marBottom w:val="0"/>
          <w:divBdr>
            <w:top w:val="none" w:sz="0" w:space="0" w:color="auto"/>
            <w:left w:val="none" w:sz="0" w:space="0" w:color="auto"/>
            <w:bottom w:val="none" w:sz="0" w:space="0" w:color="auto"/>
            <w:right w:val="none" w:sz="0" w:space="0" w:color="auto"/>
          </w:divBdr>
        </w:div>
        <w:div w:id="1740783163">
          <w:marLeft w:val="640"/>
          <w:marRight w:val="0"/>
          <w:marTop w:val="0"/>
          <w:marBottom w:val="0"/>
          <w:divBdr>
            <w:top w:val="none" w:sz="0" w:space="0" w:color="auto"/>
            <w:left w:val="none" w:sz="0" w:space="0" w:color="auto"/>
            <w:bottom w:val="none" w:sz="0" w:space="0" w:color="auto"/>
            <w:right w:val="none" w:sz="0" w:space="0" w:color="auto"/>
          </w:divBdr>
        </w:div>
        <w:div w:id="1842354826">
          <w:marLeft w:val="640"/>
          <w:marRight w:val="0"/>
          <w:marTop w:val="0"/>
          <w:marBottom w:val="0"/>
          <w:divBdr>
            <w:top w:val="none" w:sz="0" w:space="0" w:color="auto"/>
            <w:left w:val="none" w:sz="0" w:space="0" w:color="auto"/>
            <w:bottom w:val="none" w:sz="0" w:space="0" w:color="auto"/>
            <w:right w:val="none" w:sz="0" w:space="0" w:color="auto"/>
          </w:divBdr>
        </w:div>
        <w:div w:id="835846829">
          <w:marLeft w:val="640"/>
          <w:marRight w:val="0"/>
          <w:marTop w:val="0"/>
          <w:marBottom w:val="0"/>
          <w:divBdr>
            <w:top w:val="none" w:sz="0" w:space="0" w:color="auto"/>
            <w:left w:val="none" w:sz="0" w:space="0" w:color="auto"/>
            <w:bottom w:val="none" w:sz="0" w:space="0" w:color="auto"/>
            <w:right w:val="none" w:sz="0" w:space="0" w:color="auto"/>
          </w:divBdr>
        </w:div>
        <w:div w:id="641469589">
          <w:marLeft w:val="640"/>
          <w:marRight w:val="0"/>
          <w:marTop w:val="0"/>
          <w:marBottom w:val="0"/>
          <w:divBdr>
            <w:top w:val="none" w:sz="0" w:space="0" w:color="auto"/>
            <w:left w:val="none" w:sz="0" w:space="0" w:color="auto"/>
            <w:bottom w:val="none" w:sz="0" w:space="0" w:color="auto"/>
            <w:right w:val="none" w:sz="0" w:space="0" w:color="auto"/>
          </w:divBdr>
        </w:div>
        <w:div w:id="723329574">
          <w:marLeft w:val="640"/>
          <w:marRight w:val="0"/>
          <w:marTop w:val="0"/>
          <w:marBottom w:val="0"/>
          <w:divBdr>
            <w:top w:val="none" w:sz="0" w:space="0" w:color="auto"/>
            <w:left w:val="none" w:sz="0" w:space="0" w:color="auto"/>
            <w:bottom w:val="none" w:sz="0" w:space="0" w:color="auto"/>
            <w:right w:val="none" w:sz="0" w:space="0" w:color="auto"/>
          </w:divBdr>
        </w:div>
        <w:div w:id="480198543">
          <w:marLeft w:val="640"/>
          <w:marRight w:val="0"/>
          <w:marTop w:val="0"/>
          <w:marBottom w:val="0"/>
          <w:divBdr>
            <w:top w:val="none" w:sz="0" w:space="0" w:color="auto"/>
            <w:left w:val="none" w:sz="0" w:space="0" w:color="auto"/>
            <w:bottom w:val="none" w:sz="0" w:space="0" w:color="auto"/>
            <w:right w:val="none" w:sz="0" w:space="0" w:color="auto"/>
          </w:divBdr>
        </w:div>
      </w:divsChild>
    </w:div>
    <w:div w:id="2027709998">
      <w:bodyDiv w:val="1"/>
      <w:marLeft w:val="0"/>
      <w:marRight w:val="0"/>
      <w:marTop w:val="0"/>
      <w:marBottom w:val="0"/>
      <w:divBdr>
        <w:top w:val="none" w:sz="0" w:space="0" w:color="auto"/>
        <w:left w:val="none" w:sz="0" w:space="0" w:color="auto"/>
        <w:bottom w:val="none" w:sz="0" w:space="0" w:color="auto"/>
        <w:right w:val="none" w:sz="0" w:space="0" w:color="auto"/>
      </w:divBdr>
      <w:divsChild>
        <w:div w:id="129400702">
          <w:marLeft w:val="640"/>
          <w:marRight w:val="0"/>
          <w:marTop w:val="0"/>
          <w:marBottom w:val="0"/>
          <w:divBdr>
            <w:top w:val="none" w:sz="0" w:space="0" w:color="auto"/>
            <w:left w:val="none" w:sz="0" w:space="0" w:color="auto"/>
            <w:bottom w:val="none" w:sz="0" w:space="0" w:color="auto"/>
            <w:right w:val="none" w:sz="0" w:space="0" w:color="auto"/>
          </w:divBdr>
        </w:div>
        <w:div w:id="778914652">
          <w:marLeft w:val="640"/>
          <w:marRight w:val="0"/>
          <w:marTop w:val="0"/>
          <w:marBottom w:val="0"/>
          <w:divBdr>
            <w:top w:val="none" w:sz="0" w:space="0" w:color="auto"/>
            <w:left w:val="none" w:sz="0" w:space="0" w:color="auto"/>
            <w:bottom w:val="none" w:sz="0" w:space="0" w:color="auto"/>
            <w:right w:val="none" w:sz="0" w:space="0" w:color="auto"/>
          </w:divBdr>
        </w:div>
        <w:div w:id="798650013">
          <w:marLeft w:val="640"/>
          <w:marRight w:val="0"/>
          <w:marTop w:val="0"/>
          <w:marBottom w:val="0"/>
          <w:divBdr>
            <w:top w:val="none" w:sz="0" w:space="0" w:color="auto"/>
            <w:left w:val="none" w:sz="0" w:space="0" w:color="auto"/>
            <w:bottom w:val="none" w:sz="0" w:space="0" w:color="auto"/>
            <w:right w:val="none" w:sz="0" w:space="0" w:color="auto"/>
          </w:divBdr>
        </w:div>
        <w:div w:id="413748611">
          <w:marLeft w:val="640"/>
          <w:marRight w:val="0"/>
          <w:marTop w:val="0"/>
          <w:marBottom w:val="0"/>
          <w:divBdr>
            <w:top w:val="none" w:sz="0" w:space="0" w:color="auto"/>
            <w:left w:val="none" w:sz="0" w:space="0" w:color="auto"/>
            <w:bottom w:val="none" w:sz="0" w:space="0" w:color="auto"/>
            <w:right w:val="none" w:sz="0" w:space="0" w:color="auto"/>
          </w:divBdr>
        </w:div>
        <w:div w:id="1227381313">
          <w:marLeft w:val="640"/>
          <w:marRight w:val="0"/>
          <w:marTop w:val="0"/>
          <w:marBottom w:val="0"/>
          <w:divBdr>
            <w:top w:val="none" w:sz="0" w:space="0" w:color="auto"/>
            <w:left w:val="none" w:sz="0" w:space="0" w:color="auto"/>
            <w:bottom w:val="none" w:sz="0" w:space="0" w:color="auto"/>
            <w:right w:val="none" w:sz="0" w:space="0" w:color="auto"/>
          </w:divBdr>
        </w:div>
        <w:div w:id="166407713">
          <w:marLeft w:val="640"/>
          <w:marRight w:val="0"/>
          <w:marTop w:val="0"/>
          <w:marBottom w:val="0"/>
          <w:divBdr>
            <w:top w:val="none" w:sz="0" w:space="0" w:color="auto"/>
            <w:left w:val="none" w:sz="0" w:space="0" w:color="auto"/>
            <w:bottom w:val="none" w:sz="0" w:space="0" w:color="auto"/>
            <w:right w:val="none" w:sz="0" w:space="0" w:color="auto"/>
          </w:divBdr>
        </w:div>
        <w:div w:id="1209223435">
          <w:marLeft w:val="640"/>
          <w:marRight w:val="0"/>
          <w:marTop w:val="0"/>
          <w:marBottom w:val="0"/>
          <w:divBdr>
            <w:top w:val="none" w:sz="0" w:space="0" w:color="auto"/>
            <w:left w:val="none" w:sz="0" w:space="0" w:color="auto"/>
            <w:bottom w:val="none" w:sz="0" w:space="0" w:color="auto"/>
            <w:right w:val="none" w:sz="0" w:space="0" w:color="auto"/>
          </w:divBdr>
        </w:div>
        <w:div w:id="1433360427">
          <w:marLeft w:val="640"/>
          <w:marRight w:val="0"/>
          <w:marTop w:val="0"/>
          <w:marBottom w:val="0"/>
          <w:divBdr>
            <w:top w:val="none" w:sz="0" w:space="0" w:color="auto"/>
            <w:left w:val="none" w:sz="0" w:space="0" w:color="auto"/>
            <w:bottom w:val="none" w:sz="0" w:space="0" w:color="auto"/>
            <w:right w:val="none" w:sz="0" w:space="0" w:color="auto"/>
          </w:divBdr>
        </w:div>
      </w:divsChild>
    </w:div>
    <w:div w:id="2127191038">
      <w:bodyDiv w:val="1"/>
      <w:marLeft w:val="0"/>
      <w:marRight w:val="0"/>
      <w:marTop w:val="0"/>
      <w:marBottom w:val="0"/>
      <w:divBdr>
        <w:top w:val="none" w:sz="0" w:space="0" w:color="auto"/>
        <w:left w:val="none" w:sz="0" w:space="0" w:color="auto"/>
        <w:bottom w:val="none" w:sz="0" w:space="0" w:color="auto"/>
        <w:right w:val="none" w:sz="0" w:space="0" w:color="auto"/>
      </w:divBdr>
      <w:divsChild>
        <w:div w:id="1897738512">
          <w:marLeft w:val="640"/>
          <w:marRight w:val="0"/>
          <w:marTop w:val="0"/>
          <w:marBottom w:val="0"/>
          <w:divBdr>
            <w:top w:val="none" w:sz="0" w:space="0" w:color="auto"/>
            <w:left w:val="none" w:sz="0" w:space="0" w:color="auto"/>
            <w:bottom w:val="none" w:sz="0" w:space="0" w:color="auto"/>
            <w:right w:val="none" w:sz="0" w:space="0" w:color="auto"/>
          </w:divBdr>
        </w:div>
        <w:div w:id="1538203067">
          <w:marLeft w:val="640"/>
          <w:marRight w:val="0"/>
          <w:marTop w:val="0"/>
          <w:marBottom w:val="0"/>
          <w:divBdr>
            <w:top w:val="none" w:sz="0" w:space="0" w:color="auto"/>
            <w:left w:val="none" w:sz="0" w:space="0" w:color="auto"/>
            <w:bottom w:val="none" w:sz="0" w:space="0" w:color="auto"/>
            <w:right w:val="none" w:sz="0" w:space="0" w:color="auto"/>
          </w:divBdr>
        </w:div>
        <w:div w:id="335772228">
          <w:marLeft w:val="640"/>
          <w:marRight w:val="0"/>
          <w:marTop w:val="0"/>
          <w:marBottom w:val="0"/>
          <w:divBdr>
            <w:top w:val="none" w:sz="0" w:space="0" w:color="auto"/>
            <w:left w:val="none" w:sz="0" w:space="0" w:color="auto"/>
            <w:bottom w:val="none" w:sz="0" w:space="0" w:color="auto"/>
            <w:right w:val="none" w:sz="0" w:space="0" w:color="auto"/>
          </w:divBdr>
        </w:div>
        <w:div w:id="680163983">
          <w:marLeft w:val="640"/>
          <w:marRight w:val="0"/>
          <w:marTop w:val="0"/>
          <w:marBottom w:val="0"/>
          <w:divBdr>
            <w:top w:val="none" w:sz="0" w:space="0" w:color="auto"/>
            <w:left w:val="none" w:sz="0" w:space="0" w:color="auto"/>
            <w:bottom w:val="none" w:sz="0" w:space="0" w:color="auto"/>
            <w:right w:val="none" w:sz="0" w:space="0" w:color="auto"/>
          </w:divBdr>
        </w:div>
        <w:div w:id="2027709836">
          <w:marLeft w:val="640"/>
          <w:marRight w:val="0"/>
          <w:marTop w:val="0"/>
          <w:marBottom w:val="0"/>
          <w:divBdr>
            <w:top w:val="none" w:sz="0" w:space="0" w:color="auto"/>
            <w:left w:val="none" w:sz="0" w:space="0" w:color="auto"/>
            <w:bottom w:val="none" w:sz="0" w:space="0" w:color="auto"/>
            <w:right w:val="none" w:sz="0" w:space="0" w:color="auto"/>
          </w:divBdr>
        </w:div>
        <w:div w:id="1250768689">
          <w:marLeft w:val="640"/>
          <w:marRight w:val="0"/>
          <w:marTop w:val="0"/>
          <w:marBottom w:val="0"/>
          <w:divBdr>
            <w:top w:val="none" w:sz="0" w:space="0" w:color="auto"/>
            <w:left w:val="none" w:sz="0" w:space="0" w:color="auto"/>
            <w:bottom w:val="none" w:sz="0" w:space="0" w:color="auto"/>
            <w:right w:val="none" w:sz="0" w:space="0" w:color="auto"/>
          </w:divBdr>
        </w:div>
        <w:div w:id="1755513853">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e"/>
          <w:gallery w:val="placeholder"/>
        </w:category>
        <w:types>
          <w:type w:val="bbPlcHdr"/>
        </w:types>
        <w:behaviors>
          <w:behavior w:val="content"/>
        </w:behaviors>
        <w:guid w:val="{810B7008-2683-0340-BF0E-84368FE5A5D1}"/>
      </w:docPartPr>
      <w:docPartBody>
        <w:p w:rsidR="00F8566F" w:rsidRDefault="00C711AF">
          <w:r w:rsidRPr="004915A9">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1AF"/>
    <w:rsid w:val="000A6C13"/>
    <w:rsid w:val="002A3E16"/>
    <w:rsid w:val="00C711AF"/>
    <w:rsid w:val="00F8566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it-IT" w:eastAsia="it-IT"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C711A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BE468F7-C051-254A-A8BE-C9C93AD2181D}">
  <we:reference id="wa104382081" version="1.55.1.0" store="en-US" storeType="OMEX"/>
  <we:alternateReferences>
    <we:reference id="wa104382081" version="1.55.1.0" store="en-US" storeType="OMEX"/>
  </we:alternateReferences>
  <we:properties>
    <we:property name="MENDELEY_CITATIONS" value="[{&quot;citationID&quot;:&quot;MENDELEY_CITATION_95c352a8-ac86-40ec-b502-e9c7b9db01f1&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&quot;,&quot;citationItems&quot;:[{&quot;id&quot;:&quot;56a7ee78-a3f3-339d-b765-8af108db210c&quot;,&quot;itemData&quot;:{&quot;type&quot;:&quot;article-journal&quot;,&quot;id&quot;:&quot;56a7ee78-a3f3-339d-b765-8af108db210c&quot;,&quot;title&quot;:&quot;Squaraine dyes in PDT: From basic design to in vivo demonstration&quot;,&quot;author&quot;:[{&quot;family&quot;:&quot;Avirah&quot;,&quot;given&quot;:&quot;Rekha R.&quot;,&quot;parse-names&quot;:false,&quot;dropping-particle&quot;:&quot;&quot;,&quot;non-dropping-particle&quot;:&quot;&quot;},{&quot;family&quot;:&quot;Jayaram&quot;,&quot;given&quot;:&quot;Dhanya T.&quot;,&quot;parse-names&quot;:false,&quot;dropping-particle&quot;:&quot;&quot;,&quot;non-dropping-particle&quot;:&quot;&quot;},{&quot;family&quot;:&quot;Adarsh&quot;,&quot;given&quot;:&quot;Nagappanpillai&quot;,&quot;parse-names&quot;:false,&quot;dropping-particle&quot;:&quot;&quot;,&quot;non-dropping-particle&quot;:&quot;&quot;},{&quot;family&quot;:&quot;Ramaiah&quot;,&quot;given&quot;:&quot;Danaboyina&quot;,&quot;parse-names&quot;:false,&quot;dropping-particle&quot;:&quot;&quot;,&quot;non-dropping-particle&quot;:&quot;&quot;}],&quot;container-title&quot;:&quot;Organic and Biomolecular Chemistry&quot;,&quot;container-title-short&quot;:&quot;Org Biomol Chem&quot;,&quot;DOI&quot;:&quot;10.1039/c1ob06588b&quot;,&quot;ISSN&quot;:&quot;14770520&quot;,&quot;issued&quot;:{&quot;date-parts&quot;:[[2012]]},&quot;page&quot;:&quot;911-920&quot;,&quot;abstract&quot;:&quot;The design and development of novel squaraine dyes as sensitisers for photodynamic therapy (PDT) applications has grown tremendously in the last decade from the time when a squaraine dye was proposed to be a potential candidate, to-date when the use of such dyes have been demonstrated in animal models for skin cancer. This perspective article highlights the basic design, tuning of absorption, triplet excited state and two-photon absorption properties and recent developments of the squaraines as PDT sensitisers. © 2012 The Royal Society of Chemistry.&quot;,&quot;issue&quot;:&quot;5&quot;,&quot;volume&quot;:&quot;10&quot;},&quot;isTemporary&quot;:false},{&quot;id&quot;:&quot;4aaa8590-8bae-332a-b8bb-bcaaa2ee3380&quot;,&quot;itemData&quot;:{&quot;type&quot;:&quot;article&quot;,&quot;id&quot;:&quot;4aaa8590-8bae-332a-b8bb-bcaaa2ee3380&quot;,&quot;title&quot;:&quot;Polymethine dyes for PDT: recent advances and perspectives to drive future applications&quot;,&quot;author&quot;:[{&quot;family&quot;:&quot;Dereje&quot;,&quot;given&quot;:&quot;Degnet Melese&quot;,&quot;parse-names&quot;:false,&quot;dropping-particle&quot;:&quot;&quot;,&quot;non-dropping-particle&quot;:&quot;&quot;},{&quot;family&quot;:&quot;Pontremoli&quot;,&quot;given&quot;:&quot;Carlotta&quot;,&quot;parse-names&quot;:false,&quot;dropping-particle&quot;:&quot;&quot;,&quot;non-dropping-particle&quot;:&quot;&quot;},{&quot;family&quot;:&quot;Moran Plata&quot;,&quot;given&quot;:&quot;Maria Jesus&quot;,&quot;parse-names&quot;:false,&quot;dropping-particle&quot;:&quot;&quot;,&quot;non-dropping-particle&quot;:&quot;&quot;},{&quot;family&quot;:&quot;Visentin&quot;,&quot;given&quot;:&quot;Sonja&quot;,&quot;parse-names&quot;:false,&quot;dropping-particle&quot;:&quot;&quot;,&quot;non-dropping-particle&quot;:&quot;&quot;},{&quot;family&quot;:&quot;Barbero&quot;,&quot;given&quot;:&quot;Nadia&quot;,&quot;parse-names&quot;:false,&quot;dropping-particle&quot;:&quot;&quot;,&quot;non-dropping-particle&quot;:&quot;&quot;}],&quot;container-title&quot;:&quot;Photochemical and Photobiological Sciences&quot;,&quot;DOI&quot;:&quot;10.1007/s43630-022-00175-6&quot;,&quot;ISSN&quot;:&quot;14749092&quot;,&quot;PMID&quot;:&quot;35103979&quot;,&quot;issued&quot;:{&quot;date-parts&quot;:[[2022,3,1]]},&quot;page&quot;:&quot;397-419&quot;,&quot;abstract&quot;:&quot;It has been proved that the effectiveness of photodynamic therapy (PDT) is closely related to the intrinsic features of the photosensitizer (PS). Over the recent years, several efforts have been devoted to the discovery of novel and more efficient photosensitizers showing higher efficacy and lower side effects. In this context, squaraine and cyanine dyes have been reported to potentially overcome the drawbacks related to the traditional PSs. In fact, squaraines and cyanines are characterized by sharp and intense absorption bands and narrow emission bands with high extinction coefficients typically in the red and near-infrared region, good photo and thermal stability and a strong fluorescent emission in organic solvents. In addition, biocompatibility and low toxicity make them suitable for biological applications. Despite these interesting intrinsic features, their chemical instability and self-aggregation properties in biological media still limit their use in PDT. To overcome these drawbacks, the self-assembly and incorporation into smart nanoparticle systems are forwarded promising approaches that can control their physicochemical properties, providing rational solutions for the limitation of free dye administration in the PDT application. The present review summarizes the latest advances in squaraine and cyanine dyes for PDT application, analyzing the different strategies, i.e.the self-assembly and the incorporation into nanoparticles, to further enhance their photochemical properties and therapeutic potential. The in vivo assessments are still limited, thus further delaying their effective application in PDT. Graphical abstract: [Figure not available: see fulltext.]&quot;,&quot;publisher&quot;:&quot;Springer Nature&quot;,&quot;issue&quot;:&quot;3&quot;,&quot;volume&quot;:&quot;21&quot;,&quot;container-title-short&quot;:&quot;&quot;},&quot;isTemporary&quot;:false}]},{&quot;citationID&quot;:&quot;MENDELEY_CITATION_05c97d0e-22e8-4468-9714-8fe6bff40a6f&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&quot;,&quot;citationItems&quot;:[{&quot;id&quot;:&quot;9daf7161-1434-3031-8eda-f6dd22b9a145&quot;,&quot;itemData&quot;:{&quot;type&quot;:&quot;article-journal&quot;,&quot;id&quot;:&quot;9daf7161-1434-3031-8eda-f6dd22b9a145&quot;,&quot;title&quot;:&quot;Hafnium-Based Metal-Organic Framework Nanosystems Entrapping Squaraines for Efficient NIR-Responsive Photodynamic Therapy&quot;,&quot;author&quot;:[{&quot;family&quot;:&quot;Rojas-Buzo&quot;,&quot;given&quot;:&quot;Sergio&quot;,&quot;parse-names&quot;:false,&quot;dropping-particle&quot;:&quot;&quot;,&quot;non-dropping-particle&quot;:&quot;&quot;},{&quot;family&quot;:&quot;Pontremoli&quot;,&quot;given&quot;:&quot;Carlotta&quot;,&quot;parse-names&quot;:false,&quot;dropping-particle&quot;:&quot;&quot;,&quot;non-dropping-particle&quot;:&quot;&quot;},{&quot;family&quot;:&quot;Toni&quot;,&quot;given&quot;:&quot;Silvia&quot;,&quot;parse-names&quot;:false,&quot;dropping-particle&quot;:&quot;&quot;,&quot;non-dropping-particle&quot;:&quot;De&quot;},{&quot;family&quot;:&quot;Bondar&quot;,&quot;given&quot;:&quot;Kateryna&quot;,&quot;parse-names&quot;:false,&quot;dropping-particle&quot;:&quot;&quot;,&quot;non-dropping-particle&quot;:&quot;&quot;},{&quot;family&quot;:&quot;Galliano&quot;,&quot;given&quot;:&quot;Simone&quot;,&quot;parse-names&quot;:false,&quot;dropping-particle&quot;:&quot;&quot;,&quot;non-dropping-particle&quot;:&quot;&quot;},{&quot;family&quot;:&quot;Paja&quot;,&quot;given&quot;:&quot;Herald&quot;,&quot;parse-names&quot;:false,&quot;dropping-particle&quot;:&quot;&quot;,&quot;non-dropping-particle&quot;:&quot;&quot;},{&quot;family&quot;:&quot;Civalleri&quot;,&quot;given&quot;:&quot;Bartolomeo&quot;,&quot;parse-names&quot;:false,&quot;dropping-particle&quot;:&quot;&quot;,&quot;non-dropping-particle&quot;:&quot;&quot;},{&quot;family&quot;:&quot;Fiorio Pla&quot;,&quot;given&quot;:&quot;Alessandra&quot;,&quot;parse-names&quot;:false,&quot;dropping-particle&quot;:&quot;&quot;,&quot;non-dropping-particle&quot;:&quot;&quot;},{&quot;family&quot;:&quot;Barolo&quot;,&quot;given&quot;:&quot;Claudia&quot;,&quot;parse-names&quot;:false,&quot;dropping-particle&quot;:&quot;&quot;,&quot;non-dropping-particle&quot;:&quot;&quot;},{&quot;family&quot;:&quot;Bonino&quot;,&quot;given&quot;:&quot;Francesca&quot;,&quot;parse-names&quot;:false,&quot;dropping-particle&quot;:&quot;&quot;,&quot;non-dropping-particle&quot;:&quot;&quot;},{&quot;family&quot;:&quot;Barbero&quot;,&quot;given&quot;:&quot;Nadia&quot;,&quot;parse-names&quot;:false,&quot;dropping-particle&quot;:&quot;&quot;,&quot;non-dropping-particle&quot;:&quot;&quot;}],&quot;container-title&quot;:&quot;ACS Applied Materials and Interfaces&quot;,&quot;container-title-short&quot;:&quot;ACS Appl Mater Interfaces&quot;,&quot;DOI&quot;:&quot;10.1021/acsami.4c17018&quot;,&quot;ISSN&quot;:&quot;19448252&quot;,&quot;issued&quot;:{&quot;date-parts&quot;:[[2024]]},&quot;abstract&quot;:&quot;In this study, we present for the first time the incorporation of two distinct nonsymmetrical squaraines (SQ) into hierarchically porous Hafnium-based UiO-66 Metal-Organic Frameworks (MOFs), each functionalized with various moieties, for application as photosensitizers in photodynamic therapy. SQs are meticulously designed to feature COOH moieties for interaction with the MOF’s metallic cluster and bromine atoms to enhance intersystem crossing and reactive oxygen species (ROS) production. The distinct central functionalizations, one with squaric acid and the other with a dicyanovinyl-substituted squaric acid derivative, result in unique geometric conformations. The latter, as well as the molecular size and density, have been analyzed by computational methods, facilitating the optimal design of MOF cavities for SQ accommodation. Our synthetic methodology involves the production of hierarchically porous Hf-MOFs that integrate both micro- and mesopores. The resultant SQ@MOF systems preserve photosensitizing properties, enhancing solubility and stability without compromising ROS generation or MOF structural integrity. As proof of concept, in vitro evaluations against PANC-1 cells were evaluated, demonstrating the cytocompatibility of SQ@MOFs in the dark up to concentrations of 200 μg mL-1. Photoactivity is assessed using a statistical multivariate design, enabling identification of the SQ@MOF system with the highest phototoxicity and determination of the variables that significantly influence phototoxicity.&quot;,&quot;publisher&quot;:&quot;American Chemical Society&quot;},&quot;isTemporary&quot;:false}]},{&quot;citationID&quot;:&quot;MENDELEY_CITATION_7ff48ec7-410e-4a90-853c-2f384650ab08&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&quot;,&quot;citationItems&quot;:[{&quot;id&quot;:&quot;f1b62f4b-2637-357c-be35-8965e35c4efd&quot;,&quot;itemData&quot;:{&quot;type&quot;:&quot;article-journal&quot;,&quot;id&quot;:&quot;f1b62f4b-2637-357c-be35-8965e35c4efd&quot;,&quot;title&quot;:&quot;Poly Lactic-co-Glycolic Acid (PLGA) Loaded with a Squaraine Dye as Photosensitizer for Antimicrobial Photodynamic Therapy&quot;,&quot;author&quot;:[{&quot;family&quot;:&quot;Dereje&quot;,&quot;given&quot;:&quot;Degnet Melese&quot;,&quot;parse-names&quot;:false,&quot;dropping-particle&quot;:&quot;&quot;,&quot;non-dropping-particle&quot;:&quot;&quot;},{&quot;family&quot;:&quot;Pontremoli&quot;,&quot;given&quot;:&quot;Carlotta&quot;,&quot;parse-names&quot;:false,&quot;dropping-particle&quot;:&quot;&quot;,&quot;non-dropping-particle&quot;:&quot;&quot;},{&quot;family&quot;:&quot;García&quot;,&quot;given&quot;:&quot;Ana&quot;,&quot;parse-names&quot;:false,&quot;dropping-particle&quot;:&quot;&quot;,&quot;non-dropping-particle&quot;:&quot;&quot;},{&quot;family&quot;:&quot;Galliano&quot;,&quot;given&quot;:&quot;Simone&quot;,&quot;parse-names&quot;:false,&quot;dropping-particle&quot;:&quot;&quot;,&quot;non-dropping-particle&quot;:&quot;&quot;},{&quot;family&quot;:&quot;Colilla&quot;,&quot;given&quot;:&quot;Montserrat&quot;,&quot;parse-names&quot;:false,&quot;dropping-particle&quot;:&quot;&quot;,&quot;non-dropping-particle&quot;:&quot;&quot;},{&quot;family&quot;:&quot;González&quot;,&quot;given&quot;:&quot;Blanca&quot;,&quot;parse-names&quot;:false,&quot;dropping-particle&quot;:&quot;&quot;,&quot;non-dropping-particle&quot;:&quot;&quot;},{&quot;family&quot;:&quot;Vallet-Regí&quot;,&quot;given&quot;:&quot;María&quot;,&quot;parse-names&quot;:false,&quot;dropping-particle&quot;:&quot;&quot;,&quot;non-dropping-particle&quot;:&quot;&quot;},{&quot;family&quot;:&quot;Izquierdo-Barba&quot;,&quot;given&quot;:&quot;Isabel&quot;,&quot;parse-names&quot;:false,&quot;dropping-particle&quot;:&quot;&quot;,&quot;non-dropping-particle&quot;:&quot;&quot;},{&quot;family&quot;:&quot;Barbero&quot;,&quot;given&quot;:&quot;Nadia&quot;,&quot;parse-names&quot;:false,&quot;dropping-particle&quot;:&quot;&quot;,&quot;non-dropping-particle&quot;:&quot;&quot;}],&quot;container-title&quot;:&quot;Polymers&quot;,&quot;container-title-short&quot;:&quot;Polymers (Basel)&quot;,&quot;DOI&quot;:&quot;10.3390/polym16141962&quot;,&quot;ISSN&quot;:&quot;20734360&quot;,&quot;issued&quot;:{&quot;date-parts&quot;:[[2024,7,1]]},&quot;abstract&quot;:&quot;Antimicrobial Photodynamic Therapy (aPDT) is an innovative and promising method for combating infections, reducing the risk of antimicrobial resistance compared to traditional antibiotics. Squaraine (SQ) dyes can be considered promising photosensitizers (PSs) but are generally hydrophobic molecules that can self-aggregate under physiological conditions. To overcome these drawbacks, a possible solution is to incorporate SQs inside nanoparticles (NPs). The present work deals with the design and development of innovative nanophotosensitizers based on poly lactic-co-glycolic acid (PLGA) NPs incorporating a brominated squaraine (BrSQ) with potential application in aPDT. Two designs of experiments (DoEs) based on the single emulsion and nanoprecipitation methods were set up to investigate how different variables (type of solvent, solvent ratio, concentration of PLGA, stabilizer and dye, sonication power and time) can affect the size, zeta (ζ)-potential, yield, entrapment efficiency, and drug loading capacity of the SQ-PLGA NPs. SQ-PLGA NPs were characterized by NTA, FE-SEM, and UV-Vis spectroscopy and the ability to produce reactive oxygen species (ROS) was evaluated, proving that ROS generation ability is preserved in SQ-PLGA. In vitro antimicrobial activity against Gram-positive bacteria in planktonic state using Staphylococcus aureus was conducted in different conditions and pH to evaluate the potential of these nanophotosensitizers for aPDT in the local treatment of infections.&quot;,&quot;publisher&quot;:&quot;Multidisciplinary Digital Publishing Institute (MDPI)&quot;,&quot;issue&quot;:&quot;14&quot;,&quot;volume&quot;:&quot;16&quot;},&quot;isTemporary&quot;:false}]},{&quot;citationID&quot;:&quot;MENDELEY_CITATION_60c61d2b-f0b7-4345-815a-5e5326608bc7&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&quot;,&quot;citationItems&quot;:[{&quot;id&quot;:&quot;75c8fad2-440c-3c76-b360-87085a0a60a7&quot;,&quot;itemData&quot;:{&quot;type&quot;:&quot;article-journal&quot;,&quot;id&quot;:&quot;75c8fad2-440c-3c76-b360-87085a0a60a7&quot;,&quot;title&quot;:&quot;Squaraine Dyes as Fluorescent Turn-on Probes for Mucins: A Step Toward Selectivity†&quot;,&quot;author&quot;:[{&quot;family&quot;:&quot;Butnarasu&quot;,&quot;given&quot;:&quot;Cosmin&quot;,&quot;parse-names&quot;:false,&quot;dropping-particle&quot;:&quot;&quot;,&quot;non-dropping-particle&quot;:&quot;&quot;},{&quot;family&quot;:&quot;Pontremoli&quot;,&quot;given&quot;:&quot;Carlotta&quot;,&quot;parse-names&quot;:false,&quot;dropping-particle&quot;:&quot;&quot;,&quot;non-dropping-particle&quot;:&quot;&quot;},{&quot;family&quot;:&quot;Moran Plata&quot;,&quot;given&quot;:&quot;Maria Jesus&quot;,&quot;parse-names&quot;:false,&quot;dropping-particle&quot;:&quot;&quot;,&quot;non-dropping-particle&quot;:&quot;&quot;},{&quot;family&quot;:&quot;Barbero&quot;,&quot;given&quot;:&quot;Nadia&quot;,&quot;parse-names&quot;:false,&quot;dropping-particle&quot;:&quot;&quot;,&quot;non-dropping-particle&quot;:&quot;&quot;},{&quot;family&quot;:&quot;Visentin&quot;,&quot;given&quot;:&quot;Sonja&quot;,&quot;parse-names&quot;:false,&quot;dropping-particle&quot;:&quot;&quot;,&quot;non-dropping-particle&quot;:&quot;&quot;}],&quot;container-title&quot;:&quot;Photochemistry and Photobiology&quot;,&quot;container-title-short&quot;:&quot;Photochem Photobiol&quot;,&quot;DOI&quot;:&quot;10.1111/php.13722&quot;,&quot;ISSN&quot;:&quot;17511097&quot;,&quot;PMID&quot;:&quot;36114812&quot;,&quot;issued&quot;:{&quot;date-parts&quot;:[[2023,3,1]]},&quot;page&quot;:&quot;562-569&quot;,&quot;abstract&quot;:&quot;Mucins are a family of long polymeric glycoproteins which can be overexpressed in several types of cancers, and over recent years, great attention was addressed to identify mucins as an important biomarker of adverse prognosis. Fluorometric detection mediated by fluorescent probes could represent a winning strategy in the early diagnosis of different pathologies. Among promising biological fluorescent probes, squaraines are gaining particular attention, thanks to their sharp and intense absorption and emission in the NIR region. In this contribution, three squaraine dyes bearing different substituents and with different lipophilicity have been investigated for their ability to detect mucin. The turn-on response upon the addition of mucin has been investigated by means of absorbance and fluorescence spectroscopy. After a preliminary screening, the squaraine (S6) bearing bromine as a substituent and C4 aliphatic chains showed the highest fluorescence turn-on and highest affinity for mucin than albumin. To further highlight the selectivity of S6 for mucin, the fluorescence response has been evaluated in the presence of serum and site-specific proteins different than albumin. Absorption spectroscopy was used to characterize the binding mechanism of squaraine to mucin.&quot;,&quot;publisher&quot;:&quot;John Wiley and Sons Inc&quot;,&quot;issue&quot;:&quot;2&quot;,&quot;volume&quot;:&quot;99&quot;},&quot;isTemporary&quot;:false}]},{&quot;citationID&quot;:&quot;MENDELEY_CITATION_73a0673d-b2df-4449-a782-b5f8a44949da&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&quot;,&quot;citationItems&quot;:[{&quot;id&quot;:&quot;e71fc0b7-6149-3353-bcc5-058532bde7f3&quot;,&quot;itemData&quot;:{&quot;type&quot;:&quot;article-journal&quot;,&quot;id&quot;:&quot;e71fc0b7-6149-3353-bcc5-058532bde7f3&quot;,&quot;title&quot;:&quot;Polymethine Dyes in Hybrid Photovoltaics: Structure-Properties Relationships&quot;,&quot;author&quot;:[{&quot;family&quot;:&quot;Saccone&quot;,&quot;given&quot;:&quot;Davide&quot;,&quot;parse-names&quot;:false,&quot;dropping-particle&quot;:&quot;&quot;,&quot;non-dropping-particle&quot;:&quot;&quot;},{&quot;family&quot;:&quot;Galliano&quot;,&quot;given&quot;:&quot;Simone&quot;,&quot;parse-names&quot;:false,&quot;dropping-particle&quot;:&quot;&quot;,&quot;non-dropping-particle&quot;:&quot;&quot;},{&quot;family&quot;:&quot;Barbero&quot;,&quot;given&quot;:&quot;Nadia&quot;,&quot;parse-names&quot;:false,&quot;dropping-particle&quot;:&quot;&quot;,&quot;non-dropping-particle&quot;:&quot;&quot;},{&quot;family&quot;:&quot;Quagliotto&quot;,&quot;given&quot;:&quot;Pierluigi&quot;,&quot;parse-names&quot;:false,&quot;dropping-particle&quot;:&quot;&quot;,&quot;non-dropping-particle&quot;:&quot;&quot;},{&quot;family&quot;:&quot;Viscardi&quot;,&quot;given&quot;:&quot;Guido&quot;,&quot;parse-names&quot;:false,&quot;dropping-particle&quot;:&quot;&quot;,&quot;non-dropping-particle&quot;:&quot;&quot;},{&quot;family&quot;:&quot;Barolo&quot;,&quot;given&quot;:&quot;Claudia&quot;,&quot;parse-names&quot;:false,&quot;dropping-particle&quot;:&quot;&quot;,&quot;non-dropping-particle&quot;:&quot;&quot;}],&quot;container-title&quot;:&quot;European Journal of Organic Chemistry&quot;,&quot;container-title-short&quot;:&quot;European J Org Chem&quot;,&quot;DOI&quot;:&quot;10.1002/ejoc.201501598&quot;,&quot;ISSN&quot;:&quot;10990690&quot;,&quot;issued&quot;:{&quot;date-parts&quot;:[[2016]]},&quot;page&quot;:&quot;2244-2259&quot;,&quot;abstract&quot;:&quot;Polymethine dyes as photosensitizers for dye-sensitized solar cells (DSCs) are reviewed. The review provides a summary of design strategies, the main synthetic routes, and the optical and photovoltaic properties of polymethine dyes applied in hybrid photovoltaics. In particular, we focus on cyanine and squaraine dyes and their structure-properties relationships, highlighting the role of the active molecule design on device performance. Polymethine dyes as photosensitizers for dye-sensitized solar cells (DSCs) are reviewed. The review provides a summary of design strategies, the main synthetic routes, and the optical and photovoltaic properties of cyanine and squaraine sensitizers applied in photovoltaics.&quot;,&quot;issue&quot;:&quot;13&quot;,&quot;volume&quot;:&quot;2016&quot;},&quot;isTemporary&quot;:false}]},{&quot;citationID&quot;:&quot;MENDELEY_CITATION_45e7ddac-be99-4fd1-b71e-f143211c5fe4&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&quot;,&quot;citationItems&quot;:[{&quot;id&quot;:&quot;45acb4c5-5d42-3e44-9074-5a16137a34b9&quot;,&quot;itemData&quot;:{&quot;type&quot;:&quot;article-journal&quot;,&quot;id&quot;:&quot;45acb4c5-5d42-3e44-9074-5a16137a34b9&quot;,&quot;title&quot;:&quot;Designing Artificial Fluorescent Proteins: Squaraine‐LmrR Biophosphors for High Performance Deep‐Red Biohybrid Light‐Emitting Diodes&quot;,&quot;author&quot;:[{&quot;family&quot;:&quot;Ferrara&quot;,&quot;given&quot;:&quot;Sara&quot;,&quot;parse-names&quot;:false,&quot;dropping-particle&quot;:&quot;&quot;,&quot;non-dropping-particle&quot;:&quot;&quot;},{&quot;family&quot;:&quot;Mejias&quot;,&quot;given&quot;:&quot;Sara H.&quot;,&quot;parse-names&quot;:false,&quot;dropping-particle&quot;:&quot;&quot;,&quot;non-dropping-particle&quot;:&quot;&quot;},{&quot;family&quot;:&quot;Liutkus&quot;,&quot;given&quot;:&quot;Mantas&quot;,&quot;parse-names&quot;:false,&quot;dropping-particle&quot;:&quot;&quot;,&quot;non-dropping-particle&quot;:&quot;&quot;},{&quot;family&quot;:&quot;Renno&quot;,&quot;given&quot;:&quot;Giacomo&quot;,&quot;parse-names&quot;:false,&quot;dropping-particle&quot;:&quot;&quot;,&quot;non-dropping-particle&quot;:&quot;&quot;},{&quot;family&quot;:&quot;Stella&quot;,&quot;given&quot;:&quot;Francesca&quot;,&quot;parse-names&quot;:false,&quot;dropping-particle&quot;:&quot;&quot;,&quot;non-dropping-particle&quot;:&quot;&quot;},{&quot;family&quot;:&quot;Kociolek&quot;,&quot;given&quot;:&quot;Irene&quot;,&quot;parse-names&quot;:false,&quot;dropping-particle&quot;:&quot;&quot;,&quot;non-dropping-particle&quot;:&quot;&quot;},{&quot;family&quot;:&quot;Fuenzalida‐Werner&quot;,&quot;given&quot;:&quot;Juan Pablo&quot;,&quot;parse-names&quot;:false,&quot;dropping-particle&quot;:&quot;&quot;,&quot;non-dropping-particle&quot;:&quot;&quot;},{&quot;family&quot;:&quot;Barolo&quot;,&quot;given&quot;:&quot;Claudia&quot;,&quot;parse-names&quot;:false,&quot;dropping-particle&quot;:&quot;&quot;,&quot;non-dropping-particle&quot;:&quot;&quot;},{&quot;family&quot;:&quot;Coto&quot;,&quot;given&quot;:&quot;Pedro B.&quot;,&quot;parse-names&quot;:false,&quot;dropping-particle&quot;:&quot;&quot;,&quot;non-dropping-particle&quot;:&quot;&quot;},{&quot;family&quot;:&quot;Cortajarena&quot;,&quot;given&quot;:&quot;Aitziber L.&quot;,&quot;parse-names&quot;:false,&quot;dropping-particle&quot;:&quot;&quot;,&quot;non-dropping-particle&quot;:&quot;&quot;},{&quot;family&quot;:&quot;Costa&quot;,&quot;given&quot;:&quot;Rubén D.&quot;,&quot;parse-names&quot;:false,&quot;dropping-particle&quot;:&quot;&quot;,&quot;non-dropping-particle&quot;:&quot;&quot;}],&quot;container-title&quot;:&quot;Advanced Functional Materials&quot;,&quot;container-title-short&quot;:&quot;Adv Funct Mater&quot;,&quot;DOI&quot;:&quot;10.1002/adfm.202111381&quot;,&quot;ISSN&quot;:&quot;1616-301X&quot;,&quot;issued&quot;:{&quot;date-parts&quot;:[[2022,4,17]]},&quot;abstract&quot;:&quot;&lt;p&gt;Biophosphors with fluorescent proteins (FPs) are promising candidates to replace rare‐earth color down‐converting filters for white light‐emitting diodes (LEDs). There is, however, a lack of deep‐red FPs meeting high photostabilities, photoluminescence quantum yields (ϕ), and throughput expression yields. Herein, a new approach for the design of highly emissive and stable deep‐red biophosphors combining an artificial FP (Lactococcal multidrug resistance Regulator (LmrR) as protein host and an archetypal red‐emitting squaraine (S) as guest) with a polymer network is demonstrated toward high performing deep‐red biohybrid LEDs (Bio‐HLEDs). At first, the best protein pocket (aromaticity, polarity, charge, etc.) to stabilize S in water is determined using four LmrR variants (position 96 with tryptophan, histidine, phenylalanine, and alanine). Computational and time‐resolved spectroscopic findings suggest that the tryptophan is instrumental toward achieving artificial red‐emitting FPs with ϕ &amp;gt; 50% stable over weeks. These features are further enhanced in the polymer coating (ϕ &amp;gt; 65% stable over months) without affecting emission color. Finally, deep‐red Bio‐HLEDs are fabricated featuring external quantum efficiencies of 7% and stabilities of ≈800 h. This represents threefold enhancement compared to reference devices with S‐polymer color filters. Overall, this work highlights a new design for highly emissive deep‐red biophosphors, achieving record performance in deep‐red protein‐LEDs.&lt;/p&gt;&quot;,&quot;issue&quot;:&quot;17&quot;,&quot;volume&quot;:&quot;32&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54D49A-5290-714A-B620-EA2125408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Pages>
  <Words>513</Words>
  <Characters>2930</Characters>
  <Application>Microsoft Office Word</Application>
  <DocSecurity>0</DocSecurity>
  <Lines>24</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Carlotta Pontremoli</dc:creator>
  <cp:keywords/>
  <dc:description/>
  <cp:lastModifiedBy>Carlotta Pontremoli</cp:lastModifiedBy>
  <cp:revision>4</cp:revision>
  <dcterms:created xsi:type="dcterms:W3CDTF">2025-05-05T13:53:00Z</dcterms:created>
  <dcterms:modified xsi:type="dcterms:W3CDTF">2025-05-05T16:47:00Z</dcterms:modified>
</cp:coreProperties>
</file>