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18" w:rsidRPr="005F6B7F" w:rsidRDefault="00514EC7" w:rsidP="00DB315D">
      <w:pPr>
        <w:spacing w:line="360" w:lineRule="auto"/>
        <w:ind w:right="-64"/>
        <w:jc w:val="both"/>
        <w:rPr>
          <w:rFonts w:asciiTheme="majorHAnsi" w:hAnsiTheme="majorHAnsi" w:cs="Arial"/>
          <w:sz w:val="30"/>
          <w:szCs w:val="30"/>
        </w:rPr>
      </w:pPr>
      <w:r w:rsidRPr="005F6B7F">
        <w:rPr>
          <w:rFonts w:asciiTheme="majorHAnsi" w:hAnsiTheme="majorHAnsi" w:cs="Arial"/>
          <w:b/>
          <w:bCs/>
          <w:sz w:val="30"/>
          <w:szCs w:val="30"/>
          <w:shd w:val="clear" w:color="auto" w:fill="FFFFFF"/>
        </w:rPr>
        <w:t>Interferon</w:t>
      </w:r>
      <w:r w:rsidRPr="005F6B7F">
        <w:rPr>
          <w:rStyle w:val="apple-converted-space"/>
          <w:rFonts w:asciiTheme="majorHAnsi" w:hAnsiTheme="majorHAnsi" w:cs="Arial"/>
          <w:b/>
          <w:bCs/>
          <w:sz w:val="30"/>
          <w:szCs w:val="30"/>
          <w:shd w:val="clear" w:color="auto" w:fill="FFFFFF"/>
        </w:rPr>
        <w:t> </w:t>
      </w:r>
      <w:r w:rsidRPr="005F6B7F">
        <w:rPr>
          <w:rFonts w:ascii="Symbol" w:hAnsi="Symbol" w:cs="Arial"/>
          <w:b/>
          <w:bCs/>
          <w:sz w:val="30"/>
          <w:szCs w:val="30"/>
          <w:shd w:val="clear" w:color="auto" w:fill="FFFFFF"/>
        </w:rPr>
        <w:t></w:t>
      </w:r>
      <w:r w:rsidRPr="005F6B7F">
        <w:rPr>
          <w:rFonts w:asciiTheme="majorHAnsi" w:hAnsiTheme="majorHAnsi" w:cs="Arial"/>
          <w:b/>
          <w:bCs/>
          <w:sz w:val="30"/>
          <w:szCs w:val="30"/>
          <w:shd w:val="clear" w:color="auto" w:fill="FFFFFF"/>
        </w:rPr>
        <w:t>/</w:t>
      </w:r>
      <w:r w:rsidRPr="005F6B7F">
        <w:rPr>
          <w:rFonts w:ascii="Symbol" w:hAnsi="Symbol" w:cs="Arial"/>
          <w:b/>
          <w:bCs/>
          <w:sz w:val="30"/>
          <w:szCs w:val="30"/>
          <w:shd w:val="clear" w:color="auto" w:fill="FFFFFF"/>
        </w:rPr>
        <w:t></w:t>
      </w:r>
    </w:p>
    <w:p w:rsidR="00A344BB" w:rsidRPr="005F6B7F" w:rsidRDefault="00A344BB" w:rsidP="00AF07E6">
      <w:pPr>
        <w:spacing w:line="360" w:lineRule="auto"/>
        <w:ind w:right="-64" w:firstLine="284"/>
        <w:jc w:val="both"/>
        <w:rPr>
          <w:rFonts w:ascii="Arial" w:hAnsi="Arial" w:cs="Arial"/>
          <w:b/>
        </w:rPr>
      </w:pPr>
    </w:p>
    <w:p w:rsidR="00A344BB" w:rsidRPr="005F6B7F" w:rsidRDefault="00A344BB" w:rsidP="00AF07E6">
      <w:pPr>
        <w:spacing w:line="360" w:lineRule="auto"/>
        <w:ind w:right="-64" w:firstLine="284"/>
        <w:jc w:val="both"/>
        <w:rPr>
          <w:rFonts w:ascii="Arial" w:hAnsi="Arial" w:cs="Arial"/>
          <w:b/>
        </w:rPr>
      </w:pPr>
    </w:p>
    <w:p w:rsidR="00DB315D" w:rsidRPr="005F6B7F" w:rsidRDefault="00DB315D" w:rsidP="00DB315D">
      <w:pPr>
        <w:jc w:val="both"/>
        <w:rPr>
          <w:highlight w:val="lightGray"/>
        </w:rPr>
      </w:pPr>
      <w:r w:rsidRPr="005F6B7F">
        <w:rPr>
          <w:highlight w:val="lightGray"/>
        </w:rPr>
        <w:t>Corresponding Author Name</w:t>
      </w:r>
    </w:p>
    <w:p w:rsidR="00DB315D" w:rsidRPr="005F6B7F" w:rsidRDefault="00DB315D" w:rsidP="00DB315D">
      <w:pPr>
        <w:jc w:val="both"/>
      </w:pPr>
      <w:r w:rsidRPr="005F6B7F">
        <w:t xml:space="preserve">Santo </w:t>
      </w:r>
      <w:proofErr w:type="spellStart"/>
      <w:r w:rsidRPr="005F6B7F">
        <w:t>Landolfo</w:t>
      </w:r>
      <w:proofErr w:type="spellEnd"/>
    </w:p>
    <w:p w:rsidR="00DB315D" w:rsidRPr="005F6B7F" w:rsidRDefault="00DB315D" w:rsidP="00DB315D">
      <w:pPr>
        <w:jc w:val="both"/>
      </w:pPr>
      <w:r w:rsidRPr="005F6B7F">
        <w:t>University of Turin, Medical School</w:t>
      </w:r>
    </w:p>
    <w:p w:rsidR="00DB315D" w:rsidRPr="005F6B7F" w:rsidRDefault="00DB315D" w:rsidP="00DB315D">
      <w:pPr>
        <w:jc w:val="both"/>
      </w:pPr>
      <w:r w:rsidRPr="005F6B7F">
        <w:t>Department of Public Health and Pediatric Sciences</w:t>
      </w:r>
    </w:p>
    <w:p w:rsidR="00DB315D" w:rsidRPr="005F6B7F" w:rsidRDefault="00DB315D" w:rsidP="00DB315D">
      <w:pPr>
        <w:jc w:val="both"/>
      </w:pPr>
      <w:r w:rsidRPr="005F6B7F">
        <w:t>Viral Pathogenesis Unit</w:t>
      </w:r>
    </w:p>
    <w:p w:rsidR="00DB315D" w:rsidRPr="005F6B7F" w:rsidRDefault="00DB315D" w:rsidP="00DB315D">
      <w:pPr>
        <w:jc w:val="both"/>
      </w:pPr>
      <w:r w:rsidRPr="005F6B7F">
        <w:t xml:space="preserve">Via </w:t>
      </w:r>
      <w:proofErr w:type="spellStart"/>
      <w:r w:rsidRPr="005F6B7F">
        <w:t>Santena</w:t>
      </w:r>
      <w:proofErr w:type="spellEnd"/>
      <w:r w:rsidRPr="005F6B7F">
        <w:t>, 9 - 10126 Turin - ITALY</w:t>
      </w:r>
    </w:p>
    <w:p w:rsidR="00DB315D" w:rsidRPr="005F6B7F" w:rsidRDefault="00DB315D" w:rsidP="00DB315D">
      <w:pPr>
        <w:jc w:val="both"/>
      </w:pPr>
      <w:r w:rsidRPr="005F6B7F">
        <w:t>email santo.landolfo@unito.it</w:t>
      </w:r>
    </w:p>
    <w:p w:rsidR="00DB315D" w:rsidRPr="005F6B7F" w:rsidRDefault="00DB315D" w:rsidP="00DB315D">
      <w:pPr>
        <w:jc w:val="both"/>
        <w:rPr>
          <w:highlight w:val="lightGray"/>
        </w:rPr>
      </w:pPr>
      <w:r w:rsidRPr="005F6B7F">
        <w:t>telephone +39 011 6705636</w:t>
      </w:r>
    </w:p>
    <w:p w:rsidR="00DB315D" w:rsidRPr="005F6B7F" w:rsidRDefault="00DB315D" w:rsidP="00DB315D">
      <w:pPr>
        <w:jc w:val="both"/>
        <w:rPr>
          <w:highlight w:val="lightGray"/>
        </w:rPr>
      </w:pPr>
    </w:p>
    <w:p w:rsidR="00DB315D" w:rsidRPr="005F6B7F" w:rsidRDefault="00C73977" w:rsidP="00DB315D">
      <w:pPr>
        <w:jc w:val="both"/>
        <w:rPr>
          <w:highlight w:val="lightGray"/>
        </w:rPr>
      </w:pPr>
      <w:r>
        <w:rPr>
          <w:highlight w:val="lightGray"/>
        </w:rPr>
        <w:t xml:space="preserve">Co-Author </w:t>
      </w:r>
      <w:r w:rsidR="00DB315D" w:rsidRPr="005F6B7F">
        <w:rPr>
          <w:highlight w:val="lightGray"/>
        </w:rPr>
        <w:t>Name</w:t>
      </w:r>
    </w:p>
    <w:p w:rsidR="00DB315D" w:rsidRPr="005F6B7F" w:rsidRDefault="00DB315D" w:rsidP="00DB315D">
      <w:pPr>
        <w:jc w:val="both"/>
      </w:pPr>
      <w:r w:rsidRPr="005F6B7F">
        <w:t>Marco De Andrea</w:t>
      </w:r>
    </w:p>
    <w:p w:rsidR="00DB315D" w:rsidRPr="005F6B7F" w:rsidRDefault="00DB315D" w:rsidP="00DB315D">
      <w:pPr>
        <w:jc w:val="both"/>
      </w:pPr>
      <w:r w:rsidRPr="005F6B7F">
        <w:t>University of Turin, Medical School</w:t>
      </w:r>
    </w:p>
    <w:p w:rsidR="00DB315D" w:rsidRPr="005F6B7F" w:rsidRDefault="00DB315D" w:rsidP="00DB315D">
      <w:pPr>
        <w:jc w:val="both"/>
      </w:pPr>
      <w:r w:rsidRPr="005F6B7F">
        <w:t>Department of Public Health and Pediatric Sciences</w:t>
      </w:r>
    </w:p>
    <w:p w:rsidR="00DB315D" w:rsidRPr="005F6B7F" w:rsidRDefault="00DB315D" w:rsidP="00DB315D">
      <w:pPr>
        <w:jc w:val="both"/>
      </w:pPr>
      <w:r w:rsidRPr="005F6B7F">
        <w:t>Viral Pathogenesis Unit</w:t>
      </w:r>
    </w:p>
    <w:p w:rsidR="00DB315D" w:rsidRPr="005F6B7F" w:rsidRDefault="00DB315D" w:rsidP="00DB315D">
      <w:pPr>
        <w:jc w:val="both"/>
      </w:pPr>
      <w:r w:rsidRPr="005F6B7F">
        <w:t xml:space="preserve">Via </w:t>
      </w:r>
      <w:proofErr w:type="spellStart"/>
      <w:r w:rsidRPr="005F6B7F">
        <w:t>Santena</w:t>
      </w:r>
      <w:proofErr w:type="spellEnd"/>
      <w:r w:rsidRPr="005F6B7F">
        <w:t>, 9 - 10126 Turin - ITALY</w:t>
      </w:r>
    </w:p>
    <w:p w:rsidR="00DB315D" w:rsidRPr="005F6B7F" w:rsidRDefault="00DB315D" w:rsidP="00DB315D">
      <w:pPr>
        <w:jc w:val="both"/>
      </w:pPr>
      <w:r w:rsidRPr="005F6B7F">
        <w:t xml:space="preserve">email </w:t>
      </w:r>
      <w:r w:rsidR="00556E6A" w:rsidRPr="005F6B7F">
        <w:t>marco.deandrea</w:t>
      </w:r>
      <w:r w:rsidRPr="005F6B7F">
        <w:t>@unito.it</w:t>
      </w:r>
    </w:p>
    <w:p w:rsidR="00DB315D" w:rsidRPr="005F6B7F" w:rsidRDefault="00556E6A" w:rsidP="00DB315D">
      <w:pPr>
        <w:jc w:val="both"/>
        <w:rPr>
          <w:highlight w:val="lightGray"/>
        </w:rPr>
      </w:pPr>
      <w:r w:rsidRPr="005F6B7F">
        <w:t>telephone +39 011 6705647</w:t>
      </w:r>
    </w:p>
    <w:p w:rsidR="00DB315D" w:rsidRPr="005F6B7F" w:rsidRDefault="00DB315D" w:rsidP="00DB315D">
      <w:pPr>
        <w:jc w:val="both"/>
      </w:pPr>
    </w:p>
    <w:p w:rsidR="00CA590E" w:rsidRPr="005F6B7F" w:rsidRDefault="00CA590E" w:rsidP="00AF07E6">
      <w:pPr>
        <w:spacing w:line="360" w:lineRule="auto"/>
        <w:ind w:right="-64" w:firstLine="284"/>
        <w:jc w:val="both"/>
        <w:rPr>
          <w:rFonts w:ascii="Arial" w:hAnsi="Arial" w:cs="Arial"/>
        </w:rPr>
      </w:pPr>
    </w:p>
    <w:p w:rsidR="00BF7DF7" w:rsidRPr="005F6B7F" w:rsidRDefault="00BF7DF7" w:rsidP="00AF07E6">
      <w:pPr>
        <w:spacing w:line="360" w:lineRule="auto"/>
        <w:ind w:right="-64" w:firstLine="284"/>
        <w:jc w:val="both"/>
        <w:rPr>
          <w:rFonts w:ascii="Arial" w:hAnsi="Arial" w:cs="Arial"/>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A344BB" w:rsidRPr="005F6B7F" w:rsidRDefault="00A344BB" w:rsidP="00AF07E6">
      <w:pPr>
        <w:spacing w:line="360" w:lineRule="auto"/>
        <w:ind w:right="-64" w:firstLine="284"/>
        <w:jc w:val="both"/>
        <w:rPr>
          <w:rFonts w:asciiTheme="majorHAnsi" w:hAnsiTheme="majorHAnsi" w:cs="Arial"/>
          <w:b/>
          <w:sz w:val="28"/>
          <w:szCs w:val="28"/>
        </w:rPr>
      </w:pPr>
    </w:p>
    <w:p w:rsidR="00BF7DF7" w:rsidRPr="005F6B7F" w:rsidRDefault="00BF7DF7" w:rsidP="0003463B">
      <w:pPr>
        <w:spacing w:line="360" w:lineRule="auto"/>
        <w:ind w:right="-64"/>
        <w:jc w:val="both"/>
        <w:rPr>
          <w:rFonts w:asciiTheme="majorHAnsi" w:hAnsiTheme="majorHAnsi" w:cs="Arial"/>
          <w:b/>
          <w:sz w:val="28"/>
          <w:szCs w:val="28"/>
        </w:rPr>
      </w:pPr>
      <w:r w:rsidRPr="005F6B7F">
        <w:rPr>
          <w:rFonts w:asciiTheme="majorHAnsi" w:hAnsiTheme="majorHAnsi" w:cs="Arial"/>
          <w:b/>
          <w:sz w:val="28"/>
          <w:szCs w:val="28"/>
        </w:rPr>
        <w:lastRenderedPageBreak/>
        <w:t>Abstract</w:t>
      </w:r>
    </w:p>
    <w:p w:rsidR="00BF7DF7" w:rsidRPr="005F6B7F" w:rsidRDefault="00BF7DF7" w:rsidP="00AF07E6">
      <w:pPr>
        <w:spacing w:line="360" w:lineRule="auto"/>
        <w:ind w:right="-64" w:firstLine="284"/>
        <w:jc w:val="both"/>
        <w:rPr>
          <w:rFonts w:ascii="Arial" w:hAnsi="Arial" w:cs="Arial"/>
        </w:rPr>
      </w:pPr>
      <w:r w:rsidRPr="005F6B7F">
        <w:rPr>
          <w:rFonts w:ascii="Arial" w:hAnsi="Arial"/>
        </w:rPr>
        <w:t xml:space="preserve">Type I </w:t>
      </w:r>
      <w:proofErr w:type="spellStart"/>
      <w:r w:rsidRPr="005F6B7F">
        <w:rPr>
          <w:rFonts w:ascii="Arial" w:hAnsi="Arial"/>
        </w:rPr>
        <w:t>Interferons</w:t>
      </w:r>
      <w:proofErr w:type="spellEnd"/>
      <w:r w:rsidRPr="005F6B7F">
        <w:rPr>
          <w:rFonts w:ascii="Arial" w:hAnsi="Arial"/>
        </w:rPr>
        <w:t xml:space="preserve"> (IFN</w:t>
      </w:r>
      <w:r w:rsidR="001D6176" w:rsidRPr="005F6B7F">
        <w:rPr>
          <w:rFonts w:ascii="Arial" w:hAnsi="Arial"/>
        </w:rPr>
        <w:t>s</w:t>
      </w:r>
      <w:r w:rsidRPr="005F6B7F">
        <w:rPr>
          <w:rFonts w:ascii="Arial" w:hAnsi="Arial"/>
        </w:rPr>
        <w:t>) are key cytokines endowed</w:t>
      </w:r>
      <w:r w:rsidR="00DE2A8F" w:rsidRPr="005F6B7F">
        <w:rPr>
          <w:rFonts w:ascii="Arial" w:hAnsi="Arial"/>
        </w:rPr>
        <w:t xml:space="preserve"> </w:t>
      </w:r>
      <w:r w:rsidR="004859D0" w:rsidRPr="005F6B7F">
        <w:rPr>
          <w:rFonts w:ascii="Arial" w:hAnsi="Arial"/>
        </w:rPr>
        <w:t xml:space="preserve">with </w:t>
      </w:r>
      <w:r w:rsidRPr="005F6B7F">
        <w:rPr>
          <w:rFonts w:ascii="Arial" w:hAnsi="Arial"/>
        </w:rPr>
        <w:t xml:space="preserve">antiviral and </w:t>
      </w:r>
      <w:proofErr w:type="spellStart"/>
      <w:r w:rsidRPr="005F6B7F">
        <w:rPr>
          <w:rFonts w:ascii="Arial" w:hAnsi="Arial"/>
        </w:rPr>
        <w:t>immunomodulatory</w:t>
      </w:r>
      <w:proofErr w:type="spellEnd"/>
      <w:r w:rsidRPr="005F6B7F">
        <w:rPr>
          <w:rFonts w:ascii="Arial" w:hAnsi="Arial"/>
        </w:rPr>
        <w:t xml:space="preserve"> activities. </w:t>
      </w:r>
      <w:r w:rsidRPr="005F6B7F">
        <w:rPr>
          <w:rFonts w:ascii="Arial" w:hAnsi="Arial" w:cs="Arial"/>
        </w:rPr>
        <w:t>The human type I IFN family consist</w:t>
      </w:r>
      <w:r w:rsidR="0038077B" w:rsidRPr="005F6B7F">
        <w:rPr>
          <w:rFonts w:ascii="Arial" w:hAnsi="Arial" w:cs="Arial"/>
        </w:rPr>
        <w:t>s</w:t>
      </w:r>
      <w:r w:rsidR="00DB315D" w:rsidRPr="005F6B7F">
        <w:rPr>
          <w:rFonts w:ascii="Arial" w:hAnsi="Arial" w:cs="Arial"/>
        </w:rPr>
        <w:t xml:space="preserve"> of 13</w:t>
      </w:r>
      <w:r w:rsidRPr="005F6B7F">
        <w:rPr>
          <w:rFonts w:ascii="Arial" w:hAnsi="Arial" w:cs="Arial"/>
        </w:rPr>
        <w:t xml:space="preserve"> subtypes of IFN</w:t>
      </w:r>
      <w:r w:rsidRPr="005F6B7F">
        <w:rPr>
          <w:rFonts w:ascii="Symbol" w:hAnsi="Symbol" w:cs="Arial"/>
        </w:rPr>
        <w:t></w:t>
      </w:r>
      <w:r w:rsidRPr="005F6B7F">
        <w:rPr>
          <w:rFonts w:ascii="Arial" w:hAnsi="Arial" w:cs="Arial"/>
        </w:rPr>
        <w:t>, a single IFN</w:t>
      </w:r>
      <w:r w:rsidRPr="005F6B7F">
        <w:rPr>
          <w:rFonts w:ascii="Symbol" w:hAnsi="Symbol" w:cs="Arial"/>
        </w:rPr>
        <w:t></w:t>
      </w:r>
      <w:r w:rsidRPr="005F6B7F">
        <w:rPr>
          <w:rFonts w:ascii="Arial" w:hAnsi="Arial" w:cs="Arial"/>
        </w:rPr>
        <w:t xml:space="preserve"> subtype</w:t>
      </w:r>
      <w:r w:rsidR="005C7BD5" w:rsidRPr="005F6B7F">
        <w:rPr>
          <w:rFonts w:ascii="Arial" w:hAnsi="Arial" w:cs="Arial"/>
        </w:rPr>
        <w:t>,</w:t>
      </w:r>
      <w:r w:rsidRPr="005F6B7F">
        <w:rPr>
          <w:rFonts w:ascii="Arial" w:hAnsi="Arial" w:cs="Arial"/>
        </w:rPr>
        <w:t xml:space="preserve"> </w:t>
      </w:r>
      <w:r w:rsidR="005C7BD5" w:rsidRPr="005F6B7F">
        <w:rPr>
          <w:rFonts w:ascii="Arial" w:hAnsi="Arial" w:cs="Arial"/>
        </w:rPr>
        <w:t>plus</w:t>
      </w:r>
      <w:r w:rsidRPr="005F6B7F">
        <w:rPr>
          <w:rFonts w:ascii="Arial" w:hAnsi="Arial" w:cs="Arial"/>
        </w:rPr>
        <w:t xml:space="preserve"> IFN</w:t>
      </w:r>
      <w:r w:rsidRPr="005F6B7F">
        <w:rPr>
          <w:rFonts w:ascii="Symbol" w:hAnsi="Symbol" w:cs="Arial"/>
        </w:rPr>
        <w:t></w:t>
      </w:r>
      <w:r w:rsidRPr="005F6B7F">
        <w:rPr>
          <w:rFonts w:ascii="Arial" w:hAnsi="Arial" w:cs="Arial"/>
        </w:rPr>
        <w:t>, IFN</w:t>
      </w:r>
      <w:r w:rsidRPr="005F6B7F">
        <w:rPr>
          <w:rFonts w:ascii="Symbol" w:hAnsi="Symbol" w:cs="Arial"/>
        </w:rPr>
        <w:t></w:t>
      </w:r>
      <w:r w:rsidR="00C73703" w:rsidRPr="005F6B7F">
        <w:rPr>
          <w:rFonts w:ascii="Symbol" w:hAnsi="Symbol" w:cs="Arial"/>
        </w:rPr>
        <w:t></w:t>
      </w:r>
      <w:r w:rsidRPr="005F6B7F">
        <w:rPr>
          <w:rFonts w:ascii="Arial" w:hAnsi="Arial" w:cs="Arial"/>
        </w:rPr>
        <w:t xml:space="preserve"> and IFN</w:t>
      </w:r>
      <w:r w:rsidRPr="005F6B7F">
        <w:rPr>
          <w:rFonts w:ascii="Symbol" w:hAnsi="Symbol" w:cs="Arial"/>
        </w:rPr>
        <w:t></w:t>
      </w:r>
      <w:r w:rsidRPr="005F6B7F">
        <w:rPr>
          <w:rFonts w:ascii="Arial" w:hAnsi="Arial" w:cs="Arial"/>
        </w:rPr>
        <w:t>.</w:t>
      </w:r>
    </w:p>
    <w:p w:rsidR="00287A71" w:rsidRPr="005F6B7F" w:rsidRDefault="007850EA" w:rsidP="00AF07E6">
      <w:pPr>
        <w:widowControl w:val="0"/>
        <w:autoSpaceDE w:val="0"/>
        <w:autoSpaceDN w:val="0"/>
        <w:adjustRightInd w:val="0"/>
        <w:spacing w:line="360" w:lineRule="auto"/>
        <w:ind w:right="-64" w:firstLine="284"/>
        <w:jc w:val="both"/>
        <w:rPr>
          <w:rFonts w:ascii="Arial" w:hAnsi="Arial" w:cs="Arial"/>
        </w:rPr>
      </w:pPr>
      <w:r w:rsidRPr="005F6B7F">
        <w:rPr>
          <w:rFonts w:ascii="Arial" w:hAnsi="Arial" w:cs="Arial"/>
        </w:rPr>
        <w:t xml:space="preserve">Type I </w:t>
      </w:r>
      <w:r w:rsidR="00BF7DF7" w:rsidRPr="005F6B7F">
        <w:rPr>
          <w:rFonts w:ascii="Arial" w:hAnsi="Arial" w:cs="Arial"/>
        </w:rPr>
        <w:t xml:space="preserve">IFNs exert their biological activities via interaction with </w:t>
      </w:r>
      <w:r w:rsidRPr="005F6B7F">
        <w:rPr>
          <w:rFonts w:ascii="Arial" w:hAnsi="Arial" w:cs="Arial"/>
        </w:rPr>
        <w:t>a</w:t>
      </w:r>
      <w:r w:rsidR="00BF7DF7" w:rsidRPr="005F6B7F">
        <w:rPr>
          <w:rFonts w:ascii="Arial" w:hAnsi="Arial" w:cs="Arial"/>
        </w:rPr>
        <w:t xml:space="preserve"> </w:t>
      </w:r>
      <w:proofErr w:type="spellStart"/>
      <w:r w:rsidR="00BF7DF7" w:rsidRPr="005F6B7F">
        <w:rPr>
          <w:rFonts w:ascii="Arial" w:hAnsi="Arial" w:cs="Arial"/>
        </w:rPr>
        <w:t>heterodimeric</w:t>
      </w:r>
      <w:proofErr w:type="spellEnd"/>
      <w:r w:rsidR="00BF7DF7" w:rsidRPr="005F6B7F">
        <w:rPr>
          <w:rFonts w:ascii="Arial" w:hAnsi="Arial" w:cs="Arial"/>
        </w:rPr>
        <w:t xml:space="preserve"> receptor complex</w:t>
      </w:r>
      <w:r w:rsidR="001D6176" w:rsidRPr="005F6B7F">
        <w:rPr>
          <w:rFonts w:ascii="Arial" w:hAnsi="Arial" w:cs="Arial"/>
        </w:rPr>
        <w:t xml:space="preserve"> –</w:t>
      </w:r>
      <w:r w:rsidR="00C73703" w:rsidRPr="005F6B7F">
        <w:rPr>
          <w:rFonts w:ascii="Arial" w:hAnsi="Arial" w:cs="Arial"/>
        </w:rPr>
        <w:t xml:space="preserve"> a cell surface receptor</w:t>
      </w:r>
      <w:r w:rsidR="00C73703" w:rsidRPr="005F6B7F">
        <w:t xml:space="preserve"> </w:t>
      </w:r>
      <w:r w:rsidR="00BF7DF7" w:rsidRPr="005F6B7F">
        <w:rPr>
          <w:rFonts w:ascii="Arial" w:hAnsi="Arial" w:cs="Arial"/>
        </w:rPr>
        <w:t xml:space="preserve">composed of </w:t>
      </w:r>
      <w:r w:rsidR="00C73703" w:rsidRPr="005F6B7F">
        <w:rPr>
          <w:rFonts w:ascii="Arial" w:hAnsi="Arial" w:cs="Arial"/>
        </w:rPr>
        <w:t xml:space="preserve">two subunits, </w:t>
      </w:r>
      <w:r w:rsidR="001D6176" w:rsidRPr="005F6B7F">
        <w:rPr>
          <w:rFonts w:ascii="Arial" w:hAnsi="Arial" w:cs="Arial"/>
        </w:rPr>
        <w:t>namely</w:t>
      </w:r>
      <w:r w:rsidR="00C73703" w:rsidRPr="005F6B7F">
        <w:rPr>
          <w:rFonts w:ascii="Arial" w:hAnsi="Arial" w:cs="Arial"/>
        </w:rPr>
        <w:t xml:space="preserve"> </w:t>
      </w:r>
      <w:r w:rsidR="00BF7DF7" w:rsidRPr="005F6B7F">
        <w:rPr>
          <w:rFonts w:ascii="Arial" w:hAnsi="Arial" w:cs="Arial"/>
        </w:rPr>
        <w:t>IFN</w:t>
      </w:r>
      <w:r w:rsidR="00DB315D" w:rsidRPr="005F6B7F">
        <w:rPr>
          <w:rFonts w:ascii="Symbol" w:hAnsi="Symbol" w:cs="Arial"/>
        </w:rPr>
        <w:t></w:t>
      </w:r>
      <w:r w:rsidR="00BF7DF7" w:rsidRPr="005F6B7F">
        <w:rPr>
          <w:rFonts w:ascii="Arial" w:hAnsi="Arial" w:cs="Arial"/>
        </w:rPr>
        <w:t>R1 and IFN</w:t>
      </w:r>
      <w:r w:rsidR="00DB315D" w:rsidRPr="005F6B7F">
        <w:rPr>
          <w:rFonts w:ascii="Symbol" w:hAnsi="Symbol" w:cs="Arial"/>
        </w:rPr>
        <w:t></w:t>
      </w:r>
      <w:r w:rsidR="00BF7DF7" w:rsidRPr="005F6B7F">
        <w:rPr>
          <w:rFonts w:ascii="Arial" w:hAnsi="Arial" w:cs="Arial"/>
        </w:rPr>
        <w:t xml:space="preserve">R2. </w:t>
      </w:r>
      <w:proofErr w:type="spellStart"/>
      <w:r w:rsidR="00BF7DF7" w:rsidRPr="005F6B7F">
        <w:rPr>
          <w:rFonts w:ascii="Arial" w:hAnsi="Arial" w:cs="Arial"/>
        </w:rPr>
        <w:t>Ligand</w:t>
      </w:r>
      <w:proofErr w:type="spellEnd"/>
      <w:r w:rsidR="00BF7DF7" w:rsidRPr="005F6B7F">
        <w:rPr>
          <w:rFonts w:ascii="Arial" w:hAnsi="Arial" w:cs="Arial"/>
        </w:rPr>
        <w:t xml:space="preserve"> binding initiates a transcriptional program that leads to the expression of the IFN </w:t>
      </w:r>
      <w:r w:rsidR="004859D0" w:rsidRPr="005F6B7F">
        <w:rPr>
          <w:rFonts w:ascii="Arial" w:hAnsi="Arial" w:cs="Arial"/>
        </w:rPr>
        <w:t>r</w:t>
      </w:r>
      <w:r w:rsidR="00BF7DF7" w:rsidRPr="005F6B7F">
        <w:rPr>
          <w:rFonts w:ascii="Arial" w:hAnsi="Arial" w:cs="Arial"/>
        </w:rPr>
        <w:t xml:space="preserve">egulated </w:t>
      </w:r>
      <w:r w:rsidR="004859D0" w:rsidRPr="005F6B7F">
        <w:rPr>
          <w:rFonts w:ascii="Arial" w:hAnsi="Arial" w:cs="Arial"/>
        </w:rPr>
        <w:t>g</w:t>
      </w:r>
      <w:r w:rsidR="00BF7DF7" w:rsidRPr="005F6B7F">
        <w:rPr>
          <w:rFonts w:ascii="Arial" w:hAnsi="Arial" w:cs="Arial"/>
        </w:rPr>
        <w:t xml:space="preserve">enes (IRGs) responsible for the multifaceted activity of type I IFNs. Optimal outcomes </w:t>
      </w:r>
      <w:r w:rsidR="001D6176" w:rsidRPr="005F6B7F">
        <w:rPr>
          <w:rFonts w:ascii="Arial" w:hAnsi="Arial" w:cs="Arial"/>
        </w:rPr>
        <w:t xml:space="preserve">of these cytokines </w:t>
      </w:r>
      <w:r w:rsidR="00BF7DF7" w:rsidRPr="005F6B7F">
        <w:rPr>
          <w:rFonts w:ascii="Arial" w:hAnsi="Arial" w:cs="Arial"/>
        </w:rPr>
        <w:t xml:space="preserve">are achieved </w:t>
      </w:r>
      <w:r w:rsidR="001D6176" w:rsidRPr="005F6B7F">
        <w:rPr>
          <w:rFonts w:ascii="Arial" w:hAnsi="Arial" w:cs="Arial"/>
        </w:rPr>
        <w:t xml:space="preserve">through </w:t>
      </w:r>
      <w:r w:rsidR="00BF7DF7" w:rsidRPr="005F6B7F">
        <w:rPr>
          <w:rFonts w:ascii="Arial" w:hAnsi="Arial" w:cs="Arial"/>
        </w:rPr>
        <w:t>regulati</w:t>
      </w:r>
      <w:r w:rsidR="001D6176" w:rsidRPr="005F6B7F">
        <w:rPr>
          <w:rFonts w:ascii="Arial" w:hAnsi="Arial" w:cs="Arial"/>
        </w:rPr>
        <w:t>on of the</w:t>
      </w:r>
      <w:r w:rsidRPr="005F6B7F">
        <w:rPr>
          <w:rFonts w:ascii="Arial" w:hAnsi="Arial" w:cs="Arial"/>
        </w:rPr>
        <w:t xml:space="preserve"> </w:t>
      </w:r>
      <w:r w:rsidR="00BF7DF7" w:rsidRPr="005F6B7F">
        <w:rPr>
          <w:rFonts w:ascii="Arial" w:hAnsi="Arial" w:cs="Arial"/>
        </w:rPr>
        <w:t xml:space="preserve">nature, strength and duration of </w:t>
      </w:r>
      <w:r w:rsidR="001D6176" w:rsidRPr="005F6B7F">
        <w:rPr>
          <w:rFonts w:ascii="Arial" w:hAnsi="Arial" w:cs="Arial"/>
        </w:rPr>
        <w:t>i</w:t>
      </w:r>
      <w:r w:rsidR="00BF7DF7" w:rsidRPr="005F6B7F">
        <w:rPr>
          <w:rFonts w:ascii="Arial" w:hAnsi="Arial" w:cs="Arial"/>
        </w:rPr>
        <w:t>nterferon production</w:t>
      </w:r>
      <w:r w:rsidR="001D6176" w:rsidRPr="005F6B7F">
        <w:rPr>
          <w:rFonts w:ascii="Arial" w:hAnsi="Arial" w:cs="Arial"/>
        </w:rPr>
        <w:t>;</w:t>
      </w:r>
      <w:r w:rsidR="00BF7DF7" w:rsidRPr="005F6B7F">
        <w:rPr>
          <w:rFonts w:ascii="Arial" w:hAnsi="Arial" w:cs="Arial"/>
        </w:rPr>
        <w:t xml:space="preserve"> IFN-receptor interaction</w:t>
      </w:r>
      <w:r w:rsidR="001D6176" w:rsidRPr="005F6B7F">
        <w:rPr>
          <w:rFonts w:ascii="Arial" w:hAnsi="Arial" w:cs="Arial"/>
        </w:rPr>
        <w:t>;</w:t>
      </w:r>
      <w:r w:rsidR="00BF7DF7" w:rsidRPr="005F6B7F">
        <w:rPr>
          <w:rFonts w:ascii="Arial" w:hAnsi="Arial" w:cs="Arial"/>
        </w:rPr>
        <w:t xml:space="preserve"> and </w:t>
      </w:r>
      <w:r w:rsidR="004859D0" w:rsidRPr="005F6B7F">
        <w:rPr>
          <w:rFonts w:ascii="Arial" w:hAnsi="Arial" w:cs="Arial"/>
        </w:rPr>
        <w:t xml:space="preserve">specific </w:t>
      </w:r>
      <w:r w:rsidR="00BF7DF7" w:rsidRPr="005F6B7F">
        <w:rPr>
          <w:rFonts w:ascii="Arial" w:hAnsi="Arial" w:cs="Arial"/>
        </w:rPr>
        <w:t xml:space="preserve">signaling pathways </w:t>
      </w:r>
      <w:r w:rsidR="001D6176" w:rsidRPr="005F6B7F">
        <w:rPr>
          <w:rFonts w:ascii="Arial" w:hAnsi="Arial" w:cs="Arial"/>
        </w:rPr>
        <w:t xml:space="preserve">that </w:t>
      </w:r>
      <w:r w:rsidR="00287A71" w:rsidRPr="005F6B7F">
        <w:rPr>
          <w:rFonts w:ascii="Arial" w:hAnsi="Arial" w:cs="Arial"/>
        </w:rPr>
        <w:t>are</w:t>
      </w:r>
      <w:r w:rsidR="001D6176" w:rsidRPr="005F6B7F">
        <w:rPr>
          <w:rFonts w:ascii="Arial" w:hAnsi="Arial" w:cs="Arial"/>
        </w:rPr>
        <w:t xml:space="preserve"> </w:t>
      </w:r>
      <w:r w:rsidR="00BF7DF7" w:rsidRPr="005F6B7F">
        <w:rPr>
          <w:rFonts w:ascii="Arial" w:hAnsi="Arial" w:cs="Arial"/>
        </w:rPr>
        <w:t xml:space="preserve">modulated in a </w:t>
      </w:r>
      <w:r w:rsidR="001D6176" w:rsidRPr="005F6B7F">
        <w:rPr>
          <w:rFonts w:ascii="Arial" w:hAnsi="Arial" w:cs="Arial"/>
        </w:rPr>
        <w:t>cell</w:t>
      </w:r>
      <w:r w:rsidR="00287A71" w:rsidRPr="005F6B7F">
        <w:rPr>
          <w:rFonts w:ascii="Arial" w:hAnsi="Arial" w:cs="Arial"/>
        </w:rPr>
        <w:t xml:space="preserve"> type</w:t>
      </w:r>
      <w:r w:rsidR="001D6176" w:rsidRPr="005F6B7F">
        <w:rPr>
          <w:rFonts w:ascii="Arial" w:hAnsi="Arial" w:cs="Arial"/>
        </w:rPr>
        <w:t xml:space="preserve">-specific </w:t>
      </w:r>
      <w:r w:rsidR="00BF7DF7" w:rsidRPr="005F6B7F">
        <w:rPr>
          <w:rFonts w:ascii="Arial" w:hAnsi="Arial" w:cs="Arial"/>
        </w:rPr>
        <w:t xml:space="preserve">manner. </w:t>
      </w:r>
    </w:p>
    <w:p w:rsidR="00BF7DF7" w:rsidRPr="005F6B7F" w:rsidRDefault="00C97CC8" w:rsidP="00AF07E6">
      <w:pPr>
        <w:widowControl w:val="0"/>
        <w:autoSpaceDE w:val="0"/>
        <w:autoSpaceDN w:val="0"/>
        <w:adjustRightInd w:val="0"/>
        <w:spacing w:line="360" w:lineRule="auto"/>
        <w:ind w:right="-64" w:firstLine="284"/>
        <w:jc w:val="both"/>
        <w:rPr>
          <w:rFonts w:ascii="Arial" w:hAnsi="Arial" w:cs="Arial"/>
        </w:rPr>
      </w:pPr>
      <w:r w:rsidRPr="005F6B7F">
        <w:rPr>
          <w:rFonts w:ascii="Arial" w:hAnsi="Arial" w:cs="Arial"/>
        </w:rPr>
        <w:t xml:space="preserve">When virus-infected cells are exposed to IFN, they develop what is known as an “antiviral state”, regulated by the IRGs, </w:t>
      </w:r>
      <w:r w:rsidR="00287A71" w:rsidRPr="005F6B7F">
        <w:rPr>
          <w:rFonts w:ascii="Arial" w:hAnsi="Arial" w:cs="Arial"/>
        </w:rPr>
        <w:t>in which</w:t>
      </w:r>
      <w:r w:rsidR="000D4F31" w:rsidRPr="005F6B7F">
        <w:rPr>
          <w:rFonts w:ascii="Arial" w:hAnsi="Arial" w:cs="Arial"/>
        </w:rPr>
        <w:t xml:space="preserve"> the viral life cycle</w:t>
      </w:r>
      <w:r w:rsidR="00287A71" w:rsidRPr="005F6B7F">
        <w:rPr>
          <w:rFonts w:ascii="Arial" w:hAnsi="Arial" w:cs="Arial"/>
        </w:rPr>
        <w:t xml:space="preserve"> is blocked or impaired</w:t>
      </w:r>
      <w:r w:rsidR="000D4F31" w:rsidRPr="005F6B7F">
        <w:rPr>
          <w:rFonts w:ascii="Arial" w:hAnsi="Arial" w:cs="Arial"/>
        </w:rPr>
        <w:t>.</w:t>
      </w:r>
      <w:r w:rsidR="00BF7DF7" w:rsidRPr="005F6B7F">
        <w:rPr>
          <w:rFonts w:ascii="Arial" w:hAnsi="Arial" w:cs="Arial"/>
        </w:rPr>
        <w:t xml:space="preserve"> </w:t>
      </w:r>
      <w:r w:rsidR="000D4F31" w:rsidRPr="005F6B7F">
        <w:rPr>
          <w:rFonts w:ascii="Arial" w:hAnsi="Arial" w:cs="Arial"/>
        </w:rPr>
        <w:t xml:space="preserve">However, </w:t>
      </w:r>
      <w:r w:rsidR="00BF7DF7" w:rsidRPr="005F6B7F">
        <w:rPr>
          <w:rFonts w:ascii="Arial" w:hAnsi="Arial" w:cs="Arial"/>
        </w:rPr>
        <w:t xml:space="preserve">viruses have developed an impressive </w:t>
      </w:r>
      <w:r w:rsidR="000D4F31" w:rsidRPr="005F6B7F">
        <w:rPr>
          <w:rFonts w:ascii="Arial" w:hAnsi="Arial" w:cs="Arial"/>
        </w:rPr>
        <w:t xml:space="preserve">array </w:t>
      </w:r>
      <w:r w:rsidR="00BF7DF7" w:rsidRPr="005F6B7F">
        <w:rPr>
          <w:rFonts w:ascii="Arial" w:hAnsi="Arial" w:cs="Arial"/>
        </w:rPr>
        <w:t xml:space="preserve">of tactics to circumvent IFN-mediated antiviral responses. </w:t>
      </w:r>
      <w:r w:rsidR="000D4F31" w:rsidRPr="005F6B7F">
        <w:rPr>
          <w:rFonts w:ascii="Arial" w:hAnsi="Arial" w:cs="Arial"/>
        </w:rPr>
        <w:t>T</w:t>
      </w:r>
      <w:r w:rsidR="00BF7DF7" w:rsidRPr="005F6B7F">
        <w:rPr>
          <w:rFonts w:ascii="Arial" w:hAnsi="Arial" w:cs="Arial"/>
        </w:rPr>
        <w:t>ype I IFNs</w:t>
      </w:r>
      <w:r w:rsidR="000D4F31" w:rsidRPr="005F6B7F">
        <w:rPr>
          <w:rFonts w:ascii="Arial" w:hAnsi="Arial" w:cs="Arial"/>
        </w:rPr>
        <w:t xml:space="preserve"> also</w:t>
      </w:r>
      <w:r w:rsidR="00BF7DF7" w:rsidRPr="005F6B7F">
        <w:rPr>
          <w:rFonts w:ascii="Arial" w:hAnsi="Arial" w:cs="Arial"/>
        </w:rPr>
        <w:t xml:space="preserve"> induce a broad spectrum of </w:t>
      </w:r>
      <w:r w:rsidR="000D4F31" w:rsidRPr="005F6B7F">
        <w:rPr>
          <w:rFonts w:ascii="Arial" w:hAnsi="Arial" w:cs="Arial"/>
        </w:rPr>
        <w:t xml:space="preserve">cell </w:t>
      </w:r>
      <w:r w:rsidR="00BF7DF7" w:rsidRPr="005F6B7F">
        <w:rPr>
          <w:rFonts w:ascii="Arial" w:hAnsi="Arial" w:cs="Arial"/>
        </w:rPr>
        <w:t>activities, including cell proliferation and differentiation, angiogenesis</w:t>
      </w:r>
      <w:r w:rsidR="000D4F31" w:rsidRPr="005F6B7F">
        <w:rPr>
          <w:rFonts w:ascii="Arial" w:hAnsi="Arial" w:cs="Arial"/>
        </w:rPr>
        <w:t>,</w:t>
      </w:r>
      <w:r w:rsidR="00BF7DF7" w:rsidRPr="005F6B7F">
        <w:rPr>
          <w:rFonts w:ascii="Arial" w:hAnsi="Arial" w:cs="Arial"/>
        </w:rPr>
        <w:t xml:space="preserve"> and </w:t>
      </w:r>
      <w:proofErr w:type="spellStart"/>
      <w:r w:rsidR="00BF7DF7" w:rsidRPr="005F6B7F">
        <w:rPr>
          <w:rFonts w:ascii="Arial" w:hAnsi="Arial" w:cs="Arial"/>
        </w:rPr>
        <w:t>immunomodulation</w:t>
      </w:r>
      <w:proofErr w:type="spellEnd"/>
      <w:r w:rsidR="000D4F31" w:rsidRPr="005F6B7F">
        <w:rPr>
          <w:rFonts w:ascii="Arial" w:hAnsi="Arial" w:cs="Arial"/>
        </w:rPr>
        <w:t>,</w:t>
      </w:r>
      <w:r w:rsidR="00BF7DF7" w:rsidRPr="005F6B7F">
        <w:rPr>
          <w:rFonts w:ascii="Arial" w:hAnsi="Arial" w:cs="Arial"/>
        </w:rPr>
        <w:t xml:space="preserve"> regulated by</w:t>
      </w:r>
      <w:r w:rsidR="000D4F31" w:rsidRPr="005F6B7F">
        <w:rPr>
          <w:rFonts w:ascii="Arial" w:hAnsi="Arial" w:cs="Arial"/>
        </w:rPr>
        <w:t xml:space="preserve"> the</w:t>
      </w:r>
      <w:r w:rsidR="00BF7DF7" w:rsidRPr="005F6B7F">
        <w:rPr>
          <w:rFonts w:ascii="Arial" w:hAnsi="Arial" w:cs="Arial"/>
        </w:rPr>
        <w:t xml:space="preserve"> release of mediators relevant for the innate and adaptive immune responses. </w:t>
      </w:r>
      <w:r w:rsidR="0063247B" w:rsidRPr="005F6B7F">
        <w:rPr>
          <w:rFonts w:ascii="Arial" w:hAnsi="Arial" w:cs="Arial"/>
        </w:rPr>
        <w:t xml:space="preserve">Detailed knowledge about </w:t>
      </w:r>
      <w:r w:rsidR="00BF7DF7" w:rsidRPr="005F6B7F">
        <w:rPr>
          <w:rFonts w:ascii="Arial" w:hAnsi="Arial" w:cs="Arial"/>
        </w:rPr>
        <w:t>how these pathways are regulated will</w:t>
      </w:r>
      <w:r w:rsidR="0063247B" w:rsidRPr="005F6B7F">
        <w:rPr>
          <w:rFonts w:ascii="Arial" w:hAnsi="Arial" w:cs="Arial"/>
        </w:rPr>
        <w:t>, in turn,</w:t>
      </w:r>
      <w:r w:rsidR="00BF7DF7" w:rsidRPr="005F6B7F">
        <w:rPr>
          <w:rFonts w:ascii="Arial" w:hAnsi="Arial" w:cs="Arial"/>
        </w:rPr>
        <w:t xml:space="preserve"> </w:t>
      </w:r>
      <w:r w:rsidR="0063247B" w:rsidRPr="005F6B7F">
        <w:rPr>
          <w:rFonts w:ascii="Arial" w:hAnsi="Arial" w:cs="Arial"/>
        </w:rPr>
        <w:t>further our</w:t>
      </w:r>
      <w:r w:rsidR="00BF7DF7" w:rsidRPr="005F6B7F">
        <w:rPr>
          <w:rFonts w:ascii="Arial" w:hAnsi="Arial" w:cs="Arial"/>
        </w:rPr>
        <w:t xml:space="preserve"> understand</w:t>
      </w:r>
      <w:r w:rsidR="0063247B" w:rsidRPr="005F6B7F">
        <w:rPr>
          <w:rFonts w:ascii="Arial" w:hAnsi="Arial" w:cs="Arial"/>
        </w:rPr>
        <w:t xml:space="preserve">ing of </w:t>
      </w:r>
      <w:r w:rsidR="00BF7DF7" w:rsidRPr="005F6B7F">
        <w:rPr>
          <w:rFonts w:ascii="Arial" w:hAnsi="Arial" w:cs="Arial"/>
        </w:rPr>
        <w:t>the role</w:t>
      </w:r>
      <w:r w:rsidR="0063247B" w:rsidRPr="005F6B7F">
        <w:rPr>
          <w:rFonts w:ascii="Arial" w:hAnsi="Arial" w:cs="Arial"/>
        </w:rPr>
        <w:t>s</w:t>
      </w:r>
      <w:r w:rsidR="00BF7DF7" w:rsidRPr="005F6B7F">
        <w:rPr>
          <w:rFonts w:ascii="Arial" w:hAnsi="Arial" w:cs="Arial"/>
        </w:rPr>
        <w:t xml:space="preserve"> of IFN pathways in the pathogenesis of infectious and inflammatory diseases and cancer.</w:t>
      </w:r>
    </w:p>
    <w:p w:rsidR="002F14F8" w:rsidRPr="005F6B7F" w:rsidRDefault="002F14F8" w:rsidP="00AF07E6">
      <w:pPr>
        <w:widowControl w:val="0"/>
        <w:autoSpaceDE w:val="0"/>
        <w:autoSpaceDN w:val="0"/>
        <w:adjustRightInd w:val="0"/>
        <w:spacing w:line="360" w:lineRule="auto"/>
        <w:ind w:right="-64" w:firstLine="284"/>
        <w:jc w:val="both"/>
        <w:rPr>
          <w:rFonts w:ascii="Arial" w:hAnsi="Arial" w:cs="Arial"/>
        </w:rPr>
      </w:pPr>
    </w:p>
    <w:p w:rsidR="00135808" w:rsidRPr="005F6B7F" w:rsidRDefault="00135808" w:rsidP="00AF07E6">
      <w:pPr>
        <w:widowControl w:val="0"/>
        <w:autoSpaceDE w:val="0"/>
        <w:autoSpaceDN w:val="0"/>
        <w:adjustRightInd w:val="0"/>
        <w:spacing w:line="360" w:lineRule="auto"/>
        <w:ind w:right="-64" w:firstLine="284"/>
        <w:jc w:val="both"/>
        <w:rPr>
          <w:rFonts w:ascii="Arial" w:hAnsi="Arial" w:cs="Arial"/>
        </w:rPr>
      </w:pPr>
    </w:p>
    <w:p w:rsidR="00E82EFD" w:rsidRPr="005F6B7F" w:rsidRDefault="002F14F8" w:rsidP="00E82EFD">
      <w:pPr>
        <w:spacing w:line="360" w:lineRule="auto"/>
        <w:jc w:val="both"/>
        <w:rPr>
          <w:b/>
          <w:sz w:val="28"/>
          <w:szCs w:val="28"/>
        </w:rPr>
      </w:pPr>
      <w:r w:rsidRPr="005F6B7F">
        <w:rPr>
          <w:b/>
          <w:sz w:val="28"/>
          <w:szCs w:val="28"/>
        </w:rPr>
        <w:t>Keywords</w:t>
      </w:r>
    </w:p>
    <w:p w:rsidR="00E82EFD" w:rsidRPr="005F6B7F" w:rsidRDefault="00E82EFD" w:rsidP="00E82EFD">
      <w:pPr>
        <w:spacing w:line="360" w:lineRule="auto"/>
        <w:jc w:val="both"/>
        <w:rPr>
          <w:b/>
          <w:sz w:val="28"/>
          <w:szCs w:val="28"/>
        </w:rPr>
      </w:pPr>
      <w:r w:rsidRPr="005F6B7F">
        <w:rPr>
          <w:rFonts w:ascii="Arial" w:hAnsi="Arial" w:cs="Arial"/>
        </w:rPr>
        <w:t xml:space="preserve">Angiogenesis; Antiviral State; Cancer; Cell proliferation; </w:t>
      </w:r>
      <w:proofErr w:type="spellStart"/>
      <w:r w:rsidRPr="005F6B7F">
        <w:rPr>
          <w:rFonts w:ascii="Arial" w:hAnsi="Arial" w:cs="Arial"/>
        </w:rPr>
        <w:t>Immunomodulation</w:t>
      </w:r>
      <w:proofErr w:type="spellEnd"/>
      <w:r w:rsidRPr="005F6B7F">
        <w:rPr>
          <w:rFonts w:ascii="Arial" w:hAnsi="Arial" w:cs="Arial"/>
        </w:rPr>
        <w:t xml:space="preserve">; Interferon Receptors; Interferon Regulated Genes; </w:t>
      </w:r>
      <w:proofErr w:type="spellStart"/>
      <w:r w:rsidRPr="005F6B7F">
        <w:rPr>
          <w:rFonts w:ascii="Arial" w:hAnsi="Arial" w:cs="Arial"/>
        </w:rPr>
        <w:t>Interferons</w:t>
      </w:r>
      <w:proofErr w:type="spellEnd"/>
      <w:r w:rsidRPr="005F6B7F">
        <w:rPr>
          <w:rFonts w:ascii="Arial" w:hAnsi="Arial" w:cs="Arial"/>
        </w:rPr>
        <w:t>; SOCS; Virus Escape; Virus Restriction Factors</w:t>
      </w:r>
    </w:p>
    <w:p w:rsidR="007743BC" w:rsidRPr="005F6B7F" w:rsidRDefault="007743BC" w:rsidP="00E82EFD">
      <w:pPr>
        <w:spacing w:line="360" w:lineRule="auto"/>
        <w:jc w:val="both"/>
        <w:rPr>
          <w:rFonts w:ascii="Arial" w:hAnsi="Arial" w:cs="Arial"/>
        </w:rPr>
      </w:pPr>
    </w:p>
    <w:p w:rsidR="002F14F8" w:rsidRPr="005F6B7F" w:rsidRDefault="002F14F8" w:rsidP="00E82EFD">
      <w:pPr>
        <w:spacing w:line="360" w:lineRule="auto"/>
        <w:jc w:val="both"/>
      </w:pPr>
    </w:p>
    <w:p w:rsidR="002B2619" w:rsidRPr="005F6B7F" w:rsidRDefault="002B2619" w:rsidP="00E82EFD">
      <w:pPr>
        <w:spacing w:line="360" w:lineRule="auto"/>
        <w:jc w:val="both"/>
      </w:pPr>
    </w:p>
    <w:p w:rsidR="002F14F8" w:rsidRPr="005F6B7F" w:rsidRDefault="002F14F8" w:rsidP="00E82EFD">
      <w:pPr>
        <w:spacing w:line="360" w:lineRule="auto"/>
        <w:jc w:val="both"/>
        <w:rPr>
          <w:b/>
          <w:sz w:val="28"/>
          <w:szCs w:val="28"/>
        </w:rPr>
      </w:pPr>
      <w:r w:rsidRPr="005F6B7F">
        <w:rPr>
          <w:b/>
          <w:sz w:val="28"/>
          <w:szCs w:val="28"/>
        </w:rPr>
        <w:t>Glossary</w:t>
      </w:r>
    </w:p>
    <w:p w:rsidR="00EE15B4" w:rsidRPr="005F6B7F" w:rsidRDefault="00EE15B4" w:rsidP="00E82EFD">
      <w:pPr>
        <w:spacing w:line="360" w:lineRule="auto"/>
        <w:jc w:val="both"/>
        <w:rPr>
          <w:rFonts w:ascii="Arial" w:hAnsi="Arial" w:cs="Arial"/>
          <w:shd w:val="clear" w:color="auto" w:fill="FFFFFF"/>
        </w:rPr>
      </w:pPr>
      <w:r w:rsidRPr="005F6B7F">
        <w:rPr>
          <w:rFonts w:ascii="Arial" w:hAnsi="Arial" w:cs="Arial"/>
          <w:shd w:val="clear" w:color="auto" w:fill="FFFFFF"/>
        </w:rPr>
        <w:t>AIM2: Absent in Melanoma 2</w:t>
      </w:r>
    </w:p>
    <w:p w:rsidR="000F2FBB" w:rsidRPr="005F6B7F" w:rsidRDefault="000F2FBB" w:rsidP="00E82EFD">
      <w:pPr>
        <w:spacing w:line="360" w:lineRule="auto"/>
        <w:jc w:val="both"/>
        <w:rPr>
          <w:rFonts w:ascii="Arial" w:hAnsi="Arial" w:cs="Arial"/>
          <w:shd w:val="clear" w:color="auto" w:fill="FFFFFF"/>
        </w:rPr>
      </w:pPr>
      <w:r w:rsidRPr="005F6B7F">
        <w:rPr>
          <w:rFonts w:ascii="Arial" w:hAnsi="Arial" w:cs="Arial"/>
          <w:shd w:val="clear" w:color="auto" w:fill="FFFFFF"/>
        </w:rPr>
        <w:t>ALRs: AIM2-like Receptors</w:t>
      </w:r>
    </w:p>
    <w:p w:rsidR="00EE15B4" w:rsidRPr="005F6B7F" w:rsidRDefault="00EE15B4" w:rsidP="00E82EFD">
      <w:pPr>
        <w:spacing w:line="360" w:lineRule="auto"/>
        <w:jc w:val="both"/>
        <w:rPr>
          <w:rFonts w:ascii="Arial" w:hAnsi="Arial" w:cs="Arial"/>
        </w:rPr>
      </w:pPr>
      <w:r w:rsidRPr="005F6B7F">
        <w:rPr>
          <w:rStyle w:val="apple-converted-space"/>
          <w:rFonts w:ascii="Arial" w:hAnsi="Arial" w:cs="Arial"/>
          <w:shd w:val="clear" w:color="auto" w:fill="FFFFFF"/>
        </w:rPr>
        <w:t xml:space="preserve">GAS: </w:t>
      </w:r>
      <w:r w:rsidRPr="005F6B7F">
        <w:rPr>
          <w:rStyle w:val="Enfasicorsivo"/>
          <w:rFonts w:ascii="Arial" w:hAnsi="Arial" w:cs="Arial"/>
          <w:bCs/>
          <w:i w:val="0"/>
          <w:iCs w:val="0"/>
          <w:shd w:val="clear" w:color="auto" w:fill="FFFFFF"/>
        </w:rPr>
        <w:t>Interferon</w:t>
      </w:r>
      <w:r w:rsidR="000F2FBB" w:rsidRPr="005F6B7F">
        <w:rPr>
          <w:rFonts w:ascii="Arial" w:hAnsi="Arial" w:cs="Arial"/>
          <w:shd w:val="clear" w:color="auto" w:fill="FFFFFF"/>
        </w:rPr>
        <w:t>-gamma Activation S</w:t>
      </w:r>
      <w:r w:rsidRPr="005F6B7F">
        <w:rPr>
          <w:rFonts w:ascii="Arial" w:hAnsi="Arial" w:cs="Arial"/>
          <w:shd w:val="clear" w:color="auto" w:fill="FFFFFF"/>
        </w:rPr>
        <w:t>ite</w:t>
      </w:r>
    </w:p>
    <w:p w:rsidR="00EE15B4" w:rsidRPr="005F6B7F" w:rsidRDefault="00EE15B4" w:rsidP="00E82EFD">
      <w:pPr>
        <w:spacing w:line="360" w:lineRule="auto"/>
        <w:jc w:val="both"/>
        <w:rPr>
          <w:rFonts w:ascii="Arial" w:hAnsi="Arial" w:cs="Arial"/>
          <w:shd w:val="clear" w:color="auto" w:fill="FFFFFF"/>
        </w:rPr>
      </w:pPr>
      <w:r w:rsidRPr="005F6B7F">
        <w:rPr>
          <w:rFonts w:ascii="Arial" w:hAnsi="Arial" w:cs="Arial"/>
          <w:shd w:val="clear" w:color="auto" w:fill="FFFFFF"/>
        </w:rPr>
        <w:lastRenderedPageBreak/>
        <w:t xml:space="preserve">IFN: </w:t>
      </w:r>
      <w:proofErr w:type="spellStart"/>
      <w:r w:rsidRPr="005F6B7F">
        <w:rPr>
          <w:rFonts w:ascii="Arial" w:hAnsi="Arial" w:cs="Arial"/>
          <w:shd w:val="clear" w:color="auto" w:fill="FFFFFF"/>
        </w:rPr>
        <w:t>Interferon</w:t>
      </w:r>
      <w:r w:rsidR="00214002" w:rsidRPr="005F6B7F">
        <w:rPr>
          <w:rFonts w:ascii="Arial" w:hAnsi="Arial" w:cs="Arial"/>
          <w:shd w:val="clear" w:color="auto" w:fill="FFFFFF"/>
        </w:rPr>
        <w:t>s</w:t>
      </w:r>
      <w:proofErr w:type="spellEnd"/>
    </w:p>
    <w:p w:rsidR="00EE15B4" w:rsidRPr="005F6B7F" w:rsidRDefault="000F2FBB" w:rsidP="00E82EFD">
      <w:pPr>
        <w:spacing w:line="360" w:lineRule="auto"/>
        <w:jc w:val="both"/>
        <w:rPr>
          <w:rFonts w:ascii="Arial" w:hAnsi="Arial" w:cs="Arial"/>
        </w:rPr>
      </w:pPr>
      <w:r w:rsidRPr="005F6B7F">
        <w:rPr>
          <w:rFonts w:ascii="Arial" w:hAnsi="Arial" w:cs="Arial"/>
        </w:rPr>
        <w:t>IFNAR: Receptor for T</w:t>
      </w:r>
      <w:r w:rsidR="00EE15B4" w:rsidRPr="005F6B7F">
        <w:rPr>
          <w:rFonts w:ascii="Arial" w:hAnsi="Arial" w:cs="Arial"/>
        </w:rPr>
        <w:t>ype I Interferon</w:t>
      </w:r>
    </w:p>
    <w:p w:rsidR="00EE15B4" w:rsidRPr="005F6B7F" w:rsidRDefault="000F2FBB" w:rsidP="00E82EFD">
      <w:pPr>
        <w:spacing w:line="360" w:lineRule="auto"/>
        <w:jc w:val="both"/>
        <w:rPr>
          <w:rFonts w:ascii="Arial" w:hAnsi="Arial" w:cs="Arial"/>
        </w:rPr>
      </w:pPr>
      <w:r w:rsidRPr="005F6B7F">
        <w:rPr>
          <w:rFonts w:ascii="Arial" w:hAnsi="Arial" w:cs="Arial"/>
        </w:rPr>
        <w:t>IL: I</w:t>
      </w:r>
      <w:r w:rsidR="00EE15B4" w:rsidRPr="005F6B7F">
        <w:rPr>
          <w:rFonts w:ascii="Arial" w:hAnsi="Arial" w:cs="Arial"/>
        </w:rPr>
        <w:t>nterleukin</w:t>
      </w:r>
      <w:r w:rsidR="00214002" w:rsidRPr="005F6B7F">
        <w:rPr>
          <w:rFonts w:ascii="Arial" w:hAnsi="Arial" w:cs="Arial"/>
        </w:rPr>
        <w:t>s</w:t>
      </w:r>
    </w:p>
    <w:p w:rsidR="00EE15B4" w:rsidRPr="005F6B7F" w:rsidRDefault="00EE15B4" w:rsidP="00E82EFD">
      <w:pPr>
        <w:spacing w:line="360" w:lineRule="auto"/>
        <w:jc w:val="both"/>
        <w:rPr>
          <w:rFonts w:ascii="Arial" w:hAnsi="Arial" w:cs="Arial"/>
          <w:shd w:val="clear" w:color="auto" w:fill="FFFFFF"/>
        </w:rPr>
      </w:pPr>
      <w:r w:rsidRPr="005F6B7F">
        <w:rPr>
          <w:rFonts w:ascii="Arial" w:hAnsi="Arial" w:cs="Arial"/>
          <w:shd w:val="clear" w:color="auto" w:fill="FFFFFF"/>
        </w:rPr>
        <w:t>IRF: Interferon Regulatory Factor</w:t>
      </w:r>
      <w:r w:rsidR="00214002" w:rsidRPr="005F6B7F">
        <w:rPr>
          <w:rFonts w:ascii="Arial" w:hAnsi="Arial" w:cs="Arial"/>
          <w:shd w:val="clear" w:color="auto" w:fill="FFFFFF"/>
        </w:rPr>
        <w:t>s</w:t>
      </w:r>
    </w:p>
    <w:p w:rsidR="00EE15B4" w:rsidRPr="005F6B7F" w:rsidRDefault="000F2FBB" w:rsidP="00E82EFD">
      <w:pPr>
        <w:spacing w:line="360" w:lineRule="auto"/>
        <w:jc w:val="both"/>
        <w:rPr>
          <w:rFonts w:ascii="Arial" w:hAnsi="Arial" w:cs="Arial"/>
        </w:rPr>
      </w:pPr>
      <w:r w:rsidRPr="005F6B7F">
        <w:rPr>
          <w:rFonts w:ascii="Arial" w:hAnsi="Arial" w:cs="Arial"/>
        </w:rPr>
        <w:t>IRG: Interferon Regulated G</w:t>
      </w:r>
      <w:r w:rsidR="00EE15B4" w:rsidRPr="005F6B7F">
        <w:rPr>
          <w:rFonts w:ascii="Arial" w:hAnsi="Arial" w:cs="Arial"/>
        </w:rPr>
        <w:t>enes</w:t>
      </w:r>
    </w:p>
    <w:p w:rsidR="00EE15B4" w:rsidRPr="005F6B7F" w:rsidRDefault="00EE15B4" w:rsidP="00E82EFD">
      <w:pPr>
        <w:spacing w:line="360" w:lineRule="auto"/>
        <w:jc w:val="both"/>
        <w:rPr>
          <w:rStyle w:val="apple-converted-space"/>
          <w:rFonts w:ascii="Arial" w:hAnsi="Arial" w:cs="Arial"/>
          <w:shd w:val="clear" w:color="auto" w:fill="FFFFFF"/>
        </w:rPr>
      </w:pPr>
      <w:r w:rsidRPr="005F6B7F">
        <w:rPr>
          <w:rFonts w:ascii="Arial" w:hAnsi="Arial" w:cs="Arial"/>
          <w:shd w:val="clear" w:color="auto" w:fill="FFFFFF"/>
        </w:rPr>
        <w:t xml:space="preserve">ISRE: </w:t>
      </w:r>
      <w:r w:rsidR="000F2FBB" w:rsidRPr="005F6B7F">
        <w:rPr>
          <w:rStyle w:val="Enfasicorsivo"/>
          <w:rFonts w:ascii="Arial" w:hAnsi="Arial" w:cs="Arial"/>
          <w:bCs/>
          <w:i w:val="0"/>
          <w:iCs w:val="0"/>
          <w:shd w:val="clear" w:color="auto" w:fill="FFFFFF"/>
        </w:rPr>
        <w:t>I</w:t>
      </w:r>
      <w:r w:rsidRPr="005F6B7F">
        <w:rPr>
          <w:rStyle w:val="Enfasicorsivo"/>
          <w:rFonts w:ascii="Arial" w:hAnsi="Arial" w:cs="Arial"/>
          <w:bCs/>
          <w:i w:val="0"/>
          <w:iCs w:val="0"/>
          <w:shd w:val="clear" w:color="auto" w:fill="FFFFFF"/>
        </w:rPr>
        <w:t>nterferon</w:t>
      </w:r>
      <w:r w:rsidR="000F2FBB" w:rsidRPr="005F6B7F">
        <w:rPr>
          <w:rFonts w:ascii="Arial" w:hAnsi="Arial" w:cs="Arial"/>
          <w:shd w:val="clear" w:color="auto" w:fill="FFFFFF"/>
        </w:rPr>
        <w:t>-stimulated Response E</w:t>
      </w:r>
      <w:r w:rsidRPr="005F6B7F">
        <w:rPr>
          <w:rFonts w:ascii="Arial" w:hAnsi="Arial" w:cs="Arial"/>
          <w:shd w:val="clear" w:color="auto" w:fill="FFFFFF"/>
        </w:rPr>
        <w:t>lement</w:t>
      </w:r>
    </w:p>
    <w:p w:rsidR="00EE15B4" w:rsidRPr="005F6B7F" w:rsidRDefault="00EE15B4" w:rsidP="00E82EFD">
      <w:pPr>
        <w:spacing w:line="360" w:lineRule="auto"/>
        <w:jc w:val="both"/>
        <w:rPr>
          <w:rFonts w:ascii="Arial" w:hAnsi="Arial" w:cs="Arial"/>
        </w:rPr>
      </w:pPr>
      <w:r w:rsidRPr="005F6B7F">
        <w:rPr>
          <w:rFonts w:ascii="Arial" w:hAnsi="Arial" w:cs="Arial"/>
        </w:rPr>
        <w:t>NLR: NOD-like Receptor</w:t>
      </w:r>
      <w:r w:rsidR="00214002" w:rsidRPr="005F6B7F">
        <w:rPr>
          <w:rFonts w:ascii="Arial" w:hAnsi="Arial" w:cs="Arial"/>
        </w:rPr>
        <w:t>s</w:t>
      </w:r>
    </w:p>
    <w:p w:rsidR="00EE15B4" w:rsidRPr="005F6B7F" w:rsidRDefault="00EE15B4" w:rsidP="00E82EFD">
      <w:pPr>
        <w:spacing w:line="360" w:lineRule="auto"/>
        <w:jc w:val="both"/>
        <w:rPr>
          <w:rFonts w:ascii="Arial" w:hAnsi="Arial" w:cs="Arial"/>
          <w:bCs/>
          <w:shd w:val="clear" w:color="auto" w:fill="FFFFFF"/>
        </w:rPr>
      </w:pPr>
      <w:r w:rsidRPr="005F6B7F">
        <w:rPr>
          <w:rFonts w:ascii="Arial" w:hAnsi="Arial" w:cs="Arial"/>
        </w:rPr>
        <w:t>NOD:</w:t>
      </w:r>
      <w:r w:rsidRPr="005F6B7F">
        <w:rPr>
          <w:rStyle w:val="apple-converted-space"/>
          <w:rFonts w:ascii="Arial" w:hAnsi="Arial" w:cs="Arial"/>
          <w:bCs/>
          <w:shd w:val="clear" w:color="auto" w:fill="FFFFFF"/>
        </w:rPr>
        <w:t> </w:t>
      </w:r>
      <w:r w:rsidR="000F2FBB" w:rsidRPr="005F6B7F">
        <w:rPr>
          <w:rFonts w:ascii="Arial" w:hAnsi="Arial" w:cs="Arial"/>
          <w:bCs/>
          <w:shd w:val="clear" w:color="auto" w:fill="FFFFFF"/>
        </w:rPr>
        <w:t xml:space="preserve">Nucleotide-binding </w:t>
      </w:r>
      <w:proofErr w:type="spellStart"/>
      <w:r w:rsidR="000F2FBB" w:rsidRPr="005F6B7F">
        <w:rPr>
          <w:rFonts w:ascii="Arial" w:hAnsi="Arial" w:cs="Arial"/>
          <w:bCs/>
          <w:shd w:val="clear" w:color="auto" w:fill="FFFFFF"/>
        </w:rPr>
        <w:t>Oligomerization</w:t>
      </w:r>
      <w:proofErr w:type="spellEnd"/>
      <w:r w:rsidR="000F2FBB" w:rsidRPr="005F6B7F">
        <w:rPr>
          <w:rFonts w:ascii="Arial" w:hAnsi="Arial" w:cs="Arial"/>
          <w:bCs/>
          <w:shd w:val="clear" w:color="auto" w:fill="FFFFFF"/>
        </w:rPr>
        <w:t xml:space="preserve"> D</w:t>
      </w:r>
      <w:r w:rsidRPr="005F6B7F">
        <w:rPr>
          <w:rFonts w:ascii="Arial" w:hAnsi="Arial" w:cs="Arial"/>
          <w:bCs/>
          <w:shd w:val="clear" w:color="auto" w:fill="FFFFFF"/>
        </w:rPr>
        <w:t>omain</w:t>
      </w:r>
    </w:p>
    <w:p w:rsidR="00EE15B4" w:rsidRPr="005F6B7F" w:rsidRDefault="000F2FBB" w:rsidP="00E82EFD">
      <w:pPr>
        <w:spacing w:line="360" w:lineRule="auto"/>
        <w:jc w:val="both"/>
        <w:rPr>
          <w:rFonts w:ascii="Arial" w:hAnsi="Arial" w:cs="Arial"/>
        </w:rPr>
      </w:pPr>
      <w:r w:rsidRPr="005F6B7F">
        <w:rPr>
          <w:rFonts w:ascii="Arial" w:hAnsi="Arial" w:cs="Arial"/>
        </w:rPr>
        <w:t>PAMP: Pathogen-associated Molecular P</w:t>
      </w:r>
      <w:r w:rsidR="00EE15B4" w:rsidRPr="005F6B7F">
        <w:rPr>
          <w:rFonts w:ascii="Arial" w:hAnsi="Arial" w:cs="Arial"/>
        </w:rPr>
        <w:t>attern</w:t>
      </w:r>
      <w:r w:rsidR="00214002" w:rsidRPr="005F6B7F">
        <w:rPr>
          <w:rFonts w:ascii="Arial" w:hAnsi="Arial" w:cs="Arial"/>
        </w:rPr>
        <w:t>s</w:t>
      </w:r>
    </w:p>
    <w:p w:rsidR="00EE15B4" w:rsidRPr="005F6B7F" w:rsidRDefault="000F2FBB" w:rsidP="00E82EFD">
      <w:pPr>
        <w:spacing w:line="360" w:lineRule="auto"/>
        <w:jc w:val="both"/>
        <w:rPr>
          <w:rFonts w:ascii="Arial" w:hAnsi="Arial" w:cs="Arial"/>
        </w:rPr>
      </w:pPr>
      <w:r w:rsidRPr="005F6B7F">
        <w:rPr>
          <w:rFonts w:ascii="Arial" w:hAnsi="Arial" w:cs="Arial"/>
        </w:rPr>
        <w:t>PRR: Pattern Recognition R</w:t>
      </w:r>
      <w:r w:rsidR="00EE15B4" w:rsidRPr="005F6B7F">
        <w:rPr>
          <w:rFonts w:ascii="Arial" w:hAnsi="Arial" w:cs="Arial"/>
        </w:rPr>
        <w:t>eceptor</w:t>
      </w:r>
      <w:r w:rsidR="00214002" w:rsidRPr="005F6B7F">
        <w:rPr>
          <w:rFonts w:ascii="Arial" w:hAnsi="Arial" w:cs="Arial"/>
        </w:rPr>
        <w:t>s</w:t>
      </w:r>
    </w:p>
    <w:p w:rsidR="00EE15B4" w:rsidRPr="005F6B7F" w:rsidRDefault="00EE15B4" w:rsidP="00E82EFD">
      <w:pPr>
        <w:spacing w:line="360" w:lineRule="auto"/>
        <w:jc w:val="both"/>
        <w:rPr>
          <w:rFonts w:ascii="Arial" w:hAnsi="Arial" w:cs="Arial"/>
          <w:shd w:val="clear" w:color="auto" w:fill="FFFFFF"/>
        </w:rPr>
      </w:pPr>
      <w:r w:rsidRPr="005F6B7F">
        <w:rPr>
          <w:rFonts w:ascii="Arial" w:hAnsi="Arial" w:cs="Arial"/>
        </w:rPr>
        <w:t xml:space="preserve">PYHIN: </w:t>
      </w:r>
      <w:proofErr w:type="spellStart"/>
      <w:r w:rsidR="000F2FBB" w:rsidRPr="005F6B7F">
        <w:rPr>
          <w:rFonts w:ascii="Arial" w:hAnsi="Arial" w:cs="Arial"/>
          <w:shd w:val="clear" w:color="auto" w:fill="FFFFFF"/>
        </w:rPr>
        <w:t>Pyrin</w:t>
      </w:r>
      <w:proofErr w:type="spellEnd"/>
      <w:r w:rsidR="000F2FBB" w:rsidRPr="005F6B7F">
        <w:rPr>
          <w:rFonts w:ascii="Arial" w:hAnsi="Arial" w:cs="Arial"/>
          <w:shd w:val="clear" w:color="auto" w:fill="FFFFFF"/>
        </w:rPr>
        <w:t xml:space="preserve"> and HIN Domain-containing P</w:t>
      </w:r>
      <w:r w:rsidRPr="005F6B7F">
        <w:rPr>
          <w:rFonts w:ascii="Arial" w:hAnsi="Arial" w:cs="Arial"/>
          <w:shd w:val="clear" w:color="auto" w:fill="FFFFFF"/>
        </w:rPr>
        <w:t>rotein</w:t>
      </w:r>
      <w:r w:rsidR="00214002" w:rsidRPr="005F6B7F">
        <w:rPr>
          <w:rFonts w:ascii="Arial" w:hAnsi="Arial" w:cs="Arial"/>
          <w:shd w:val="clear" w:color="auto" w:fill="FFFFFF"/>
        </w:rPr>
        <w:t>s</w:t>
      </w:r>
    </w:p>
    <w:p w:rsidR="00B31D4F" w:rsidRPr="005F6B7F" w:rsidRDefault="00B31D4F" w:rsidP="00E82EFD">
      <w:pPr>
        <w:spacing w:line="360" w:lineRule="auto"/>
        <w:jc w:val="both"/>
        <w:rPr>
          <w:rFonts w:ascii="Arial" w:hAnsi="Arial" w:cs="Arial"/>
          <w:shd w:val="clear" w:color="auto" w:fill="FFFFFF"/>
        </w:rPr>
      </w:pPr>
      <w:r w:rsidRPr="005F6B7F">
        <w:rPr>
          <w:rFonts w:ascii="Arial" w:hAnsi="Arial" w:cs="Arial"/>
          <w:shd w:val="clear" w:color="auto" w:fill="FFFFFF"/>
        </w:rPr>
        <w:t>RLR: RIG-1-like Receptors</w:t>
      </w:r>
    </w:p>
    <w:p w:rsidR="00EE15B4" w:rsidRPr="005F6B7F" w:rsidRDefault="00EE15B4" w:rsidP="00E82EFD">
      <w:pPr>
        <w:spacing w:line="360" w:lineRule="auto"/>
        <w:jc w:val="both"/>
        <w:rPr>
          <w:rFonts w:ascii="Arial" w:hAnsi="Arial" w:cs="Arial"/>
          <w:shd w:val="clear" w:color="auto" w:fill="FFFFFF"/>
        </w:rPr>
      </w:pPr>
      <w:r w:rsidRPr="005F6B7F">
        <w:rPr>
          <w:rFonts w:ascii="Arial" w:hAnsi="Arial" w:cs="Arial"/>
        </w:rPr>
        <w:t xml:space="preserve">STING: </w:t>
      </w:r>
      <w:r w:rsidR="000F2FBB" w:rsidRPr="005F6B7F">
        <w:rPr>
          <w:rFonts w:ascii="Arial" w:hAnsi="Arial" w:cs="Arial"/>
          <w:shd w:val="clear" w:color="auto" w:fill="FFFFFF"/>
        </w:rPr>
        <w:t>S</w:t>
      </w:r>
      <w:r w:rsidRPr="005F6B7F">
        <w:rPr>
          <w:rFonts w:ascii="Arial" w:hAnsi="Arial" w:cs="Arial"/>
          <w:shd w:val="clear" w:color="auto" w:fill="FFFFFF"/>
        </w:rPr>
        <w:t>timulator of</w:t>
      </w:r>
      <w:r w:rsidRPr="005F6B7F">
        <w:rPr>
          <w:rStyle w:val="apple-converted-space"/>
          <w:rFonts w:ascii="Arial" w:hAnsi="Arial" w:cs="Arial"/>
          <w:shd w:val="clear" w:color="auto" w:fill="FFFFFF"/>
        </w:rPr>
        <w:t> </w:t>
      </w:r>
      <w:r w:rsidRPr="005F6B7F">
        <w:rPr>
          <w:rStyle w:val="Enfasicorsivo"/>
          <w:rFonts w:ascii="Arial" w:hAnsi="Arial" w:cs="Arial"/>
          <w:bCs/>
          <w:i w:val="0"/>
          <w:iCs w:val="0"/>
          <w:shd w:val="clear" w:color="auto" w:fill="FFFFFF"/>
        </w:rPr>
        <w:t>Interferon</w:t>
      </w:r>
      <w:r w:rsidRPr="005F6B7F">
        <w:rPr>
          <w:rStyle w:val="apple-converted-space"/>
          <w:rFonts w:ascii="Arial" w:hAnsi="Arial" w:cs="Arial"/>
          <w:shd w:val="clear" w:color="auto" w:fill="FFFFFF"/>
        </w:rPr>
        <w:t> </w:t>
      </w:r>
      <w:r w:rsidR="000F2FBB" w:rsidRPr="005F6B7F">
        <w:rPr>
          <w:rFonts w:ascii="Arial" w:hAnsi="Arial" w:cs="Arial"/>
          <w:shd w:val="clear" w:color="auto" w:fill="FFFFFF"/>
        </w:rPr>
        <w:t>G</w:t>
      </w:r>
      <w:r w:rsidRPr="005F6B7F">
        <w:rPr>
          <w:rFonts w:ascii="Arial" w:hAnsi="Arial" w:cs="Arial"/>
          <w:shd w:val="clear" w:color="auto" w:fill="FFFFFF"/>
        </w:rPr>
        <w:t>enes</w:t>
      </w:r>
    </w:p>
    <w:p w:rsidR="00EE15B4" w:rsidRPr="005F6B7F" w:rsidRDefault="00EE15B4" w:rsidP="00E82EFD">
      <w:pPr>
        <w:spacing w:line="360" w:lineRule="auto"/>
        <w:jc w:val="both"/>
        <w:rPr>
          <w:rFonts w:ascii="Arial" w:hAnsi="Arial" w:cs="Arial"/>
        </w:rPr>
      </w:pPr>
      <w:r w:rsidRPr="005F6B7F">
        <w:rPr>
          <w:rFonts w:ascii="Arial" w:hAnsi="Arial" w:cs="Arial"/>
        </w:rPr>
        <w:t>TLR: Toll-like Receptor</w:t>
      </w:r>
      <w:r w:rsidR="00214002" w:rsidRPr="005F6B7F">
        <w:rPr>
          <w:rFonts w:ascii="Arial" w:hAnsi="Arial" w:cs="Arial"/>
        </w:rPr>
        <w:t>s</w:t>
      </w:r>
    </w:p>
    <w:p w:rsidR="00EE15B4" w:rsidRPr="005F6B7F" w:rsidRDefault="00EE15B4" w:rsidP="002F14F8">
      <w:pPr>
        <w:jc w:val="both"/>
        <w:rPr>
          <w:rFonts w:ascii="Arial" w:hAnsi="Arial" w:cs="Arial"/>
          <w:shd w:val="clear" w:color="auto" w:fill="FFFFFF"/>
        </w:rPr>
      </w:pPr>
    </w:p>
    <w:p w:rsidR="002B2619" w:rsidRPr="005F6B7F" w:rsidRDefault="002B2619" w:rsidP="002F14F8">
      <w:pPr>
        <w:jc w:val="both"/>
        <w:rPr>
          <w:highlight w:val="lightGray"/>
        </w:rPr>
      </w:pPr>
    </w:p>
    <w:p w:rsidR="002B2619" w:rsidRPr="005F6B7F" w:rsidRDefault="002B2619" w:rsidP="002F14F8">
      <w:pPr>
        <w:jc w:val="both"/>
        <w:rPr>
          <w:highlight w:val="lightGray"/>
        </w:rPr>
      </w:pPr>
    </w:p>
    <w:p w:rsidR="00BF7DF7" w:rsidRPr="005F6B7F" w:rsidRDefault="00BF7DF7" w:rsidP="00AF07E6">
      <w:pPr>
        <w:ind w:right="-64" w:firstLine="284"/>
        <w:rPr>
          <w:rFonts w:ascii="Arial" w:hAnsi="Arial" w:cs="Arial"/>
        </w:rPr>
      </w:pPr>
    </w:p>
    <w:p w:rsidR="00DB315D" w:rsidRPr="005F6B7F" w:rsidRDefault="00DB315D" w:rsidP="00AF07E6">
      <w:pPr>
        <w:ind w:right="-64" w:firstLine="284"/>
        <w:rPr>
          <w:rFonts w:ascii="Arial" w:hAnsi="Arial" w:cs="Arial"/>
        </w:rPr>
      </w:pPr>
    </w:p>
    <w:p w:rsidR="00DB315D" w:rsidRPr="005F6B7F" w:rsidRDefault="00DB315D" w:rsidP="00AF07E6">
      <w:pPr>
        <w:ind w:right="-64" w:firstLine="284"/>
        <w:rPr>
          <w:rFonts w:ascii="Arial" w:hAnsi="Arial" w:cs="Arial"/>
        </w:rPr>
      </w:pPr>
    </w:p>
    <w:p w:rsidR="00DB315D" w:rsidRPr="005F6B7F" w:rsidRDefault="00DB315D" w:rsidP="00AF07E6">
      <w:pPr>
        <w:ind w:right="-64" w:firstLine="284"/>
        <w:rPr>
          <w:rFonts w:ascii="Arial" w:hAnsi="Arial" w:cs="Arial"/>
        </w:rPr>
      </w:pPr>
    </w:p>
    <w:p w:rsidR="00DB315D" w:rsidRPr="005F6B7F" w:rsidRDefault="00DB315D" w:rsidP="00AF07E6">
      <w:pPr>
        <w:ind w:right="-64" w:firstLine="284"/>
        <w:rPr>
          <w:rFonts w:ascii="Arial" w:hAnsi="Arial" w:cs="Arial"/>
        </w:rPr>
      </w:pPr>
    </w:p>
    <w:p w:rsidR="00DB315D" w:rsidRPr="005F6B7F" w:rsidRDefault="00DB315D" w:rsidP="00AF07E6">
      <w:pPr>
        <w:ind w:right="-64" w:firstLine="284"/>
        <w:rPr>
          <w:rFonts w:ascii="Arial" w:hAnsi="Arial" w:cs="Arial"/>
        </w:rPr>
      </w:pPr>
    </w:p>
    <w:p w:rsidR="00DB315D" w:rsidRPr="005F6B7F" w:rsidRDefault="00DB315D" w:rsidP="00AF07E6">
      <w:pPr>
        <w:ind w:right="-64" w:firstLine="284"/>
        <w:rPr>
          <w:rFonts w:ascii="Arial" w:hAnsi="Arial" w:cs="Arial"/>
        </w:rPr>
      </w:pPr>
    </w:p>
    <w:p w:rsidR="00A344BB" w:rsidRPr="005F6B7F" w:rsidRDefault="00A344BB" w:rsidP="00AF07E6">
      <w:pPr>
        <w:ind w:right="-64" w:firstLine="284"/>
        <w:rPr>
          <w:rFonts w:ascii="Arial" w:hAnsi="Arial" w:cs="Arial"/>
        </w:rPr>
      </w:pPr>
    </w:p>
    <w:p w:rsidR="00EE15B4" w:rsidRPr="005F6B7F" w:rsidRDefault="00EE15B4">
      <w:pPr>
        <w:rPr>
          <w:rFonts w:asciiTheme="majorHAnsi" w:hAnsiTheme="majorHAnsi" w:cs="Arial"/>
          <w:b/>
          <w:sz w:val="28"/>
          <w:szCs w:val="28"/>
        </w:rPr>
      </w:pPr>
      <w:r w:rsidRPr="005F6B7F">
        <w:rPr>
          <w:rFonts w:asciiTheme="majorHAnsi" w:hAnsiTheme="majorHAnsi" w:cs="Arial"/>
          <w:b/>
          <w:sz w:val="28"/>
          <w:szCs w:val="28"/>
        </w:rPr>
        <w:br w:type="page"/>
      </w:r>
    </w:p>
    <w:p w:rsidR="00CA590E" w:rsidRPr="005F6B7F" w:rsidRDefault="00CA590E" w:rsidP="0003463B">
      <w:pPr>
        <w:spacing w:line="360" w:lineRule="auto"/>
        <w:ind w:right="-64"/>
        <w:jc w:val="both"/>
        <w:rPr>
          <w:rFonts w:asciiTheme="majorHAnsi" w:hAnsiTheme="majorHAnsi" w:cs="Arial"/>
          <w:b/>
          <w:sz w:val="28"/>
          <w:szCs w:val="28"/>
        </w:rPr>
      </w:pPr>
      <w:r w:rsidRPr="005F6B7F">
        <w:rPr>
          <w:rFonts w:asciiTheme="majorHAnsi" w:hAnsiTheme="majorHAnsi" w:cs="Arial"/>
          <w:b/>
          <w:sz w:val="28"/>
          <w:szCs w:val="28"/>
        </w:rPr>
        <w:lastRenderedPageBreak/>
        <w:t>Introduction</w:t>
      </w:r>
    </w:p>
    <w:p w:rsidR="00CA590E" w:rsidRPr="005F6B7F" w:rsidRDefault="0076305F" w:rsidP="00AF07E6">
      <w:pPr>
        <w:spacing w:line="360" w:lineRule="auto"/>
        <w:ind w:right="-64" w:firstLine="284"/>
        <w:jc w:val="both"/>
        <w:rPr>
          <w:rFonts w:ascii="Arial" w:hAnsi="Arial" w:cs="Arial"/>
        </w:rPr>
      </w:pPr>
      <w:r w:rsidRPr="005F6B7F">
        <w:rPr>
          <w:rFonts w:ascii="Arial" w:hAnsi="Arial" w:cs="Arial"/>
        </w:rPr>
        <w:t xml:space="preserve">The </w:t>
      </w:r>
      <w:proofErr w:type="spellStart"/>
      <w:r w:rsidRPr="005F6B7F">
        <w:rPr>
          <w:rFonts w:ascii="Arial" w:hAnsi="Arial" w:cs="Arial"/>
        </w:rPr>
        <w:t>i</w:t>
      </w:r>
      <w:r w:rsidR="0026324B" w:rsidRPr="005F6B7F">
        <w:rPr>
          <w:rFonts w:ascii="Arial" w:hAnsi="Arial" w:cs="Arial"/>
        </w:rPr>
        <w:t>nterferons</w:t>
      </w:r>
      <w:proofErr w:type="spellEnd"/>
      <w:r w:rsidR="0026324B" w:rsidRPr="005F6B7F">
        <w:rPr>
          <w:rFonts w:ascii="Arial" w:hAnsi="Arial" w:cs="Arial"/>
        </w:rPr>
        <w:t xml:space="preserve"> (IFNs) are a family of cytokines</w:t>
      </w:r>
      <w:r w:rsidR="0063247B" w:rsidRPr="005F6B7F">
        <w:rPr>
          <w:rFonts w:ascii="Arial" w:hAnsi="Arial" w:cs="Arial"/>
        </w:rPr>
        <w:t>,</w:t>
      </w:r>
      <w:r w:rsidR="0026324B" w:rsidRPr="005F6B7F">
        <w:rPr>
          <w:rFonts w:ascii="Arial" w:hAnsi="Arial" w:cs="Arial"/>
        </w:rPr>
        <w:t xml:space="preserve"> first discovered as antiviral agent</w:t>
      </w:r>
      <w:r w:rsidRPr="005F6B7F">
        <w:rPr>
          <w:rFonts w:ascii="Arial" w:hAnsi="Arial" w:cs="Arial"/>
        </w:rPr>
        <w:t>s</w:t>
      </w:r>
      <w:r w:rsidR="0026324B" w:rsidRPr="005F6B7F">
        <w:rPr>
          <w:rFonts w:ascii="Arial" w:hAnsi="Arial" w:cs="Arial"/>
        </w:rPr>
        <w:t xml:space="preserve"> </w:t>
      </w:r>
      <w:r w:rsidRPr="005F6B7F">
        <w:rPr>
          <w:rFonts w:ascii="Arial" w:hAnsi="Arial" w:cs="Arial"/>
        </w:rPr>
        <w:t>thanks to the</w:t>
      </w:r>
      <w:r w:rsidR="0064436B" w:rsidRPr="005F6B7F">
        <w:rPr>
          <w:rFonts w:ascii="Arial" w:hAnsi="Arial" w:cs="Arial"/>
        </w:rPr>
        <w:t xml:space="preserve"> viral interference studies</w:t>
      </w:r>
      <w:r w:rsidR="0026324B" w:rsidRPr="005F6B7F">
        <w:rPr>
          <w:rFonts w:ascii="Arial" w:hAnsi="Arial" w:cs="Arial"/>
        </w:rPr>
        <w:t xml:space="preserve"> </w:t>
      </w:r>
      <w:r w:rsidRPr="005F6B7F">
        <w:rPr>
          <w:rFonts w:ascii="Arial" w:hAnsi="Arial" w:cs="Arial"/>
        </w:rPr>
        <w:t xml:space="preserve">performed </w:t>
      </w:r>
      <w:r w:rsidR="00BF7DF7" w:rsidRPr="005F6B7F">
        <w:rPr>
          <w:rFonts w:ascii="Arial" w:hAnsi="Arial" w:cs="Arial"/>
        </w:rPr>
        <w:t xml:space="preserve">by Isaacs and </w:t>
      </w:r>
      <w:proofErr w:type="spellStart"/>
      <w:r w:rsidR="00BF7DF7" w:rsidRPr="005F6B7F">
        <w:rPr>
          <w:rFonts w:ascii="Arial" w:hAnsi="Arial" w:cs="Arial"/>
        </w:rPr>
        <w:t>Linde</w:t>
      </w:r>
      <w:r w:rsidR="00430E03" w:rsidRPr="005F6B7F">
        <w:rPr>
          <w:rFonts w:ascii="Arial" w:hAnsi="Arial" w:cs="Arial"/>
        </w:rPr>
        <w:t>n</w:t>
      </w:r>
      <w:r w:rsidR="00B603C9" w:rsidRPr="005F6B7F">
        <w:rPr>
          <w:rFonts w:ascii="Arial" w:hAnsi="Arial" w:cs="Arial"/>
        </w:rPr>
        <w:t>mann</w:t>
      </w:r>
      <w:proofErr w:type="spellEnd"/>
      <w:r w:rsidR="00BF7DF7" w:rsidRPr="005F6B7F">
        <w:rPr>
          <w:rFonts w:ascii="Arial" w:hAnsi="Arial" w:cs="Arial"/>
        </w:rPr>
        <w:t xml:space="preserve"> </w:t>
      </w:r>
      <w:r w:rsidR="002E267F" w:rsidRPr="005F6B7F">
        <w:rPr>
          <w:rFonts w:ascii="Arial" w:hAnsi="Arial" w:cs="Arial"/>
        </w:rPr>
        <w:t xml:space="preserve">(Isaacs and </w:t>
      </w:r>
      <w:proofErr w:type="spellStart"/>
      <w:r w:rsidR="002E267F" w:rsidRPr="005F6B7F">
        <w:rPr>
          <w:rFonts w:ascii="Arial" w:hAnsi="Arial" w:cs="Arial"/>
        </w:rPr>
        <w:t>Lindenmann</w:t>
      </w:r>
      <w:proofErr w:type="spellEnd"/>
      <w:r w:rsidR="002E267F" w:rsidRPr="005F6B7F">
        <w:rPr>
          <w:rFonts w:ascii="Arial" w:hAnsi="Arial" w:cs="Arial"/>
        </w:rPr>
        <w:t>, 1957)</w:t>
      </w:r>
      <w:r w:rsidR="0026324B" w:rsidRPr="005F6B7F">
        <w:rPr>
          <w:rFonts w:ascii="Arial" w:hAnsi="Arial" w:cs="Arial"/>
        </w:rPr>
        <w:t xml:space="preserve">. </w:t>
      </w:r>
      <w:r w:rsidR="006F50BD" w:rsidRPr="005F6B7F">
        <w:rPr>
          <w:rFonts w:ascii="Arial" w:hAnsi="Arial" w:cs="Arial"/>
        </w:rPr>
        <w:t xml:space="preserve">Influenza virus-infected chick cells </w:t>
      </w:r>
      <w:r w:rsidRPr="005F6B7F">
        <w:rPr>
          <w:rFonts w:ascii="Arial" w:hAnsi="Arial" w:cs="Arial"/>
        </w:rPr>
        <w:t xml:space="preserve">were found to </w:t>
      </w:r>
      <w:r w:rsidR="006F50BD" w:rsidRPr="005F6B7F">
        <w:rPr>
          <w:rFonts w:ascii="Arial" w:hAnsi="Arial" w:cs="Arial"/>
        </w:rPr>
        <w:t xml:space="preserve">secrete a factor capable </w:t>
      </w:r>
      <w:r w:rsidR="0063247B" w:rsidRPr="005F6B7F">
        <w:rPr>
          <w:rFonts w:ascii="Arial" w:hAnsi="Arial" w:cs="Arial"/>
        </w:rPr>
        <w:t>of inducing</w:t>
      </w:r>
      <w:r w:rsidR="006F50BD" w:rsidRPr="005F6B7F">
        <w:rPr>
          <w:rFonts w:ascii="Arial" w:hAnsi="Arial" w:cs="Arial"/>
        </w:rPr>
        <w:t xml:space="preserve"> an antiviral state </w:t>
      </w:r>
      <w:r w:rsidR="0063247B" w:rsidRPr="005F6B7F">
        <w:rPr>
          <w:rFonts w:ascii="Arial" w:hAnsi="Arial" w:cs="Arial"/>
        </w:rPr>
        <w:t xml:space="preserve">in other cells </w:t>
      </w:r>
      <w:r w:rsidR="006F50BD" w:rsidRPr="005F6B7F">
        <w:rPr>
          <w:rFonts w:ascii="Arial" w:hAnsi="Arial" w:cs="Arial"/>
        </w:rPr>
        <w:t>ag</w:t>
      </w:r>
      <w:r w:rsidR="002B15E2" w:rsidRPr="005F6B7F">
        <w:rPr>
          <w:rFonts w:ascii="Arial" w:hAnsi="Arial" w:cs="Arial"/>
        </w:rPr>
        <w:t xml:space="preserve">ainst </w:t>
      </w:r>
      <w:r w:rsidR="009E5547" w:rsidRPr="005F6B7F">
        <w:rPr>
          <w:rFonts w:ascii="Arial" w:hAnsi="Arial" w:cs="Arial"/>
        </w:rPr>
        <w:t xml:space="preserve">homologous and </w:t>
      </w:r>
      <w:proofErr w:type="spellStart"/>
      <w:r w:rsidR="009E5547" w:rsidRPr="005F6B7F">
        <w:rPr>
          <w:rFonts w:ascii="Arial" w:hAnsi="Arial" w:cs="Arial"/>
        </w:rPr>
        <w:t>heterologous</w:t>
      </w:r>
      <w:proofErr w:type="spellEnd"/>
      <w:r w:rsidR="009E5547" w:rsidRPr="005F6B7F">
        <w:rPr>
          <w:rFonts w:ascii="Arial" w:hAnsi="Arial" w:cs="Arial"/>
        </w:rPr>
        <w:t xml:space="preserve"> viruses.</w:t>
      </w:r>
      <w:r w:rsidR="00311A85" w:rsidRPr="005F6B7F">
        <w:rPr>
          <w:rFonts w:ascii="Arial" w:hAnsi="Arial" w:cs="Arial"/>
        </w:rPr>
        <w:t xml:space="preserve"> A similar phenomenon was reported a year later </w:t>
      </w:r>
      <w:r w:rsidRPr="005F6B7F">
        <w:rPr>
          <w:rFonts w:ascii="Arial" w:hAnsi="Arial" w:cs="Arial"/>
        </w:rPr>
        <w:t>by</w:t>
      </w:r>
      <w:r w:rsidR="00311A85" w:rsidRPr="005F6B7F">
        <w:rPr>
          <w:rFonts w:ascii="Arial" w:hAnsi="Arial" w:cs="Arial"/>
        </w:rPr>
        <w:t xml:space="preserve"> Nagano and Koji</w:t>
      </w:r>
      <w:r w:rsidR="00BF7DF7" w:rsidRPr="005F6B7F">
        <w:rPr>
          <w:rFonts w:ascii="Arial" w:hAnsi="Arial" w:cs="Arial"/>
        </w:rPr>
        <w:t>ma</w:t>
      </w:r>
      <w:r w:rsidR="00B603C9" w:rsidRPr="005F6B7F">
        <w:rPr>
          <w:rFonts w:ascii="Arial" w:hAnsi="Arial" w:cs="Arial"/>
        </w:rPr>
        <w:t xml:space="preserve"> </w:t>
      </w:r>
      <w:r w:rsidR="002E267F" w:rsidRPr="005F6B7F">
        <w:rPr>
          <w:rFonts w:ascii="Arial" w:hAnsi="Arial" w:cs="Arial"/>
        </w:rPr>
        <w:t>(N</w:t>
      </w:r>
      <w:r w:rsidR="00A95DB3" w:rsidRPr="005F6B7F">
        <w:rPr>
          <w:rFonts w:ascii="Arial" w:hAnsi="Arial" w:cs="Arial"/>
        </w:rPr>
        <w:t>agano</w:t>
      </w:r>
      <w:r w:rsidR="002E267F" w:rsidRPr="005F6B7F">
        <w:rPr>
          <w:rFonts w:ascii="Arial" w:hAnsi="Arial" w:cs="Arial"/>
        </w:rPr>
        <w:t xml:space="preserve"> and K</w:t>
      </w:r>
      <w:r w:rsidR="00A95DB3" w:rsidRPr="005F6B7F">
        <w:rPr>
          <w:rFonts w:ascii="Arial" w:hAnsi="Arial" w:cs="Arial"/>
        </w:rPr>
        <w:t>ojima</w:t>
      </w:r>
      <w:r w:rsidR="002E267F" w:rsidRPr="005F6B7F">
        <w:rPr>
          <w:rFonts w:ascii="Arial" w:hAnsi="Arial" w:cs="Arial"/>
        </w:rPr>
        <w:t>, 1958)</w:t>
      </w:r>
      <w:r w:rsidR="00311A85" w:rsidRPr="005F6B7F">
        <w:rPr>
          <w:rFonts w:ascii="Arial" w:hAnsi="Arial" w:cs="Arial"/>
        </w:rPr>
        <w:t xml:space="preserve">, thus laying </w:t>
      </w:r>
      <w:r w:rsidRPr="005F6B7F">
        <w:rPr>
          <w:rFonts w:ascii="Arial" w:hAnsi="Arial" w:cs="Arial"/>
        </w:rPr>
        <w:t xml:space="preserve">down </w:t>
      </w:r>
      <w:r w:rsidR="00311A85" w:rsidRPr="005F6B7F">
        <w:rPr>
          <w:rFonts w:ascii="Arial" w:hAnsi="Arial" w:cs="Arial"/>
        </w:rPr>
        <w:t>the foundation</w:t>
      </w:r>
      <w:r w:rsidRPr="005F6B7F">
        <w:rPr>
          <w:rFonts w:ascii="Arial" w:hAnsi="Arial" w:cs="Arial"/>
        </w:rPr>
        <w:t>s</w:t>
      </w:r>
      <w:r w:rsidR="00311A85" w:rsidRPr="005F6B7F">
        <w:rPr>
          <w:rFonts w:ascii="Arial" w:hAnsi="Arial" w:cs="Arial"/>
        </w:rPr>
        <w:t xml:space="preserve"> for </w:t>
      </w:r>
      <w:r w:rsidR="00253305" w:rsidRPr="005F6B7F">
        <w:rPr>
          <w:rFonts w:ascii="Arial" w:hAnsi="Arial" w:cs="Arial"/>
        </w:rPr>
        <w:t xml:space="preserve">the many </w:t>
      </w:r>
      <w:r w:rsidR="00311A85" w:rsidRPr="005F6B7F">
        <w:rPr>
          <w:rFonts w:ascii="Arial" w:hAnsi="Arial" w:cs="Arial"/>
        </w:rPr>
        <w:t xml:space="preserve">subsequent studies </w:t>
      </w:r>
      <w:r w:rsidR="00253305" w:rsidRPr="005F6B7F">
        <w:rPr>
          <w:rFonts w:ascii="Arial" w:hAnsi="Arial" w:cs="Arial"/>
        </w:rPr>
        <w:t>that were to come and which have</w:t>
      </w:r>
      <w:r w:rsidR="00311A85" w:rsidRPr="005F6B7F">
        <w:rPr>
          <w:rFonts w:ascii="Arial" w:hAnsi="Arial" w:cs="Arial"/>
        </w:rPr>
        <w:t xml:space="preserve"> </w:t>
      </w:r>
      <w:r w:rsidRPr="005F6B7F">
        <w:rPr>
          <w:rFonts w:ascii="Arial" w:hAnsi="Arial" w:cs="Arial"/>
        </w:rPr>
        <w:t>led to the</w:t>
      </w:r>
      <w:r w:rsidR="00311A85" w:rsidRPr="005F6B7F">
        <w:rPr>
          <w:rFonts w:ascii="Arial" w:hAnsi="Arial" w:cs="Arial"/>
        </w:rPr>
        <w:t xml:space="preserve"> clarif</w:t>
      </w:r>
      <w:r w:rsidRPr="005F6B7F">
        <w:rPr>
          <w:rFonts w:ascii="Arial" w:hAnsi="Arial" w:cs="Arial"/>
        </w:rPr>
        <w:t>ication of</w:t>
      </w:r>
      <w:r w:rsidR="00311A85" w:rsidRPr="005F6B7F">
        <w:rPr>
          <w:rFonts w:ascii="Arial" w:hAnsi="Arial" w:cs="Arial"/>
        </w:rPr>
        <w:t xml:space="preserve"> the IFN system in </w:t>
      </w:r>
      <w:r w:rsidRPr="005F6B7F">
        <w:rPr>
          <w:rFonts w:ascii="Arial" w:hAnsi="Arial" w:cs="Arial"/>
        </w:rPr>
        <w:t>intricate</w:t>
      </w:r>
      <w:r w:rsidR="00311A85" w:rsidRPr="005F6B7F">
        <w:rPr>
          <w:rFonts w:ascii="Arial" w:hAnsi="Arial" w:cs="Arial"/>
        </w:rPr>
        <w:t xml:space="preserve"> detail.</w:t>
      </w:r>
    </w:p>
    <w:p w:rsidR="00DB4FE1" w:rsidRPr="005F6B7F" w:rsidRDefault="0074351A" w:rsidP="00AF07E6">
      <w:pPr>
        <w:spacing w:line="360" w:lineRule="auto"/>
        <w:ind w:right="-64" w:firstLine="284"/>
        <w:jc w:val="both"/>
        <w:rPr>
          <w:rFonts w:ascii="Arial" w:hAnsi="Arial" w:cs="Arial"/>
        </w:rPr>
      </w:pPr>
      <w:r w:rsidRPr="005F6B7F">
        <w:rPr>
          <w:rFonts w:ascii="Arial" w:hAnsi="Arial" w:cs="Arial"/>
        </w:rPr>
        <w:tab/>
        <w:t>IFNs are classified into three major types: Type I, Type II (also known as IFN-</w:t>
      </w:r>
      <w:r w:rsidRPr="005F6B7F">
        <w:rPr>
          <w:rFonts w:ascii="Symbol" w:hAnsi="Symbol" w:cs="Arial"/>
        </w:rPr>
        <w:t></w:t>
      </w:r>
      <w:r w:rsidRPr="005F6B7F">
        <w:rPr>
          <w:rFonts w:ascii="Arial" w:hAnsi="Arial" w:cs="Arial"/>
        </w:rPr>
        <w:t xml:space="preserve">), and Type III, </w:t>
      </w:r>
      <w:r w:rsidR="0076305F" w:rsidRPr="005F6B7F">
        <w:rPr>
          <w:rFonts w:ascii="Arial" w:hAnsi="Arial" w:cs="Arial"/>
        </w:rPr>
        <w:t xml:space="preserve">which </w:t>
      </w:r>
      <w:r w:rsidRPr="005F6B7F">
        <w:rPr>
          <w:rFonts w:ascii="Arial" w:hAnsi="Arial" w:cs="Arial"/>
        </w:rPr>
        <w:t xml:space="preserve">is divided </w:t>
      </w:r>
      <w:r w:rsidR="00420835" w:rsidRPr="005F6B7F">
        <w:rPr>
          <w:rFonts w:ascii="Arial" w:hAnsi="Arial" w:cs="Arial"/>
        </w:rPr>
        <w:t xml:space="preserve">in IFN </w:t>
      </w:r>
      <w:r w:rsidR="00420835" w:rsidRPr="005F6B7F">
        <w:rPr>
          <w:rFonts w:ascii="Symbol" w:hAnsi="Symbol" w:cs="Arial"/>
        </w:rPr>
        <w:t></w:t>
      </w:r>
      <w:r w:rsidR="00420835" w:rsidRPr="005F6B7F">
        <w:rPr>
          <w:rFonts w:ascii="Arial" w:hAnsi="Arial" w:cs="Arial"/>
        </w:rPr>
        <w:t xml:space="preserve">1, </w:t>
      </w:r>
      <w:r w:rsidR="00420835" w:rsidRPr="005F6B7F">
        <w:rPr>
          <w:rFonts w:ascii="Symbol" w:hAnsi="Symbol" w:cs="Arial"/>
        </w:rPr>
        <w:t></w:t>
      </w:r>
      <w:r w:rsidR="00420835" w:rsidRPr="005F6B7F">
        <w:rPr>
          <w:rFonts w:ascii="Arial" w:hAnsi="Arial" w:cs="Arial"/>
        </w:rPr>
        <w:t xml:space="preserve">2, and </w:t>
      </w:r>
      <w:r w:rsidR="00420835" w:rsidRPr="005F6B7F">
        <w:rPr>
          <w:rFonts w:ascii="Symbol" w:hAnsi="Symbol" w:cs="Arial"/>
        </w:rPr>
        <w:t></w:t>
      </w:r>
      <w:r w:rsidR="00420835" w:rsidRPr="005F6B7F">
        <w:rPr>
          <w:rFonts w:ascii="Arial" w:hAnsi="Arial" w:cs="Arial"/>
        </w:rPr>
        <w:t>3</w:t>
      </w:r>
      <w:r w:rsidR="0076305F" w:rsidRPr="005F6B7F">
        <w:rPr>
          <w:rFonts w:ascii="Arial" w:hAnsi="Arial" w:cs="Arial"/>
        </w:rPr>
        <w:t>,</w:t>
      </w:r>
      <w:r w:rsidR="00420835" w:rsidRPr="005F6B7F">
        <w:rPr>
          <w:rFonts w:ascii="Arial" w:hAnsi="Arial" w:cs="Arial"/>
        </w:rPr>
        <w:t xml:space="preserve"> or interleukin-29 (IL-29), IL-28A</w:t>
      </w:r>
      <w:r w:rsidR="00BF7DF7" w:rsidRPr="005F6B7F">
        <w:rPr>
          <w:rFonts w:ascii="Arial" w:hAnsi="Arial" w:cs="Arial"/>
        </w:rPr>
        <w:t>, and IL-28B, respectively</w:t>
      </w:r>
      <w:r w:rsidR="00B603C9" w:rsidRPr="005F6B7F">
        <w:rPr>
          <w:rFonts w:ascii="Arial" w:hAnsi="Arial" w:cs="Arial"/>
        </w:rPr>
        <w:t xml:space="preserve">, </w:t>
      </w:r>
      <w:r w:rsidR="008073D3" w:rsidRPr="005F6B7F">
        <w:rPr>
          <w:rFonts w:ascii="Arial" w:hAnsi="Arial" w:cs="Arial"/>
        </w:rPr>
        <w:t xml:space="preserve">and the last discovered </w:t>
      </w:r>
      <w:r w:rsidR="008073D3" w:rsidRPr="005F6B7F">
        <w:rPr>
          <w:rFonts w:ascii="Symbol" w:hAnsi="Symbol" w:cs="Arial"/>
        </w:rPr>
        <w:t></w:t>
      </w:r>
      <w:r w:rsidR="008073D3" w:rsidRPr="005F6B7F">
        <w:rPr>
          <w:rFonts w:ascii="Arial" w:hAnsi="Arial" w:cs="Arial"/>
        </w:rPr>
        <w:t>4</w:t>
      </w:r>
      <w:r w:rsidR="00BF7DF7" w:rsidRPr="005F6B7F">
        <w:rPr>
          <w:rFonts w:ascii="Arial" w:hAnsi="Arial" w:cs="Arial"/>
        </w:rPr>
        <w:t xml:space="preserve"> </w:t>
      </w:r>
      <w:r w:rsidR="002E267F" w:rsidRPr="005F6B7F">
        <w:rPr>
          <w:rFonts w:ascii="Arial" w:hAnsi="Arial" w:cs="Arial"/>
        </w:rPr>
        <w:t xml:space="preserve">(Donnelly and </w:t>
      </w:r>
      <w:proofErr w:type="spellStart"/>
      <w:r w:rsidR="002E267F" w:rsidRPr="005F6B7F">
        <w:rPr>
          <w:rFonts w:ascii="Arial" w:hAnsi="Arial" w:cs="Arial"/>
        </w:rPr>
        <w:t>Kotenko</w:t>
      </w:r>
      <w:proofErr w:type="spellEnd"/>
      <w:r w:rsidR="002E267F" w:rsidRPr="005F6B7F">
        <w:rPr>
          <w:rFonts w:ascii="Arial" w:hAnsi="Arial" w:cs="Arial"/>
        </w:rPr>
        <w:t xml:space="preserve">, 2010; </w:t>
      </w:r>
      <w:proofErr w:type="spellStart"/>
      <w:r w:rsidR="002E267F" w:rsidRPr="005F6B7F">
        <w:rPr>
          <w:rFonts w:ascii="Arial" w:hAnsi="Arial" w:cs="Arial"/>
        </w:rPr>
        <w:t>Pestka</w:t>
      </w:r>
      <w:proofErr w:type="spellEnd"/>
      <w:r w:rsidR="002E267F" w:rsidRPr="005F6B7F">
        <w:rPr>
          <w:rFonts w:ascii="Arial" w:hAnsi="Arial" w:cs="Arial"/>
        </w:rPr>
        <w:t xml:space="preserve">, 2007; </w:t>
      </w:r>
      <w:proofErr w:type="spellStart"/>
      <w:r w:rsidR="002E267F" w:rsidRPr="005F6B7F">
        <w:rPr>
          <w:rFonts w:ascii="Arial" w:hAnsi="Arial" w:cs="Arial"/>
        </w:rPr>
        <w:t>Pestka</w:t>
      </w:r>
      <w:proofErr w:type="spellEnd"/>
      <w:r w:rsidR="002E267F" w:rsidRPr="005F6B7F">
        <w:rPr>
          <w:rFonts w:ascii="Arial" w:hAnsi="Arial" w:cs="Arial"/>
        </w:rPr>
        <w:t xml:space="preserve">, Krause and </w:t>
      </w:r>
      <w:r w:rsidR="00135808" w:rsidRPr="005F6B7F">
        <w:rPr>
          <w:rFonts w:ascii="Arial" w:hAnsi="Arial" w:cs="Arial"/>
        </w:rPr>
        <w:t xml:space="preserve">Walter, 2004; </w:t>
      </w:r>
      <w:proofErr w:type="spellStart"/>
      <w:r w:rsidR="002E267F" w:rsidRPr="005F6B7F">
        <w:rPr>
          <w:rFonts w:ascii="Arial" w:hAnsi="Arial" w:cs="Arial"/>
        </w:rPr>
        <w:t>Prokunina</w:t>
      </w:r>
      <w:proofErr w:type="spellEnd"/>
      <w:r w:rsidR="002E267F" w:rsidRPr="005F6B7F">
        <w:rPr>
          <w:rFonts w:ascii="Arial" w:hAnsi="Arial" w:cs="Arial"/>
        </w:rPr>
        <w:t xml:space="preserve">-Olsson </w:t>
      </w:r>
      <w:r w:rsidR="001F6871" w:rsidRPr="005F6B7F">
        <w:rPr>
          <w:rFonts w:ascii="Arial" w:hAnsi="Arial" w:cs="Arial"/>
          <w:i/>
        </w:rPr>
        <w:t>et al.</w:t>
      </w:r>
      <w:r w:rsidR="002E267F" w:rsidRPr="005F6B7F">
        <w:rPr>
          <w:rFonts w:ascii="Arial" w:hAnsi="Arial" w:cs="Arial"/>
        </w:rPr>
        <w:t>, 2013)</w:t>
      </w:r>
      <w:r w:rsidR="00420835" w:rsidRPr="005F6B7F">
        <w:rPr>
          <w:rFonts w:ascii="Arial" w:hAnsi="Arial" w:cs="Arial"/>
        </w:rPr>
        <w:t>. IFN</w:t>
      </w:r>
      <w:r w:rsidR="002F4FA0" w:rsidRPr="005F6B7F">
        <w:rPr>
          <w:rFonts w:ascii="Arial" w:hAnsi="Arial" w:cs="Arial"/>
        </w:rPr>
        <w:t>s</w:t>
      </w:r>
      <w:r w:rsidR="00420835" w:rsidRPr="005F6B7F">
        <w:rPr>
          <w:rFonts w:ascii="Arial" w:hAnsi="Arial" w:cs="Arial"/>
        </w:rPr>
        <w:t xml:space="preserve"> are distinguished on the basis of their</w:t>
      </w:r>
      <w:r w:rsidR="00337D44" w:rsidRPr="005F6B7F">
        <w:rPr>
          <w:rFonts w:ascii="Arial" w:hAnsi="Arial" w:cs="Arial"/>
        </w:rPr>
        <w:t xml:space="preserve"> genetic locus,</w:t>
      </w:r>
      <w:r w:rsidR="00420835" w:rsidRPr="005F6B7F">
        <w:rPr>
          <w:rFonts w:ascii="Arial" w:hAnsi="Arial" w:cs="Arial"/>
        </w:rPr>
        <w:t xml:space="preserve"> primary amino acid sequence homology, </w:t>
      </w:r>
      <w:r w:rsidR="00337D44" w:rsidRPr="005F6B7F">
        <w:rPr>
          <w:rFonts w:ascii="Arial" w:hAnsi="Arial" w:cs="Arial"/>
        </w:rPr>
        <w:t>cell binding receptors, inducing stimuli,</w:t>
      </w:r>
      <w:r w:rsidR="001832BE" w:rsidRPr="005F6B7F">
        <w:rPr>
          <w:rFonts w:ascii="Arial" w:hAnsi="Arial" w:cs="Arial"/>
        </w:rPr>
        <w:t xml:space="preserve"> </w:t>
      </w:r>
      <w:r w:rsidR="00670825" w:rsidRPr="005F6B7F">
        <w:rPr>
          <w:rFonts w:ascii="Arial" w:hAnsi="Arial" w:cs="Arial"/>
        </w:rPr>
        <w:t xml:space="preserve">producing </w:t>
      </w:r>
      <w:r w:rsidR="00337D44" w:rsidRPr="005F6B7F">
        <w:rPr>
          <w:rFonts w:ascii="Arial" w:hAnsi="Arial" w:cs="Arial"/>
        </w:rPr>
        <w:t>cell type</w:t>
      </w:r>
      <w:r w:rsidR="001832BE" w:rsidRPr="005F6B7F">
        <w:rPr>
          <w:rFonts w:ascii="Arial" w:hAnsi="Arial" w:cs="Arial"/>
        </w:rPr>
        <w:t xml:space="preserve">, and biological activities. </w:t>
      </w:r>
    </w:p>
    <w:p w:rsidR="005C4168" w:rsidRPr="005F6B7F" w:rsidRDefault="005C4168" w:rsidP="00AF07E6">
      <w:pPr>
        <w:spacing w:line="360" w:lineRule="auto"/>
        <w:ind w:right="-64" w:firstLine="284"/>
        <w:jc w:val="both"/>
        <w:rPr>
          <w:rFonts w:ascii="Arial" w:hAnsi="Arial" w:cs="Arial"/>
        </w:rPr>
      </w:pPr>
    </w:p>
    <w:p w:rsidR="005C4168" w:rsidRPr="005F6B7F" w:rsidRDefault="005C4168" w:rsidP="0003463B">
      <w:pPr>
        <w:spacing w:line="360" w:lineRule="auto"/>
        <w:ind w:right="-64"/>
        <w:jc w:val="both"/>
        <w:rPr>
          <w:rFonts w:asciiTheme="majorHAnsi" w:hAnsiTheme="majorHAnsi" w:cs="Arial"/>
          <w:b/>
          <w:sz w:val="28"/>
          <w:szCs w:val="28"/>
        </w:rPr>
      </w:pPr>
      <w:r w:rsidRPr="005F6B7F">
        <w:rPr>
          <w:rFonts w:asciiTheme="majorHAnsi" w:hAnsiTheme="majorHAnsi" w:cs="Arial"/>
          <w:b/>
          <w:sz w:val="28"/>
          <w:szCs w:val="28"/>
        </w:rPr>
        <w:t>The IFN type I Family</w:t>
      </w:r>
    </w:p>
    <w:p w:rsidR="00940D21" w:rsidRPr="005F6B7F" w:rsidRDefault="005C4168" w:rsidP="00AF07E6">
      <w:pPr>
        <w:spacing w:line="360" w:lineRule="auto"/>
        <w:ind w:right="-64" w:firstLine="284"/>
        <w:jc w:val="both"/>
        <w:rPr>
          <w:rFonts w:ascii="Arial" w:hAnsi="Arial" w:cs="Arial"/>
        </w:rPr>
      </w:pPr>
      <w:r w:rsidRPr="005F6B7F">
        <w:rPr>
          <w:rFonts w:ascii="Arial" w:hAnsi="Arial" w:cs="Arial"/>
        </w:rPr>
        <w:t xml:space="preserve">The genes encoding the type I IFNs </w:t>
      </w:r>
      <w:r w:rsidR="00F00E0C" w:rsidRPr="005F6B7F">
        <w:rPr>
          <w:rFonts w:ascii="Arial" w:hAnsi="Arial" w:cs="Arial"/>
        </w:rPr>
        <w:t xml:space="preserve">lack </w:t>
      </w:r>
      <w:proofErr w:type="spellStart"/>
      <w:r w:rsidR="00F00E0C" w:rsidRPr="005F6B7F">
        <w:rPr>
          <w:rFonts w:ascii="Arial" w:hAnsi="Arial" w:cs="Arial"/>
        </w:rPr>
        <w:t>introns</w:t>
      </w:r>
      <w:proofErr w:type="spellEnd"/>
      <w:r w:rsidR="00F00E0C" w:rsidRPr="005F6B7F">
        <w:rPr>
          <w:rFonts w:ascii="Arial" w:hAnsi="Arial" w:cs="Arial"/>
        </w:rPr>
        <w:t xml:space="preserve"> and </w:t>
      </w:r>
      <w:r w:rsidRPr="005F6B7F">
        <w:rPr>
          <w:rFonts w:ascii="Arial" w:hAnsi="Arial" w:cs="Arial"/>
        </w:rPr>
        <w:t>are located in a cluster on chromosome 9p</w:t>
      </w:r>
      <w:r w:rsidR="00123C5C" w:rsidRPr="005F6B7F">
        <w:rPr>
          <w:rFonts w:ascii="Arial" w:hAnsi="Arial" w:cs="Arial"/>
        </w:rPr>
        <w:t>21</w:t>
      </w:r>
      <w:r w:rsidRPr="005F6B7F">
        <w:rPr>
          <w:rFonts w:ascii="Arial" w:hAnsi="Arial" w:cs="Arial"/>
        </w:rPr>
        <w:t xml:space="preserve"> in humans and </w:t>
      </w:r>
      <w:r w:rsidR="001571D1" w:rsidRPr="005F6B7F">
        <w:rPr>
          <w:rFonts w:ascii="Arial" w:hAnsi="Arial" w:cs="Arial"/>
        </w:rPr>
        <w:t xml:space="preserve">on </w:t>
      </w:r>
      <w:r w:rsidRPr="005F6B7F">
        <w:rPr>
          <w:rFonts w:ascii="Arial" w:hAnsi="Arial" w:cs="Arial"/>
        </w:rPr>
        <w:t xml:space="preserve">the </w:t>
      </w:r>
      <w:proofErr w:type="spellStart"/>
      <w:r w:rsidRPr="005F6B7F">
        <w:rPr>
          <w:rFonts w:ascii="Arial" w:hAnsi="Arial" w:cs="Arial"/>
        </w:rPr>
        <w:t>syntenic</w:t>
      </w:r>
      <w:proofErr w:type="spellEnd"/>
      <w:r w:rsidRPr="005F6B7F">
        <w:rPr>
          <w:rFonts w:ascii="Arial" w:hAnsi="Arial" w:cs="Arial"/>
        </w:rPr>
        <w:t xml:space="preserve"> regio</w:t>
      </w:r>
      <w:r w:rsidR="00BF7DF7" w:rsidRPr="005F6B7F">
        <w:rPr>
          <w:rFonts w:ascii="Arial" w:hAnsi="Arial" w:cs="Arial"/>
        </w:rPr>
        <w:t xml:space="preserve">n on chromosome 4 in mouse </w:t>
      </w:r>
      <w:r w:rsidR="002E267F" w:rsidRPr="005F6B7F">
        <w:rPr>
          <w:rFonts w:ascii="Arial" w:hAnsi="Arial" w:cs="Arial"/>
        </w:rPr>
        <w:t>(</w:t>
      </w:r>
      <w:proofErr w:type="spellStart"/>
      <w:r w:rsidR="002E267F" w:rsidRPr="005F6B7F">
        <w:rPr>
          <w:rFonts w:ascii="Arial" w:hAnsi="Arial" w:cs="Arial"/>
        </w:rPr>
        <w:t>Ivashkiv</w:t>
      </w:r>
      <w:proofErr w:type="spellEnd"/>
      <w:r w:rsidR="002E267F" w:rsidRPr="005F6B7F">
        <w:rPr>
          <w:rFonts w:ascii="Arial" w:hAnsi="Arial" w:cs="Arial"/>
        </w:rPr>
        <w:t xml:space="preserve"> and </w:t>
      </w:r>
      <w:proofErr w:type="spellStart"/>
      <w:r w:rsidR="002E267F" w:rsidRPr="005F6B7F">
        <w:rPr>
          <w:rFonts w:ascii="Arial" w:hAnsi="Arial" w:cs="Arial"/>
        </w:rPr>
        <w:t>Donlin</w:t>
      </w:r>
      <w:proofErr w:type="spellEnd"/>
      <w:r w:rsidR="002E267F" w:rsidRPr="005F6B7F">
        <w:rPr>
          <w:rFonts w:ascii="Arial" w:hAnsi="Arial" w:cs="Arial"/>
        </w:rPr>
        <w:t>, 2014)</w:t>
      </w:r>
      <w:r w:rsidRPr="005F6B7F">
        <w:rPr>
          <w:rFonts w:ascii="Arial" w:hAnsi="Arial" w:cs="Arial"/>
        </w:rPr>
        <w:t>. The human type I IFN family consist</w:t>
      </w:r>
      <w:r w:rsidR="001571D1" w:rsidRPr="005F6B7F">
        <w:rPr>
          <w:rFonts w:ascii="Arial" w:hAnsi="Arial" w:cs="Arial"/>
        </w:rPr>
        <w:t>s</w:t>
      </w:r>
      <w:r w:rsidRPr="005F6B7F">
        <w:rPr>
          <w:rFonts w:ascii="Arial" w:hAnsi="Arial" w:cs="Arial"/>
        </w:rPr>
        <w:t xml:space="preserve"> of</w:t>
      </w:r>
      <w:r w:rsidR="001571D1" w:rsidRPr="005F6B7F">
        <w:rPr>
          <w:rFonts w:ascii="Arial" w:hAnsi="Arial" w:cs="Arial"/>
        </w:rPr>
        <w:t>:</w:t>
      </w:r>
      <w:r w:rsidRPr="005F6B7F">
        <w:rPr>
          <w:rFonts w:ascii="Arial" w:hAnsi="Arial" w:cs="Arial"/>
        </w:rPr>
        <w:t xml:space="preserve"> 1</w:t>
      </w:r>
      <w:r w:rsidR="00123C5C" w:rsidRPr="005F6B7F">
        <w:rPr>
          <w:rFonts w:ascii="Arial" w:hAnsi="Arial" w:cs="Arial"/>
        </w:rPr>
        <w:t>3</w:t>
      </w:r>
      <w:r w:rsidR="008073D3" w:rsidRPr="005F6B7F">
        <w:rPr>
          <w:rFonts w:ascii="Arial" w:hAnsi="Arial" w:cs="Arial"/>
        </w:rPr>
        <w:t xml:space="preserve"> subtypes</w:t>
      </w:r>
      <w:r w:rsidRPr="005F6B7F">
        <w:rPr>
          <w:rFonts w:ascii="Arial" w:hAnsi="Arial" w:cs="Arial"/>
        </w:rPr>
        <w:t xml:space="preserve"> of IFN</w:t>
      </w:r>
      <w:r w:rsidRPr="005F6B7F">
        <w:rPr>
          <w:rFonts w:ascii="Symbol" w:hAnsi="Symbol" w:cs="Arial"/>
        </w:rPr>
        <w:t></w:t>
      </w:r>
      <w:r w:rsidRPr="005F6B7F">
        <w:rPr>
          <w:rFonts w:ascii="Arial" w:hAnsi="Arial" w:cs="Arial"/>
        </w:rPr>
        <w:t xml:space="preserve"> that share 75-100% amino acid identity</w:t>
      </w:r>
      <w:r w:rsidR="00680A4F" w:rsidRPr="005F6B7F">
        <w:rPr>
          <w:rFonts w:ascii="Arial" w:hAnsi="Arial" w:cs="Arial"/>
        </w:rPr>
        <w:t>; a single IFN</w:t>
      </w:r>
      <w:r w:rsidR="00680A4F" w:rsidRPr="005F6B7F">
        <w:rPr>
          <w:rFonts w:ascii="Symbol" w:hAnsi="Symbol" w:cs="Arial"/>
        </w:rPr>
        <w:t></w:t>
      </w:r>
      <w:r w:rsidR="00680A4F" w:rsidRPr="005F6B7F">
        <w:rPr>
          <w:rFonts w:ascii="Arial" w:hAnsi="Arial" w:cs="Arial"/>
        </w:rPr>
        <w:t xml:space="preserve"> subtype that shares 30% amino acid identity with IFN</w:t>
      </w:r>
      <w:r w:rsidR="00680A4F" w:rsidRPr="005F6B7F">
        <w:rPr>
          <w:rFonts w:ascii="Symbol" w:hAnsi="Symbol" w:cs="Arial"/>
        </w:rPr>
        <w:t></w:t>
      </w:r>
      <w:r w:rsidR="00680A4F" w:rsidRPr="005F6B7F">
        <w:rPr>
          <w:rFonts w:ascii="Arial" w:hAnsi="Arial" w:cs="Arial"/>
        </w:rPr>
        <w:t xml:space="preserve">; </w:t>
      </w:r>
      <w:r w:rsidR="001571D1" w:rsidRPr="005F6B7F">
        <w:rPr>
          <w:rFonts w:ascii="Arial" w:hAnsi="Arial" w:cs="Arial"/>
        </w:rPr>
        <w:t xml:space="preserve">and </w:t>
      </w:r>
      <w:r w:rsidR="00680A4F" w:rsidRPr="005F6B7F">
        <w:rPr>
          <w:rFonts w:ascii="Arial" w:hAnsi="Arial" w:cs="Arial"/>
        </w:rPr>
        <w:t xml:space="preserve">a single </w:t>
      </w:r>
      <w:r w:rsidR="001571D1" w:rsidRPr="005F6B7F">
        <w:rPr>
          <w:rFonts w:ascii="Arial" w:hAnsi="Arial" w:cs="Arial"/>
        </w:rPr>
        <w:t xml:space="preserve">subtype of </w:t>
      </w:r>
      <w:r w:rsidR="00680A4F" w:rsidRPr="005F6B7F">
        <w:rPr>
          <w:rFonts w:ascii="Arial" w:hAnsi="Arial" w:cs="Arial"/>
        </w:rPr>
        <w:t>IFN</w:t>
      </w:r>
      <w:r w:rsidR="00680A4F" w:rsidRPr="005F6B7F">
        <w:rPr>
          <w:rFonts w:ascii="Symbol" w:hAnsi="Symbol" w:cs="Arial"/>
        </w:rPr>
        <w:t></w:t>
      </w:r>
      <w:r w:rsidR="00680A4F" w:rsidRPr="005F6B7F">
        <w:rPr>
          <w:rFonts w:ascii="Arial" w:hAnsi="Arial" w:cs="Arial"/>
        </w:rPr>
        <w:t>, IFN</w:t>
      </w:r>
      <w:r w:rsidR="00680A4F" w:rsidRPr="005F6B7F">
        <w:rPr>
          <w:rFonts w:ascii="Symbol" w:hAnsi="Symbol" w:cs="Arial"/>
        </w:rPr>
        <w:t></w:t>
      </w:r>
      <w:r w:rsidR="00315AD0" w:rsidRPr="005F6B7F">
        <w:rPr>
          <w:rFonts w:ascii="Symbol" w:hAnsi="Symbol" w:cs="Arial"/>
        </w:rPr>
        <w:t></w:t>
      </w:r>
      <w:r w:rsidR="00680A4F" w:rsidRPr="005F6B7F">
        <w:rPr>
          <w:rFonts w:ascii="Arial" w:hAnsi="Arial" w:cs="Arial"/>
        </w:rPr>
        <w:t>and IFN</w:t>
      </w:r>
      <w:r w:rsidR="00E76E57" w:rsidRPr="005F6B7F">
        <w:rPr>
          <w:rFonts w:ascii="Symbol" w:hAnsi="Symbol" w:cs="Arial"/>
        </w:rPr>
        <w:t></w:t>
      </w:r>
      <w:r w:rsidR="001571D1" w:rsidRPr="005F6B7F">
        <w:rPr>
          <w:rFonts w:ascii="Symbol" w:hAnsi="Symbol" w:cs="Arial"/>
        </w:rPr>
        <w:t></w:t>
      </w:r>
      <w:r w:rsidR="00680A4F" w:rsidRPr="005F6B7F">
        <w:rPr>
          <w:rFonts w:ascii="Arial" w:hAnsi="Arial" w:cs="Arial"/>
        </w:rPr>
        <w:t xml:space="preserve"> which share amino acid identity ranging from 15 to 30% with IFN</w:t>
      </w:r>
      <w:r w:rsidR="00680A4F" w:rsidRPr="005F6B7F">
        <w:rPr>
          <w:rFonts w:ascii="Symbol" w:hAnsi="Symbol" w:cs="Arial"/>
        </w:rPr>
        <w:t></w:t>
      </w:r>
      <w:r w:rsidR="00680A4F" w:rsidRPr="005F6B7F">
        <w:rPr>
          <w:rFonts w:ascii="Arial" w:hAnsi="Arial" w:cs="Arial"/>
        </w:rPr>
        <w:t xml:space="preserve"> and IFN</w:t>
      </w:r>
      <w:r w:rsidR="00680A4F" w:rsidRPr="005F6B7F">
        <w:rPr>
          <w:rFonts w:ascii="Symbol" w:hAnsi="Symbol" w:cs="Arial"/>
        </w:rPr>
        <w:t></w:t>
      </w:r>
      <w:r w:rsidR="00315AD0" w:rsidRPr="005F6B7F">
        <w:rPr>
          <w:rFonts w:ascii="Symbol" w:hAnsi="Symbol" w:cs="Arial"/>
        </w:rPr>
        <w:t></w:t>
      </w:r>
      <w:r w:rsidR="00315AD0" w:rsidRPr="005F6B7F">
        <w:rPr>
          <w:rFonts w:ascii="Symbol" w:hAnsi="Symbol" w:cs="Arial"/>
        </w:rPr>
        <w:t></w:t>
      </w:r>
      <w:r w:rsidR="008073D3" w:rsidRPr="005F6B7F">
        <w:rPr>
          <w:rFonts w:ascii="Arial" w:hAnsi="Arial" w:cs="Arial"/>
        </w:rPr>
        <w:t xml:space="preserve">One </w:t>
      </w:r>
      <w:proofErr w:type="spellStart"/>
      <w:r w:rsidR="008073D3" w:rsidRPr="005F6B7F">
        <w:rPr>
          <w:rFonts w:ascii="Arial" w:hAnsi="Arial" w:cs="Arial"/>
        </w:rPr>
        <w:t>pseudogene</w:t>
      </w:r>
      <w:proofErr w:type="spellEnd"/>
      <w:r w:rsidR="008073D3" w:rsidRPr="005F6B7F">
        <w:rPr>
          <w:rFonts w:ascii="Arial" w:hAnsi="Arial" w:cs="Arial"/>
        </w:rPr>
        <w:t xml:space="preserve"> named IFN</w:t>
      </w:r>
      <w:r w:rsidR="008073D3" w:rsidRPr="005F6B7F">
        <w:rPr>
          <w:rFonts w:ascii="Symbol" w:hAnsi="Symbol" w:cs="Arial"/>
        </w:rPr>
        <w:t></w:t>
      </w:r>
      <w:r w:rsidR="008073D3" w:rsidRPr="005F6B7F">
        <w:rPr>
          <w:rFonts w:ascii="Symbol" w:hAnsi="Symbol" w:cs="Arial"/>
        </w:rPr>
        <w:t></w:t>
      </w:r>
      <w:r w:rsidR="008073D3" w:rsidRPr="005F6B7F">
        <w:rPr>
          <w:rFonts w:ascii="Arial" w:hAnsi="Arial" w:cs="Arial"/>
        </w:rPr>
        <w:t>is also present</w:t>
      </w:r>
      <w:r w:rsidR="00315AD0" w:rsidRPr="005F6B7F">
        <w:rPr>
          <w:rFonts w:ascii="Symbol" w:hAnsi="Symbol" w:cs="Arial"/>
        </w:rPr>
        <w:t></w:t>
      </w:r>
      <w:r w:rsidR="00BF7DF7" w:rsidRPr="005F6B7F">
        <w:rPr>
          <w:rFonts w:ascii="Arial" w:hAnsi="Arial" w:cs="Arial"/>
        </w:rPr>
        <w:t>(</w:t>
      </w:r>
      <w:r w:rsidR="004D4D4E" w:rsidRPr="005F6B7F">
        <w:rPr>
          <w:rFonts w:ascii="Arial" w:hAnsi="Arial" w:cs="Arial"/>
        </w:rPr>
        <w:t>Table 1)</w:t>
      </w:r>
      <w:r w:rsidR="003F4354" w:rsidRPr="005F6B7F">
        <w:rPr>
          <w:rFonts w:ascii="Arial" w:hAnsi="Arial" w:cs="Arial"/>
        </w:rPr>
        <w:t>. Type I IFNs, with the exception of IFN</w:t>
      </w:r>
      <w:r w:rsidR="003F4354" w:rsidRPr="005F6B7F">
        <w:rPr>
          <w:rFonts w:ascii="Symbol" w:hAnsi="Symbol" w:cs="Arial"/>
        </w:rPr>
        <w:t></w:t>
      </w:r>
      <w:r w:rsidR="003F4354" w:rsidRPr="005F6B7F">
        <w:rPr>
          <w:rFonts w:ascii="Arial" w:hAnsi="Arial" w:cs="Arial"/>
        </w:rPr>
        <w:t xml:space="preserve"> and IFN</w:t>
      </w:r>
      <w:r w:rsidR="003F4354" w:rsidRPr="005F6B7F">
        <w:rPr>
          <w:rFonts w:ascii="Symbol" w:hAnsi="Symbol" w:cs="Arial"/>
        </w:rPr>
        <w:t></w:t>
      </w:r>
      <w:r w:rsidR="003F4354" w:rsidRPr="005F6B7F">
        <w:rPr>
          <w:rFonts w:ascii="Arial" w:hAnsi="Arial" w:cs="Arial"/>
        </w:rPr>
        <w:t xml:space="preserve">, are usually produced in limited groups, never all at once. Their regulatory promoter regions are divergent, containing different regulatory </w:t>
      </w:r>
      <w:r w:rsidR="00A9752A" w:rsidRPr="005F6B7F">
        <w:rPr>
          <w:rFonts w:ascii="Arial" w:hAnsi="Arial" w:cs="Arial"/>
        </w:rPr>
        <w:t>elements that present different modalities of production in response to external stimuli.</w:t>
      </w:r>
      <w:r w:rsidR="00FE6950" w:rsidRPr="005F6B7F">
        <w:rPr>
          <w:rFonts w:ascii="Arial" w:hAnsi="Arial" w:cs="Arial"/>
        </w:rPr>
        <w:t xml:space="preserve"> </w:t>
      </w:r>
      <w:r w:rsidR="00711899" w:rsidRPr="005F6B7F">
        <w:rPr>
          <w:rFonts w:ascii="Arial" w:hAnsi="Arial" w:cs="Arial"/>
        </w:rPr>
        <w:t>Thus, in order to fully understand the regulation of type I IFN signaling</w:t>
      </w:r>
      <w:r w:rsidR="00E9775C" w:rsidRPr="005F6B7F">
        <w:rPr>
          <w:rFonts w:ascii="Arial" w:hAnsi="Arial" w:cs="Arial"/>
        </w:rPr>
        <w:t>, it is necessary</w:t>
      </w:r>
      <w:r w:rsidR="00711899" w:rsidRPr="005F6B7F">
        <w:rPr>
          <w:rFonts w:ascii="Arial" w:hAnsi="Arial" w:cs="Arial"/>
        </w:rPr>
        <w:t xml:space="preserve"> to</w:t>
      </w:r>
      <w:r w:rsidR="00E9775C" w:rsidRPr="005F6B7F">
        <w:rPr>
          <w:rFonts w:ascii="Arial" w:hAnsi="Arial" w:cs="Arial"/>
        </w:rPr>
        <w:t xml:space="preserve"> consider how and when they are produced.</w:t>
      </w:r>
      <w:r w:rsidR="004D76C9" w:rsidRPr="005F6B7F">
        <w:rPr>
          <w:rFonts w:ascii="Arial" w:hAnsi="Arial" w:cs="Arial"/>
        </w:rPr>
        <w:t xml:space="preserve">  </w:t>
      </w:r>
      <w:r w:rsidR="004D76C9" w:rsidRPr="005F6B7F">
        <w:rPr>
          <w:rFonts w:ascii="Calibri" w:hAnsi="Calibri"/>
          <w:b/>
        </w:rPr>
        <w:t>&lt;Table 1 near here&gt;</w:t>
      </w:r>
    </w:p>
    <w:p w:rsidR="007B4CEE" w:rsidRPr="005F6B7F" w:rsidRDefault="00940D21" w:rsidP="00AF07E6">
      <w:pPr>
        <w:spacing w:line="360" w:lineRule="auto"/>
        <w:ind w:right="-64" w:firstLine="284"/>
        <w:jc w:val="both"/>
        <w:rPr>
          <w:rFonts w:ascii="Arial" w:hAnsi="Arial" w:cs="Arial"/>
        </w:rPr>
      </w:pPr>
      <w:r w:rsidRPr="005F6B7F">
        <w:rPr>
          <w:rFonts w:ascii="Arial" w:hAnsi="Arial" w:cs="Arial"/>
        </w:rPr>
        <w:tab/>
        <w:t xml:space="preserve">The innate immune system reacts to the presence of pathogens by recognizing pathogen-associated molecular patterns (PAMPs) that trigger </w:t>
      </w:r>
      <w:r w:rsidR="00011CFD" w:rsidRPr="005F6B7F">
        <w:rPr>
          <w:rFonts w:ascii="Arial" w:hAnsi="Arial" w:cs="Arial"/>
        </w:rPr>
        <w:t xml:space="preserve">immune </w:t>
      </w:r>
      <w:proofErr w:type="spellStart"/>
      <w:r w:rsidR="00011CFD" w:rsidRPr="005F6B7F">
        <w:rPr>
          <w:rFonts w:ascii="Arial" w:hAnsi="Arial" w:cs="Arial"/>
        </w:rPr>
        <w:t>effector</w:t>
      </w:r>
      <w:proofErr w:type="spellEnd"/>
      <w:r w:rsidR="00011CFD" w:rsidRPr="005F6B7F">
        <w:rPr>
          <w:rFonts w:ascii="Arial" w:hAnsi="Arial" w:cs="Arial"/>
        </w:rPr>
        <w:t xml:space="preserve"> mechanisms and ultimately lead to the rejection of the invading pathogen.</w:t>
      </w:r>
      <w:r w:rsidR="0030746D" w:rsidRPr="005F6B7F">
        <w:rPr>
          <w:rFonts w:ascii="Arial" w:hAnsi="Arial" w:cs="Arial"/>
        </w:rPr>
        <w:t xml:space="preserve"> PAMPs are detected by several classes of host pattern recognition receptors (PRRs)</w:t>
      </w:r>
      <w:r w:rsidR="00F65AF5" w:rsidRPr="005F6B7F">
        <w:rPr>
          <w:rFonts w:ascii="Arial" w:hAnsi="Arial" w:cs="Arial"/>
        </w:rPr>
        <w:t>,</w:t>
      </w:r>
      <w:r w:rsidR="0030746D" w:rsidRPr="005F6B7F">
        <w:rPr>
          <w:rFonts w:ascii="Arial" w:hAnsi="Arial" w:cs="Arial"/>
        </w:rPr>
        <w:t xml:space="preserve"> including membrane and </w:t>
      </w:r>
      <w:proofErr w:type="spellStart"/>
      <w:r w:rsidR="0030746D" w:rsidRPr="005F6B7F">
        <w:rPr>
          <w:rFonts w:ascii="Arial" w:hAnsi="Arial" w:cs="Arial"/>
        </w:rPr>
        <w:t>endosomal</w:t>
      </w:r>
      <w:proofErr w:type="spellEnd"/>
      <w:r w:rsidR="0030746D" w:rsidRPr="005F6B7F">
        <w:rPr>
          <w:rFonts w:ascii="Arial" w:hAnsi="Arial" w:cs="Arial"/>
        </w:rPr>
        <w:t xml:space="preserve"> </w:t>
      </w:r>
      <w:r w:rsidR="008F5FA5" w:rsidRPr="005F6B7F">
        <w:rPr>
          <w:rFonts w:ascii="Arial" w:hAnsi="Arial" w:cs="Arial"/>
        </w:rPr>
        <w:t>Toll-like receptors (TLRs)</w:t>
      </w:r>
      <w:r w:rsidR="002E267F" w:rsidRPr="005F6B7F">
        <w:rPr>
          <w:rFonts w:ascii="Arial" w:hAnsi="Arial" w:cs="Arial"/>
        </w:rPr>
        <w:t xml:space="preserve">(Akira and </w:t>
      </w:r>
      <w:proofErr w:type="spellStart"/>
      <w:r w:rsidR="002E267F" w:rsidRPr="005F6B7F">
        <w:rPr>
          <w:rFonts w:ascii="Arial" w:hAnsi="Arial" w:cs="Arial"/>
        </w:rPr>
        <w:t>Hemmi</w:t>
      </w:r>
      <w:proofErr w:type="spellEnd"/>
      <w:r w:rsidR="002E267F" w:rsidRPr="005F6B7F">
        <w:rPr>
          <w:rFonts w:ascii="Arial" w:hAnsi="Arial" w:cs="Arial"/>
        </w:rPr>
        <w:t>, 2003)</w:t>
      </w:r>
      <w:r w:rsidR="008F5FA5" w:rsidRPr="005F6B7F">
        <w:rPr>
          <w:rFonts w:ascii="Arial" w:hAnsi="Arial" w:cs="Arial"/>
        </w:rPr>
        <w:t>, RIG-I-like receptors (RLRs)</w:t>
      </w:r>
      <w:r w:rsidR="002E4F67"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Loo</w:t>
      </w:r>
      <w:proofErr w:type="spellEnd"/>
      <w:r w:rsidR="002E267F" w:rsidRPr="005F6B7F">
        <w:rPr>
          <w:rFonts w:ascii="Arial" w:hAnsi="Arial" w:cs="Arial"/>
        </w:rPr>
        <w:t xml:space="preserve"> and Gale, 2011)</w:t>
      </w:r>
      <w:r w:rsidR="008F5FA5" w:rsidRPr="005F6B7F">
        <w:rPr>
          <w:rFonts w:ascii="Arial" w:hAnsi="Arial" w:cs="Arial"/>
        </w:rPr>
        <w:t>, NOD</w:t>
      </w:r>
      <w:r w:rsidR="00A709FF" w:rsidRPr="005F6B7F">
        <w:rPr>
          <w:rFonts w:ascii="Arial" w:hAnsi="Arial" w:cs="Arial"/>
        </w:rPr>
        <w:t>-like receptors (NLRs)</w:t>
      </w:r>
      <w:r w:rsidR="002E4F67"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Wen</w:t>
      </w:r>
      <w:proofErr w:type="spellEnd"/>
      <w:r w:rsidR="002E267F" w:rsidRPr="005F6B7F">
        <w:rPr>
          <w:rFonts w:ascii="Arial" w:hAnsi="Arial" w:cs="Arial"/>
        </w:rPr>
        <w:t xml:space="preserve">, Miao and Ting, </w:t>
      </w:r>
      <w:r w:rsidR="002E267F" w:rsidRPr="005F6B7F">
        <w:rPr>
          <w:rFonts w:ascii="Arial" w:hAnsi="Arial" w:cs="Arial"/>
        </w:rPr>
        <w:lastRenderedPageBreak/>
        <w:t xml:space="preserve">2013; Williams, </w:t>
      </w:r>
      <w:proofErr w:type="spellStart"/>
      <w:r w:rsidR="002E267F" w:rsidRPr="005F6B7F">
        <w:rPr>
          <w:rFonts w:ascii="Arial" w:hAnsi="Arial" w:cs="Arial"/>
        </w:rPr>
        <w:t>Flavell</w:t>
      </w:r>
      <w:proofErr w:type="spellEnd"/>
      <w:r w:rsidR="002E267F" w:rsidRPr="005F6B7F">
        <w:rPr>
          <w:rFonts w:ascii="Arial" w:hAnsi="Arial" w:cs="Arial"/>
        </w:rPr>
        <w:t xml:space="preserve"> and </w:t>
      </w:r>
      <w:proofErr w:type="spellStart"/>
      <w:r w:rsidR="002E267F" w:rsidRPr="005F6B7F">
        <w:rPr>
          <w:rFonts w:ascii="Arial" w:hAnsi="Arial" w:cs="Arial"/>
        </w:rPr>
        <w:t>Eisenbarth</w:t>
      </w:r>
      <w:proofErr w:type="spellEnd"/>
      <w:r w:rsidR="002E267F" w:rsidRPr="005F6B7F">
        <w:rPr>
          <w:rFonts w:ascii="Arial" w:hAnsi="Arial" w:cs="Arial"/>
        </w:rPr>
        <w:t>, 2010)</w:t>
      </w:r>
      <w:r w:rsidR="00F65AF5" w:rsidRPr="005F6B7F">
        <w:rPr>
          <w:rFonts w:ascii="Arial" w:hAnsi="Arial" w:cs="Arial"/>
        </w:rPr>
        <w:t>,</w:t>
      </w:r>
      <w:r w:rsidR="00A709FF" w:rsidRPr="005F6B7F">
        <w:rPr>
          <w:rFonts w:ascii="Arial" w:hAnsi="Arial" w:cs="Arial"/>
        </w:rPr>
        <w:t xml:space="preserve"> and the more recent members of the PYHIN family, namely human AIM2 and IFI16 and </w:t>
      </w:r>
      <w:proofErr w:type="spellStart"/>
      <w:r w:rsidR="00A709FF" w:rsidRPr="005F6B7F">
        <w:rPr>
          <w:rFonts w:ascii="Arial" w:hAnsi="Arial" w:cs="Arial"/>
        </w:rPr>
        <w:t>murine</w:t>
      </w:r>
      <w:proofErr w:type="spellEnd"/>
      <w:r w:rsidR="00A709FF" w:rsidRPr="005F6B7F">
        <w:rPr>
          <w:rFonts w:ascii="Arial" w:hAnsi="Arial" w:cs="Arial"/>
        </w:rPr>
        <w:t xml:space="preserve"> p204</w:t>
      </w:r>
      <w:r w:rsidR="009B7486" w:rsidRPr="005F6B7F">
        <w:rPr>
          <w:rFonts w:ascii="Arial" w:hAnsi="Arial" w:cs="Arial"/>
        </w:rPr>
        <w:t xml:space="preserve"> or AIM2-like receptors (ALRs)</w:t>
      </w:r>
      <w:r w:rsidR="002E4F67"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Gariano</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2012; </w:t>
      </w:r>
      <w:proofErr w:type="spellStart"/>
      <w:r w:rsidR="005A6983" w:rsidRPr="005F6B7F">
        <w:rPr>
          <w:rFonts w:ascii="Arial" w:hAnsi="Arial" w:cs="Arial"/>
        </w:rPr>
        <w:t>Gariglio</w:t>
      </w:r>
      <w:proofErr w:type="spellEnd"/>
      <w:r w:rsidR="005A6983" w:rsidRPr="005F6B7F">
        <w:rPr>
          <w:rFonts w:ascii="Arial" w:hAnsi="Arial" w:cs="Arial"/>
        </w:rPr>
        <w:t xml:space="preserve"> </w:t>
      </w:r>
      <w:r w:rsidR="001F6871" w:rsidRPr="005F6B7F">
        <w:rPr>
          <w:rFonts w:ascii="Arial" w:hAnsi="Arial" w:cs="Arial"/>
          <w:i/>
        </w:rPr>
        <w:t>et al.</w:t>
      </w:r>
      <w:r w:rsidR="005A6983" w:rsidRPr="005F6B7F">
        <w:rPr>
          <w:rFonts w:ascii="Arial" w:hAnsi="Arial" w:cs="Arial"/>
        </w:rPr>
        <w:t xml:space="preserve">, 2011; </w:t>
      </w:r>
      <w:r w:rsidR="002E267F" w:rsidRPr="005F6B7F">
        <w:rPr>
          <w:rFonts w:ascii="Arial" w:hAnsi="Arial" w:cs="Arial"/>
        </w:rPr>
        <w:t xml:space="preserve">Johnson, </w:t>
      </w:r>
      <w:proofErr w:type="spellStart"/>
      <w:r w:rsidR="002E267F" w:rsidRPr="005F6B7F">
        <w:rPr>
          <w:rFonts w:ascii="Arial" w:hAnsi="Arial" w:cs="Arial"/>
        </w:rPr>
        <w:t>Chikoti</w:t>
      </w:r>
      <w:proofErr w:type="spellEnd"/>
      <w:r w:rsidR="002E267F" w:rsidRPr="005F6B7F">
        <w:rPr>
          <w:rFonts w:ascii="Arial" w:hAnsi="Arial" w:cs="Arial"/>
        </w:rPr>
        <w:t xml:space="preserve"> and </w:t>
      </w:r>
      <w:proofErr w:type="spellStart"/>
      <w:r w:rsidR="002E267F" w:rsidRPr="005F6B7F">
        <w:rPr>
          <w:rFonts w:ascii="Arial" w:hAnsi="Arial" w:cs="Arial"/>
        </w:rPr>
        <w:t>Chandran</w:t>
      </w:r>
      <w:proofErr w:type="spellEnd"/>
      <w:r w:rsidR="002E267F" w:rsidRPr="005F6B7F">
        <w:rPr>
          <w:rFonts w:ascii="Arial" w:hAnsi="Arial" w:cs="Arial"/>
        </w:rPr>
        <w:t xml:space="preserve">, 2013; </w:t>
      </w:r>
      <w:proofErr w:type="spellStart"/>
      <w:r w:rsidR="002E267F" w:rsidRPr="005F6B7F">
        <w:rPr>
          <w:rFonts w:ascii="Arial" w:hAnsi="Arial" w:cs="Arial"/>
        </w:rPr>
        <w:t>Kerur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2011; </w:t>
      </w:r>
      <w:proofErr w:type="spellStart"/>
      <w:r w:rsidR="002E267F" w:rsidRPr="005F6B7F">
        <w:rPr>
          <w:rFonts w:ascii="Arial" w:hAnsi="Arial" w:cs="Arial"/>
        </w:rPr>
        <w:t>Rathinam</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2010; </w:t>
      </w:r>
      <w:proofErr w:type="spellStart"/>
      <w:r w:rsidR="002E267F" w:rsidRPr="005F6B7F">
        <w:rPr>
          <w:rFonts w:ascii="Arial" w:hAnsi="Arial" w:cs="Arial"/>
        </w:rPr>
        <w:t>Unterholzner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2010)</w:t>
      </w:r>
      <w:r w:rsidR="008F5FA5" w:rsidRPr="005F6B7F">
        <w:rPr>
          <w:rFonts w:ascii="Arial" w:hAnsi="Arial" w:cs="Arial"/>
        </w:rPr>
        <w:t>.</w:t>
      </w:r>
      <w:r w:rsidR="00E04C07" w:rsidRPr="005F6B7F">
        <w:rPr>
          <w:rFonts w:ascii="Arial" w:hAnsi="Arial" w:cs="Arial"/>
        </w:rPr>
        <w:t xml:space="preserve"> Thus, PRRs sense pathogens and drive the production of type I IFNs, as well as other cytokines and </w:t>
      </w:r>
      <w:proofErr w:type="spellStart"/>
      <w:r w:rsidR="00E04C07" w:rsidRPr="005F6B7F">
        <w:rPr>
          <w:rFonts w:ascii="Arial" w:hAnsi="Arial" w:cs="Arial"/>
        </w:rPr>
        <w:t>chemokines</w:t>
      </w:r>
      <w:proofErr w:type="spellEnd"/>
      <w:r w:rsidR="00300B5A" w:rsidRPr="005F6B7F">
        <w:rPr>
          <w:rFonts w:ascii="Arial" w:hAnsi="Arial" w:cs="Arial"/>
        </w:rPr>
        <w:t>,</w:t>
      </w:r>
      <w:r w:rsidR="00E04C07" w:rsidRPr="005F6B7F">
        <w:rPr>
          <w:rFonts w:ascii="Arial" w:hAnsi="Arial" w:cs="Arial"/>
        </w:rPr>
        <w:t xml:space="preserve"> </w:t>
      </w:r>
      <w:r w:rsidR="00F65AF5" w:rsidRPr="005F6B7F">
        <w:rPr>
          <w:rFonts w:ascii="Arial" w:hAnsi="Arial" w:cs="Arial"/>
        </w:rPr>
        <w:t>as</w:t>
      </w:r>
      <w:r w:rsidR="00E04C07" w:rsidRPr="005F6B7F">
        <w:rPr>
          <w:rFonts w:ascii="Arial" w:hAnsi="Arial" w:cs="Arial"/>
        </w:rPr>
        <w:t xml:space="preserve"> </w:t>
      </w:r>
      <w:r w:rsidR="00300B5A" w:rsidRPr="005F6B7F">
        <w:rPr>
          <w:rFonts w:ascii="Arial" w:hAnsi="Arial" w:cs="Arial"/>
        </w:rPr>
        <w:t xml:space="preserve">the </w:t>
      </w:r>
      <w:r w:rsidR="00E04C07" w:rsidRPr="005F6B7F">
        <w:rPr>
          <w:rFonts w:ascii="Arial" w:hAnsi="Arial" w:cs="Arial"/>
        </w:rPr>
        <w:t>effectors of the i</w:t>
      </w:r>
      <w:r w:rsidR="00BF7DF7" w:rsidRPr="005F6B7F">
        <w:rPr>
          <w:rFonts w:ascii="Arial" w:hAnsi="Arial" w:cs="Arial"/>
        </w:rPr>
        <w:t xml:space="preserve">nnate inflammatory response </w:t>
      </w:r>
      <w:r w:rsidR="002E267F" w:rsidRPr="005F6B7F">
        <w:rPr>
          <w:rFonts w:ascii="Arial" w:hAnsi="Arial" w:cs="Arial"/>
        </w:rPr>
        <w:t>(</w:t>
      </w:r>
      <w:proofErr w:type="spellStart"/>
      <w:r w:rsidR="002E267F" w:rsidRPr="005F6B7F">
        <w:rPr>
          <w:rFonts w:ascii="Arial" w:hAnsi="Arial" w:cs="Arial"/>
        </w:rPr>
        <w:t>Mogensen</w:t>
      </w:r>
      <w:proofErr w:type="spellEnd"/>
      <w:r w:rsidR="002E267F" w:rsidRPr="005F6B7F">
        <w:rPr>
          <w:rFonts w:ascii="Arial" w:hAnsi="Arial" w:cs="Arial"/>
        </w:rPr>
        <w:t xml:space="preserve">, 2009; </w:t>
      </w:r>
      <w:proofErr w:type="spellStart"/>
      <w:r w:rsidR="002E267F" w:rsidRPr="005F6B7F">
        <w:rPr>
          <w:rFonts w:ascii="Arial" w:hAnsi="Arial" w:cs="Arial"/>
        </w:rPr>
        <w:t>Unterholzner</w:t>
      </w:r>
      <w:proofErr w:type="spellEnd"/>
      <w:r w:rsidR="002E267F" w:rsidRPr="005F6B7F">
        <w:rPr>
          <w:rFonts w:ascii="Arial" w:hAnsi="Arial" w:cs="Arial"/>
        </w:rPr>
        <w:t>, 2013)</w:t>
      </w:r>
      <w:r w:rsidR="00E04C07" w:rsidRPr="005F6B7F">
        <w:rPr>
          <w:rFonts w:ascii="Arial" w:hAnsi="Arial" w:cs="Arial"/>
        </w:rPr>
        <w:t xml:space="preserve">. </w:t>
      </w:r>
      <w:r w:rsidR="002B6BBC" w:rsidRPr="005F6B7F">
        <w:rPr>
          <w:rFonts w:ascii="Arial" w:hAnsi="Arial" w:cs="Arial"/>
        </w:rPr>
        <w:t>The</w:t>
      </w:r>
      <w:r w:rsidR="00A1470A" w:rsidRPr="005F6B7F">
        <w:rPr>
          <w:rFonts w:ascii="Arial" w:hAnsi="Arial" w:cs="Arial"/>
        </w:rPr>
        <w:t xml:space="preserve"> Toll-like receptors (TLRs), </w:t>
      </w:r>
      <w:r w:rsidR="002B6BBC" w:rsidRPr="005F6B7F">
        <w:rPr>
          <w:rFonts w:ascii="Arial" w:hAnsi="Arial" w:cs="Arial"/>
        </w:rPr>
        <w:t xml:space="preserve">located on both the cell surface and within </w:t>
      </w:r>
      <w:proofErr w:type="spellStart"/>
      <w:r w:rsidR="002B6BBC" w:rsidRPr="005F6B7F">
        <w:rPr>
          <w:rFonts w:ascii="Arial" w:hAnsi="Arial" w:cs="Arial"/>
        </w:rPr>
        <w:t>endosomal</w:t>
      </w:r>
      <w:proofErr w:type="spellEnd"/>
      <w:r w:rsidR="002B6BBC" w:rsidRPr="005F6B7F">
        <w:rPr>
          <w:rFonts w:ascii="Arial" w:hAnsi="Arial" w:cs="Arial"/>
        </w:rPr>
        <w:t xml:space="preserve"> compartments</w:t>
      </w:r>
      <w:r w:rsidR="00A1470A" w:rsidRPr="005F6B7F">
        <w:rPr>
          <w:rFonts w:ascii="Arial" w:hAnsi="Arial" w:cs="Arial"/>
        </w:rPr>
        <w:t xml:space="preserve">, recognize PAMPs, such as bacterial </w:t>
      </w:r>
      <w:proofErr w:type="spellStart"/>
      <w:r w:rsidR="00A1470A" w:rsidRPr="005F6B7F">
        <w:rPr>
          <w:rFonts w:ascii="Arial" w:hAnsi="Arial" w:cs="Arial"/>
        </w:rPr>
        <w:t>lipopolysaccharide</w:t>
      </w:r>
      <w:proofErr w:type="spellEnd"/>
      <w:r w:rsidR="00A1470A" w:rsidRPr="005F6B7F">
        <w:rPr>
          <w:rFonts w:ascii="Arial" w:hAnsi="Arial" w:cs="Arial"/>
        </w:rPr>
        <w:t xml:space="preserve"> (LPS), as well as danger-associated molecular patterns (DAMPs), including host cell DNA released from damaged cells. LPS recognition by TLR4 specifically </w:t>
      </w:r>
      <w:r w:rsidR="008073D3" w:rsidRPr="005F6B7F">
        <w:rPr>
          <w:rFonts w:ascii="Arial" w:hAnsi="Arial" w:cs="Arial"/>
        </w:rPr>
        <w:t>triggers IFN</w:t>
      </w:r>
      <w:r w:rsidR="00A1470A" w:rsidRPr="005F6B7F">
        <w:rPr>
          <w:rFonts w:ascii="Symbol" w:hAnsi="Symbol" w:cs="Arial"/>
        </w:rPr>
        <w:t></w:t>
      </w:r>
      <w:r w:rsidR="00781ABF" w:rsidRPr="005F6B7F">
        <w:rPr>
          <w:rFonts w:ascii="Symbol" w:hAnsi="Symbol" w:cs="Arial"/>
        </w:rPr>
        <w:t></w:t>
      </w:r>
      <w:r w:rsidR="002E267F" w:rsidRPr="005F6B7F">
        <w:rPr>
          <w:rFonts w:ascii="Arial" w:hAnsi="Arial" w:cs="Arial"/>
        </w:rPr>
        <w:t>(</w:t>
      </w:r>
      <w:proofErr w:type="spellStart"/>
      <w:r w:rsidR="002E267F" w:rsidRPr="005F6B7F">
        <w:rPr>
          <w:rFonts w:ascii="Arial" w:hAnsi="Arial" w:cs="Arial"/>
        </w:rPr>
        <w:t>Poltorak</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1998; </w:t>
      </w:r>
      <w:proofErr w:type="spellStart"/>
      <w:r w:rsidR="002E267F" w:rsidRPr="005F6B7F">
        <w:rPr>
          <w:rFonts w:ascii="Arial" w:hAnsi="Arial" w:cs="Arial"/>
        </w:rPr>
        <w:t>Toshchakov</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2002)</w:t>
      </w:r>
      <w:r w:rsidR="00A1470A" w:rsidRPr="005F6B7F">
        <w:rPr>
          <w:rFonts w:ascii="Arial" w:hAnsi="Arial" w:cs="Arial"/>
        </w:rPr>
        <w:t xml:space="preserve">, while </w:t>
      </w:r>
      <w:r w:rsidR="004735DE" w:rsidRPr="005F6B7F">
        <w:rPr>
          <w:rFonts w:ascii="Arial" w:hAnsi="Arial" w:cs="Arial"/>
        </w:rPr>
        <w:t>TLR3 and TLR7/8 recogni</w:t>
      </w:r>
      <w:r w:rsidR="00F65AF5" w:rsidRPr="005F6B7F">
        <w:rPr>
          <w:rFonts w:ascii="Arial" w:hAnsi="Arial" w:cs="Arial"/>
        </w:rPr>
        <w:t>ze</w:t>
      </w:r>
      <w:r w:rsidR="00A1470A" w:rsidRPr="005F6B7F">
        <w:rPr>
          <w:rFonts w:ascii="Arial" w:hAnsi="Arial" w:cs="Arial"/>
        </w:rPr>
        <w:t xml:space="preserve"> double-stranded RNA and si</w:t>
      </w:r>
      <w:r w:rsidR="004735DE" w:rsidRPr="005F6B7F">
        <w:rPr>
          <w:rFonts w:ascii="Arial" w:hAnsi="Arial" w:cs="Arial"/>
        </w:rPr>
        <w:t>ngle-stranded RNA, respectively, lead</w:t>
      </w:r>
      <w:r w:rsidR="00173E19" w:rsidRPr="005F6B7F">
        <w:rPr>
          <w:rFonts w:ascii="Arial" w:hAnsi="Arial" w:cs="Arial"/>
        </w:rPr>
        <w:t>ing</w:t>
      </w:r>
      <w:r w:rsidR="004735DE" w:rsidRPr="005F6B7F">
        <w:rPr>
          <w:rFonts w:ascii="Arial" w:hAnsi="Arial" w:cs="Arial"/>
        </w:rPr>
        <w:t xml:space="preserve"> to </w:t>
      </w:r>
      <w:r w:rsidR="00173E19" w:rsidRPr="005F6B7F">
        <w:rPr>
          <w:rFonts w:ascii="Arial" w:hAnsi="Arial" w:cs="Arial"/>
        </w:rPr>
        <w:t xml:space="preserve">the </w:t>
      </w:r>
      <w:r w:rsidR="004735DE" w:rsidRPr="005F6B7F">
        <w:rPr>
          <w:rFonts w:ascii="Arial" w:hAnsi="Arial" w:cs="Arial"/>
        </w:rPr>
        <w:t>production of IFN</w:t>
      </w:r>
      <w:r w:rsidR="004735DE" w:rsidRPr="005F6B7F">
        <w:rPr>
          <w:rFonts w:ascii="Symbol" w:hAnsi="Symbol" w:cs="Arial"/>
        </w:rPr>
        <w:t></w:t>
      </w:r>
      <w:r w:rsidR="004735DE" w:rsidRPr="005F6B7F">
        <w:rPr>
          <w:rFonts w:ascii="Arial" w:hAnsi="Arial" w:cs="Arial"/>
        </w:rPr>
        <w:t xml:space="preserve"> subtype</w:t>
      </w:r>
      <w:r w:rsidR="00173E19" w:rsidRPr="005F6B7F">
        <w:rPr>
          <w:rFonts w:ascii="Arial" w:hAnsi="Arial" w:cs="Arial"/>
        </w:rPr>
        <w:t xml:space="preserve"> combinations</w:t>
      </w:r>
      <w:r w:rsidR="004735DE" w:rsidRPr="005F6B7F">
        <w:rPr>
          <w:rFonts w:ascii="Arial" w:hAnsi="Arial" w:cs="Arial"/>
        </w:rPr>
        <w:t xml:space="preserve"> and IFN</w:t>
      </w:r>
      <w:r w:rsidR="004735DE" w:rsidRPr="005F6B7F">
        <w:rPr>
          <w:rFonts w:ascii="Symbol" w:hAnsi="Symbol" w:cs="Arial"/>
        </w:rPr>
        <w:t></w:t>
      </w:r>
      <w:r w:rsidR="00A1470A" w:rsidRPr="005F6B7F">
        <w:rPr>
          <w:rFonts w:ascii="Arial" w:hAnsi="Arial" w:cs="Arial"/>
        </w:rPr>
        <w:t xml:space="preserve"> </w:t>
      </w:r>
      <w:r w:rsidR="00173E19" w:rsidRPr="005F6B7F">
        <w:rPr>
          <w:rFonts w:ascii="Arial" w:hAnsi="Arial" w:cs="Arial"/>
        </w:rPr>
        <w:t>during viral infection</w:t>
      </w:r>
      <w:r w:rsidR="00781ABF"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Alexopoulou</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2001; Diebold </w:t>
      </w:r>
      <w:r w:rsidR="001F6871" w:rsidRPr="005F6B7F">
        <w:rPr>
          <w:rFonts w:ascii="Arial" w:hAnsi="Arial" w:cs="Arial"/>
          <w:i/>
        </w:rPr>
        <w:t>et al.</w:t>
      </w:r>
      <w:r w:rsidR="002E267F" w:rsidRPr="005F6B7F">
        <w:rPr>
          <w:rFonts w:ascii="Arial" w:hAnsi="Arial" w:cs="Arial"/>
        </w:rPr>
        <w:t xml:space="preserve">, 2004; </w:t>
      </w:r>
      <w:proofErr w:type="spellStart"/>
      <w:r w:rsidR="002E267F" w:rsidRPr="005F6B7F">
        <w:rPr>
          <w:rFonts w:ascii="Arial" w:hAnsi="Arial" w:cs="Arial"/>
        </w:rPr>
        <w:t>Heil</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2004)</w:t>
      </w:r>
      <w:r w:rsidR="00173E19" w:rsidRPr="005F6B7F">
        <w:rPr>
          <w:rFonts w:ascii="Arial" w:hAnsi="Arial" w:cs="Arial"/>
        </w:rPr>
        <w:t xml:space="preserve">. </w:t>
      </w:r>
      <w:r w:rsidR="007B358B" w:rsidRPr="005F6B7F">
        <w:rPr>
          <w:rFonts w:ascii="Arial" w:hAnsi="Arial" w:cs="Arial"/>
        </w:rPr>
        <w:t xml:space="preserve">Similarly, in </w:t>
      </w:r>
      <w:proofErr w:type="spellStart"/>
      <w:r w:rsidR="007B358B" w:rsidRPr="005F6B7F">
        <w:rPr>
          <w:rFonts w:ascii="Arial" w:hAnsi="Arial" w:cs="Arial"/>
        </w:rPr>
        <w:t>plasmacytoid</w:t>
      </w:r>
      <w:proofErr w:type="spellEnd"/>
      <w:r w:rsidR="007B358B" w:rsidRPr="005F6B7F">
        <w:rPr>
          <w:rFonts w:ascii="Arial" w:hAnsi="Arial" w:cs="Arial"/>
        </w:rPr>
        <w:t xml:space="preserve"> </w:t>
      </w:r>
      <w:proofErr w:type="spellStart"/>
      <w:r w:rsidR="007B358B" w:rsidRPr="005F6B7F">
        <w:rPr>
          <w:rFonts w:ascii="Arial" w:hAnsi="Arial" w:cs="Arial"/>
        </w:rPr>
        <w:t>dendritic</w:t>
      </w:r>
      <w:proofErr w:type="spellEnd"/>
      <w:r w:rsidR="007B358B" w:rsidRPr="005F6B7F">
        <w:rPr>
          <w:rFonts w:ascii="Arial" w:hAnsi="Arial" w:cs="Arial"/>
        </w:rPr>
        <w:t xml:space="preserve"> cells, TLR9 </w:t>
      </w:r>
      <w:r w:rsidR="00173E19" w:rsidRPr="005F6B7F">
        <w:rPr>
          <w:rFonts w:ascii="Arial" w:hAnsi="Arial" w:cs="Arial"/>
        </w:rPr>
        <w:t xml:space="preserve">recognizes </w:t>
      </w:r>
      <w:proofErr w:type="spellStart"/>
      <w:r w:rsidR="00173E19" w:rsidRPr="005F6B7F">
        <w:rPr>
          <w:rFonts w:ascii="Arial" w:hAnsi="Arial" w:cs="Arial"/>
        </w:rPr>
        <w:t>CpG</w:t>
      </w:r>
      <w:proofErr w:type="spellEnd"/>
      <w:r w:rsidR="00173E19" w:rsidRPr="005F6B7F">
        <w:rPr>
          <w:rFonts w:ascii="Arial" w:hAnsi="Arial" w:cs="Arial"/>
        </w:rPr>
        <w:t xml:space="preserve"> DNA and </w:t>
      </w:r>
      <w:r w:rsidR="007B358B" w:rsidRPr="005F6B7F">
        <w:rPr>
          <w:rFonts w:ascii="Arial" w:hAnsi="Arial" w:cs="Arial"/>
        </w:rPr>
        <w:t>triggers the production of a mixture of type I IFNs</w:t>
      </w:r>
      <w:r w:rsidR="00781ABF"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Takeshita</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2004)</w:t>
      </w:r>
      <w:r w:rsidR="00B947E7" w:rsidRPr="005F6B7F">
        <w:rPr>
          <w:rFonts w:ascii="Arial" w:hAnsi="Arial" w:cs="Arial"/>
        </w:rPr>
        <w:t xml:space="preserve">. </w:t>
      </w:r>
      <w:r w:rsidR="00173E19" w:rsidRPr="005F6B7F">
        <w:rPr>
          <w:rFonts w:ascii="Arial" w:hAnsi="Arial" w:cs="Arial"/>
        </w:rPr>
        <w:t>However, t</w:t>
      </w:r>
      <w:r w:rsidR="00B947E7" w:rsidRPr="005F6B7F">
        <w:rPr>
          <w:rFonts w:ascii="Arial" w:hAnsi="Arial" w:cs="Arial"/>
        </w:rPr>
        <w:t xml:space="preserve">he IFN response to nucleic acids is not exclusively mediated by TLRs. </w:t>
      </w:r>
      <w:r w:rsidR="0043678C" w:rsidRPr="005F6B7F">
        <w:rPr>
          <w:rFonts w:ascii="Arial" w:hAnsi="Arial" w:cs="Arial"/>
        </w:rPr>
        <w:t xml:space="preserve">The finding that RNA and DNA </w:t>
      </w:r>
      <w:r w:rsidR="00173E19" w:rsidRPr="005F6B7F">
        <w:rPr>
          <w:rFonts w:ascii="Arial" w:hAnsi="Arial" w:cs="Arial"/>
        </w:rPr>
        <w:t xml:space="preserve">can </w:t>
      </w:r>
      <w:r w:rsidR="0043678C" w:rsidRPr="005F6B7F">
        <w:rPr>
          <w:rFonts w:ascii="Arial" w:hAnsi="Arial" w:cs="Arial"/>
        </w:rPr>
        <w:t>elicit robust induction of type I IFNs in the absence of TLRs</w:t>
      </w:r>
      <w:r w:rsidR="00173E19" w:rsidRPr="005F6B7F">
        <w:rPr>
          <w:rFonts w:ascii="Arial" w:hAnsi="Arial" w:cs="Arial"/>
        </w:rPr>
        <w:t xml:space="preserve"> during viral and bacterial infection</w:t>
      </w:r>
      <w:r w:rsidR="0043678C" w:rsidRPr="005F6B7F">
        <w:rPr>
          <w:rFonts w:ascii="Arial" w:hAnsi="Arial" w:cs="Arial"/>
        </w:rPr>
        <w:t xml:space="preserve"> led to the discovery of several </w:t>
      </w:r>
      <w:proofErr w:type="spellStart"/>
      <w:r w:rsidR="0043678C" w:rsidRPr="005F6B7F">
        <w:rPr>
          <w:rFonts w:ascii="Arial" w:hAnsi="Arial" w:cs="Arial"/>
        </w:rPr>
        <w:t>cytosolic</w:t>
      </w:r>
      <w:proofErr w:type="spellEnd"/>
      <w:r w:rsidR="0043678C" w:rsidRPr="005F6B7F">
        <w:rPr>
          <w:rFonts w:ascii="Arial" w:hAnsi="Arial" w:cs="Arial"/>
        </w:rPr>
        <w:t xml:space="preserve"> and </w:t>
      </w:r>
      <w:r w:rsidR="007954CD" w:rsidRPr="005F6B7F">
        <w:rPr>
          <w:rFonts w:ascii="Arial" w:hAnsi="Arial" w:cs="Arial"/>
        </w:rPr>
        <w:t>nuclear</w:t>
      </w:r>
      <w:r w:rsidR="0043678C" w:rsidRPr="005F6B7F">
        <w:rPr>
          <w:rFonts w:ascii="Arial" w:hAnsi="Arial" w:cs="Arial"/>
        </w:rPr>
        <w:t xml:space="preserve"> sensors. The DEX(D/H) box RNA </w:t>
      </w:r>
      <w:proofErr w:type="spellStart"/>
      <w:r w:rsidR="0043678C" w:rsidRPr="005F6B7F">
        <w:rPr>
          <w:rFonts w:ascii="Arial" w:hAnsi="Arial" w:cs="Arial"/>
        </w:rPr>
        <w:t>helicases</w:t>
      </w:r>
      <w:proofErr w:type="spellEnd"/>
      <w:r w:rsidR="0043678C" w:rsidRPr="005F6B7F">
        <w:rPr>
          <w:rFonts w:ascii="Arial" w:hAnsi="Arial" w:cs="Arial"/>
        </w:rPr>
        <w:t xml:space="preserve"> RIG-I and MDA5 detect 5’-ppp single-stranded RNA and long double-stranded RNA, respectively</w:t>
      </w:r>
      <w:r w:rsidR="007954CD" w:rsidRPr="005F6B7F">
        <w:rPr>
          <w:rFonts w:ascii="Arial" w:hAnsi="Arial" w:cs="Arial"/>
        </w:rPr>
        <w:t xml:space="preserve"> </w:t>
      </w:r>
      <w:r w:rsidR="002E267F" w:rsidRPr="005F6B7F">
        <w:rPr>
          <w:rFonts w:ascii="Arial" w:hAnsi="Arial" w:cs="Arial"/>
        </w:rPr>
        <w:t xml:space="preserve">(Kato </w:t>
      </w:r>
      <w:r w:rsidR="001F6871" w:rsidRPr="005F6B7F">
        <w:rPr>
          <w:rFonts w:ascii="Arial" w:hAnsi="Arial" w:cs="Arial"/>
          <w:i/>
        </w:rPr>
        <w:t>et al.</w:t>
      </w:r>
      <w:r w:rsidR="002E267F" w:rsidRPr="005F6B7F">
        <w:rPr>
          <w:rFonts w:ascii="Arial" w:hAnsi="Arial" w:cs="Arial"/>
        </w:rPr>
        <w:t xml:space="preserve">, 2006; </w:t>
      </w:r>
      <w:proofErr w:type="spellStart"/>
      <w:r w:rsidR="002E267F" w:rsidRPr="005F6B7F">
        <w:rPr>
          <w:rFonts w:ascii="Arial" w:hAnsi="Arial" w:cs="Arial"/>
        </w:rPr>
        <w:t>Loo</w:t>
      </w:r>
      <w:proofErr w:type="spellEnd"/>
      <w:r w:rsidR="002E267F" w:rsidRPr="005F6B7F">
        <w:rPr>
          <w:rFonts w:ascii="Arial" w:hAnsi="Arial" w:cs="Arial"/>
        </w:rPr>
        <w:t xml:space="preserve"> and Gale, 2011)</w:t>
      </w:r>
      <w:r w:rsidR="0043678C" w:rsidRPr="005F6B7F">
        <w:rPr>
          <w:rFonts w:ascii="Arial" w:hAnsi="Arial" w:cs="Arial"/>
        </w:rPr>
        <w:t xml:space="preserve">. </w:t>
      </w:r>
      <w:r w:rsidR="007E3832" w:rsidRPr="005F6B7F">
        <w:rPr>
          <w:rFonts w:ascii="Arial" w:hAnsi="Arial" w:cs="Arial"/>
        </w:rPr>
        <w:t xml:space="preserve">Other nucleic acid sensors (AIM2, IFI16, </w:t>
      </w:r>
      <w:proofErr w:type="spellStart"/>
      <w:r w:rsidR="007E3832" w:rsidRPr="005F6B7F">
        <w:rPr>
          <w:rFonts w:ascii="Arial" w:hAnsi="Arial" w:cs="Arial"/>
        </w:rPr>
        <w:t>cGAS</w:t>
      </w:r>
      <w:proofErr w:type="spellEnd"/>
      <w:r w:rsidR="00173E19" w:rsidRPr="005F6B7F">
        <w:rPr>
          <w:rFonts w:ascii="Arial" w:hAnsi="Arial" w:cs="Arial"/>
        </w:rPr>
        <w:t>,</w:t>
      </w:r>
      <w:r w:rsidR="007E3832" w:rsidRPr="005F6B7F">
        <w:rPr>
          <w:rFonts w:ascii="Arial" w:hAnsi="Arial" w:cs="Arial"/>
        </w:rPr>
        <w:t xml:space="preserve"> etc.), located in the </w:t>
      </w:r>
      <w:proofErr w:type="spellStart"/>
      <w:r w:rsidR="007E3832" w:rsidRPr="005F6B7F">
        <w:rPr>
          <w:rFonts w:ascii="Arial" w:hAnsi="Arial" w:cs="Arial"/>
        </w:rPr>
        <w:t>cytosol</w:t>
      </w:r>
      <w:proofErr w:type="spellEnd"/>
      <w:r w:rsidR="007E3832" w:rsidRPr="005F6B7F">
        <w:rPr>
          <w:rFonts w:ascii="Arial" w:hAnsi="Arial" w:cs="Arial"/>
        </w:rPr>
        <w:t xml:space="preserve"> and nucleus, lead to activation of STING and TBK-1-dependent </w:t>
      </w:r>
      <w:proofErr w:type="spellStart"/>
      <w:r w:rsidR="007E3832" w:rsidRPr="005F6B7F">
        <w:rPr>
          <w:rFonts w:ascii="Arial" w:hAnsi="Arial" w:cs="Arial"/>
        </w:rPr>
        <w:t>phospho</w:t>
      </w:r>
      <w:r w:rsidR="00DE26EA" w:rsidRPr="005F6B7F">
        <w:rPr>
          <w:rFonts w:ascii="Arial" w:hAnsi="Arial" w:cs="Arial"/>
        </w:rPr>
        <w:t>rylation</w:t>
      </w:r>
      <w:proofErr w:type="spellEnd"/>
      <w:r w:rsidR="00DE26EA" w:rsidRPr="005F6B7F">
        <w:rPr>
          <w:rFonts w:ascii="Arial" w:hAnsi="Arial" w:cs="Arial"/>
        </w:rPr>
        <w:t xml:space="preserve"> of IRF3 and</w:t>
      </w:r>
      <w:r w:rsidR="009C3D1D" w:rsidRPr="005F6B7F">
        <w:rPr>
          <w:rFonts w:ascii="Arial" w:hAnsi="Arial" w:cs="Arial"/>
        </w:rPr>
        <w:t xml:space="preserve">  </w:t>
      </w:r>
      <w:r w:rsidR="00DE26EA" w:rsidRPr="005F6B7F">
        <w:rPr>
          <w:rFonts w:ascii="Arial" w:hAnsi="Arial" w:cs="Arial"/>
        </w:rPr>
        <w:t>transcript</w:t>
      </w:r>
      <w:r w:rsidR="007E3832" w:rsidRPr="005F6B7F">
        <w:rPr>
          <w:rFonts w:ascii="Arial" w:hAnsi="Arial" w:cs="Arial"/>
        </w:rPr>
        <w:t>ion of type I</w:t>
      </w:r>
      <w:r w:rsidR="00BF7DF7" w:rsidRPr="005F6B7F">
        <w:rPr>
          <w:rFonts w:ascii="Arial" w:hAnsi="Arial" w:cs="Arial"/>
        </w:rPr>
        <w:t xml:space="preserve"> IFN genes </w:t>
      </w:r>
      <w:r w:rsidR="002E267F" w:rsidRPr="005F6B7F">
        <w:rPr>
          <w:rFonts w:ascii="Arial" w:hAnsi="Arial" w:cs="Arial"/>
        </w:rPr>
        <w:t xml:space="preserve">(Barber, 2011; Brunette </w:t>
      </w:r>
      <w:r w:rsidR="001F6871" w:rsidRPr="005F6B7F">
        <w:rPr>
          <w:rFonts w:ascii="Arial" w:hAnsi="Arial" w:cs="Arial"/>
          <w:i/>
        </w:rPr>
        <w:t>et al.</w:t>
      </w:r>
      <w:r w:rsidR="002E267F" w:rsidRPr="005F6B7F">
        <w:rPr>
          <w:rFonts w:ascii="Arial" w:hAnsi="Arial" w:cs="Arial"/>
        </w:rPr>
        <w:t xml:space="preserve">, 2012; Lam, Stein and </w:t>
      </w:r>
      <w:proofErr w:type="spellStart"/>
      <w:r w:rsidR="002E267F" w:rsidRPr="005F6B7F">
        <w:rPr>
          <w:rFonts w:ascii="Arial" w:hAnsi="Arial" w:cs="Arial"/>
        </w:rPr>
        <w:t>Falck</w:t>
      </w:r>
      <w:proofErr w:type="spellEnd"/>
      <w:r w:rsidR="002E267F" w:rsidRPr="005F6B7F">
        <w:rPr>
          <w:rFonts w:ascii="Arial" w:hAnsi="Arial" w:cs="Arial"/>
        </w:rPr>
        <w:t xml:space="preserve">-Pedersen, 2013; </w:t>
      </w:r>
      <w:proofErr w:type="spellStart"/>
      <w:r w:rsidR="002E267F" w:rsidRPr="005F6B7F">
        <w:rPr>
          <w:rFonts w:ascii="Arial" w:hAnsi="Arial" w:cs="Arial"/>
        </w:rPr>
        <w:t>Orzalli</w:t>
      </w:r>
      <w:proofErr w:type="spellEnd"/>
      <w:r w:rsidR="002E267F" w:rsidRPr="005F6B7F">
        <w:rPr>
          <w:rFonts w:ascii="Arial" w:hAnsi="Arial" w:cs="Arial"/>
        </w:rPr>
        <w:t xml:space="preserve">, </w:t>
      </w:r>
      <w:proofErr w:type="spellStart"/>
      <w:r w:rsidR="002E267F" w:rsidRPr="005F6B7F">
        <w:rPr>
          <w:rFonts w:ascii="Arial" w:hAnsi="Arial" w:cs="Arial"/>
        </w:rPr>
        <w:t>DeLuca</w:t>
      </w:r>
      <w:proofErr w:type="spellEnd"/>
      <w:r w:rsidR="002E267F" w:rsidRPr="005F6B7F">
        <w:rPr>
          <w:rFonts w:ascii="Arial" w:hAnsi="Arial" w:cs="Arial"/>
        </w:rPr>
        <w:t xml:space="preserve"> and </w:t>
      </w:r>
      <w:proofErr w:type="spellStart"/>
      <w:r w:rsidR="002E267F" w:rsidRPr="005F6B7F">
        <w:rPr>
          <w:rFonts w:ascii="Arial" w:hAnsi="Arial" w:cs="Arial"/>
        </w:rPr>
        <w:t>Knipe</w:t>
      </w:r>
      <w:proofErr w:type="spellEnd"/>
      <w:r w:rsidR="002E267F" w:rsidRPr="005F6B7F">
        <w:rPr>
          <w:rFonts w:ascii="Arial" w:hAnsi="Arial" w:cs="Arial"/>
        </w:rPr>
        <w:t xml:space="preserve">, 2012; Thompson </w:t>
      </w:r>
      <w:r w:rsidR="001F6871" w:rsidRPr="005F6B7F">
        <w:rPr>
          <w:rFonts w:ascii="Arial" w:hAnsi="Arial" w:cs="Arial"/>
          <w:i/>
        </w:rPr>
        <w:t>et al.</w:t>
      </w:r>
      <w:r w:rsidR="002E267F" w:rsidRPr="005F6B7F">
        <w:rPr>
          <w:rFonts w:ascii="Arial" w:hAnsi="Arial" w:cs="Arial"/>
        </w:rPr>
        <w:t xml:space="preserve">, 2014; </w:t>
      </w:r>
      <w:proofErr w:type="spellStart"/>
      <w:r w:rsidR="002E267F" w:rsidRPr="005F6B7F">
        <w:rPr>
          <w:rFonts w:ascii="Arial" w:hAnsi="Arial" w:cs="Arial"/>
        </w:rPr>
        <w:t>Unterholzner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2010)</w:t>
      </w:r>
      <w:r w:rsidR="007E3832" w:rsidRPr="005F6B7F">
        <w:rPr>
          <w:rFonts w:ascii="Arial" w:hAnsi="Arial" w:cs="Arial"/>
        </w:rPr>
        <w:t xml:space="preserve">. </w:t>
      </w:r>
    </w:p>
    <w:p w:rsidR="000B2101" w:rsidRPr="005F6B7F" w:rsidRDefault="007B4CEE" w:rsidP="00AF07E6">
      <w:pPr>
        <w:spacing w:line="360" w:lineRule="auto"/>
        <w:ind w:right="-64" w:firstLine="284"/>
        <w:jc w:val="both"/>
        <w:rPr>
          <w:rFonts w:ascii="Arial" w:hAnsi="Arial" w:cs="Arial"/>
        </w:rPr>
      </w:pPr>
      <w:r w:rsidRPr="005F6B7F">
        <w:rPr>
          <w:rFonts w:ascii="Arial" w:hAnsi="Arial" w:cs="Arial"/>
        </w:rPr>
        <w:t>PAMP</w:t>
      </w:r>
      <w:r w:rsidR="00173E19" w:rsidRPr="005F6B7F">
        <w:rPr>
          <w:rFonts w:ascii="Arial" w:hAnsi="Arial" w:cs="Arial"/>
        </w:rPr>
        <w:t xml:space="preserve"> </w:t>
      </w:r>
      <w:r w:rsidRPr="005F6B7F">
        <w:rPr>
          <w:rFonts w:ascii="Arial" w:hAnsi="Arial" w:cs="Arial"/>
        </w:rPr>
        <w:t>recognition by PRRs initiates a series of signal transduction pathways that</w:t>
      </w:r>
      <w:r w:rsidR="00173E19" w:rsidRPr="005F6B7F">
        <w:rPr>
          <w:rFonts w:ascii="Arial" w:hAnsi="Arial" w:cs="Arial"/>
        </w:rPr>
        <w:t>,</w:t>
      </w:r>
      <w:r w:rsidRPr="005F6B7F">
        <w:rPr>
          <w:rFonts w:ascii="Arial" w:hAnsi="Arial" w:cs="Arial"/>
        </w:rPr>
        <w:t xml:space="preserve"> through the activation of one or more </w:t>
      </w:r>
      <w:r w:rsidR="00045EEC" w:rsidRPr="005F6B7F">
        <w:rPr>
          <w:rFonts w:ascii="Arial" w:hAnsi="Arial" w:cs="Arial"/>
        </w:rPr>
        <w:t xml:space="preserve">of the </w:t>
      </w:r>
      <w:r w:rsidR="00BB7D1E" w:rsidRPr="005F6B7F">
        <w:rPr>
          <w:rFonts w:ascii="Arial" w:hAnsi="Arial" w:cs="Arial"/>
        </w:rPr>
        <w:t xml:space="preserve">transcription factors </w:t>
      </w:r>
      <w:r w:rsidR="00045EEC" w:rsidRPr="005F6B7F">
        <w:rPr>
          <w:rFonts w:ascii="Arial" w:hAnsi="Arial" w:cs="Arial"/>
        </w:rPr>
        <w:t xml:space="preserve">belonging to </w:t>
      </w:r>
      <w:r w:rsidRPr="005F6B7F">
        <w:rPr>
          <w:rFonts w:ascii="Arial" w:hAnsi="Arial" w:cs="Arial"/>
        </w:rPr>
        <w:t>the Interferon Regulatory F</w:t>
      </w:r>
      <w:r w:rsidR="00DE26EA" w:rsidRPr="005F6B7F">
        <w:rPr>
          <w:rFonts w:ascii="Arial" w:hAnsi="Arial" w:cs="Arial"/>
        </w:rPr>
        <w:t>a</w:t>
      </w:r>
      <w:r w:rsidRPr="005F6B7F">
        <w:rPr>
          <w:rFonts w:ascii="Arial" w:hAnsi="Arial" w:cs="Arial"/>
        </w:rPr>
        <w:t>ctor</w:t>
      </w:r>
      <w:r w:rsidR="00DE26EA" w:rsidRPr="005F6B7F">
        <w:rPr>
          <w:rFonts w:ascii="Arial" w:hAnsi="Arial" w:cs="Arial"/>
        </w:rPr>
        <w:t xml:space="preserve"> (IRF) family</w:t>
      </w:r>
      <w:r w:rsidR="00045EEC" w:rsidRPr="005F6B7F">
        <w:rPr>
          <w:rFonts w:ascii="Arial" w:hAnsi="Arial" w:cs="Arial"/>
        </w:rPr>
        <w:t>,</w:t>
      </w:r>
      <w:r w:rsidR="00DE26EA" w:rsidRPr="005F6B7F">
        <w:rPr>
          <w:rFonts w:ascii="Arial" w:hAnsi="Arial" w:cs="Arial"/>
        </w:rPr>
        <w:t xml:space="preserve"> lead to type I IFN production. IRF1, 3, 5,</w:t>
      </w:r>
      <w:r w:rsidR="00045EEC" w:rsidRPr="005F6B7F">
        <w:rPr>
          <w:rFonts w:ascii="Arial" w:hAnsi="Arial" w:cs="Arial"/>
        </w:rPr>
        <w:t xml:space="preserve"> and</w:t>
      </w:r>
      <w:r w:rsidR="00DE26EA" w:rsidRPr="005F6B7F">
        <w:rPr>
          <w:rFonts w:ascii="Arial" w:hAnsi="Arial" w:cs="Arial"/>
        </w:rPr>
        <w:t xml:space="preserve"> 7 are involved in the </w:t>
      </w:r>
      <w:r w:rsidR="00300B5A" w:rsidRPr="005F6B7F">
        <w:rPr>
          <w:rFonts w:ascii="Arial" w:hAnsi="Arial" w:cs="Arial"/>
        </w:rPr>
        <w:t xml:space="preserve">stimulation </w:t>
      </w:r>
      <w:r w:rsidR="00DE26EA" w:rsidRPr="005F6B7F">
        <w:rPr>
          <w:rFonts w:ascii="Arial" w:hAnsi="Arial" w:cs="Arial"/>
        </w:rPr>
        <w:t>of IFN</w:t>
      </w:r>
      <w:r w:rsidR="00DE26EA" w:rsidRPr="005F6B7F">
        <w:rPr>
          <w:rFonts w:ascii="Symbol" w:hAnsi="Symbol" w:cs="Arial"/>
        </w:rPr>
        <w:t></w:t>
      </w:r>
      <w:r w:rsidR="00DE26EA" w:rsidRPr="005F6B7F">
        <w:rPr>
          <w:rFonts w:ascii="Arial" w:hAnsi="Arial" w:cs="Arial"/>
        </w:rPr>
        <w:t xml:space="preserve"> gene expression</w:t>
      </w:r>
      <w:r w:rsidR="00CB6CFC" w:rsidRPr="005F6B7F">
        <w:rPr>
          <w:rFonts w:ascii="Arial" w:hAnsi="Arial" w:cs="Arial"/>
        </w:rPr>
        <w:t xml:space="preserve"> </w:t>
      </w:r>
      <w:r w:rsidR="002E267F" w:rsidRPr="005F6B7F">
        <w:rPr>
          <w:rFonts w:ascii="Arial" w:hAnsi="Arial" w:cs="Arial"/>
        </w:rPr>
        <w:t xml:space="preserve">(Honda </w:t>
      </w:r>
      <w:r w:rsidR="001F6871" w:rsidRPr="005F6B7F">
        <w:rPr>
          <w:rFonts w:ascii="Arial" w:hAnsi="Arial" w:cs="Arial"/>
          <w:i/>
        </w:rPr>
        <w:t>et al.</w:t>
      </w:r>
      <w:r w:rsidR="002E267F" w:rsidRPr="005F6B7F">
        <w:rPr>
          <w:rFonts w:ascii="Arial" w:hAnsi="Arial" w:cs="Arial"/>
        </w:rPr>
        <w:t>, 2005)</w:t>
      </w:r>
      <w:r w:rsidR="00DE26EA" w:rsidRPr="005F6B7F">
        <w:rPr>
          <w:rFonts w:ascii="Arial" w:hAnsi="Arial" w:cs="Arial"/>
        </w:rPr>
        <w:t>, whereas IRF3</w:t>
      </w:r>
      <w:r w:rsidR="00045EEC" w:rsidRPr="005F6B7F">
        <w:rPr>
          <w:rFonts w:ascii="Arial" w:hAnsi="Arial" w:cs="Arial"/>
        </w:rPr>
        <w:t>,</w:t>
      </w:r>
      <w:r w:rsidR="00DE26EA" w:rsidRPr="005F6B7F">
        <w:rPr>
          <w:rFonts w:ascii="Arial" w:hAnsi="Arial" w:cs="Arial"/>
        </w:rPr>
        <w:t xml:space="preserve"> </w:t>
      </w:r>
      <w:r w:rsidR="00045EEC" w:rsidRPr="005F6B7F">
        <w:rPr>
          <w:rFonts w:ascii="Arial" w:hAnsi="Arial" w:cs="Arial"/>
        </w:rPr>
        <w:t>together with NF</w:t>
      </w:r>
      <w:r w:rsidR="00045EEC" w:rsidRPr="005F6B7F">
        <w:rPr>
          <w:rFonts w:ascii="Symbol" w:hAnsi="Symbol" w:cs="Arial"/>
        </w:rPr>
        <w:t></w:t>
      </w:r>
      <w:r w:rsidR="00045EEC" w:rsidRPr="005F6B7F">
        <w:rPr>
          <w:rFonts w:ascii="Arial" w:hAnsi="Arial" w:cs="Arial"/>
        </w:rPr>
        <w:t xml:space="preserve">B, </w:t>
      </w:r>
      <w:r w:rsidR="00DE26EA" w:rsidRPr="005F6B7F">
        <w:rPr>
          <w:rFonts w:ascii="Arial" w:hAnsi="Arial" w:cs="Arial"/>
        </w:rPr>
        <w:t xml:space="preserve">is relevant </w:t>
      </w:r>
      <w:r w:rsidR="00045EEC" w:rsidRPr="005F6B7F">
        <w:rPr>
          <w:rFonts w:ascii="Arial" w:hAnsi="Arial" w:cs="Arial"/>
        </w:rPr>
        <w:t xml:space="preserve">for </w:t>
      </w:r>
      <w:r w:rsidR="00DE26EA" w:rsidRPr="005F6B7F">
        <w:rPr>
          <w:rFonts w:ascii="Arial" w:hAnsi="Arial" w:cs="Arial"/>
        </w:rPr>
        <w:t>the induction of IFN</w:t>
      </w:r>
      <w:r w:rsidR="00DE26EA" w:rsidRPr="005F6B7F">
        <w:rPr>
          <w:rFonts w:ascii="Symbol" w:hAnsi="Symbol" w:cs="Arial"/>
        </w:rPr>
        <w:t></w:t>
      </w:r>
      <w:r w:rsidR="00DE26EA" w:rsidRPr="005F6B7F">
        <w:rPr>
          <w:rFonts w:ascii="Arial" w:hAnsi="Arial" w:cs="Arial"/>
        </w:rPr>
        <w:t xml:space="preserve"> gene expression</w:t>
      </w:r>
      <w:r w:rsidR="00CB6CFC"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Wathelet</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1998)</w:t>
      </w:r>
      <w:r w:rsidR="00DE26EA" w:rsidRPr="005F6B7F">
        <w:rPr>
          <w:rFonts w:ascii="Arial" w:hAnsi="Arial" w:cs="Arial"/>
        </w:rPr>
        <w:t>.</w:t>
      </w:r>
      <w:r w:rsidRPr="005F6B7F">
        <w:rPr>
          <w:rFonts w:ascii="Arial" w:hAnsi="Arial" w:cs="Arial"/>
        </w:rPr>
        <w:t xml:space="preserve"> </w:t>
      </w:r>
      <w:proofErr w:type="spellStart"/>
      <w:r w:rsidR="007E4916" w:rsidRPr="005F6B7F">
        <w:rPr>
          <w:rFonts w:ascii="Arial" w:hAnsi="Arial" w:cs="Arial"/>
        </w:rPr>
        <w:t>Hemopoietic</w:t>
      </w:r>
      <w:proofErr w:type="spellEnd"/>
      <w:r w:rsidR="007E4916" w:rsidRPr="005F6B7F">
        <w:rPr>
          <w:rFonts w:ascii="Arial" w:hAnsi="Arial" w:cs="Arial"/>
        </w:rPr>
        <w:t xml:space="preserve"> cells and</w:t>
      </w:r>
      <w:r w:rsidR="00045EEC" w:rsidRPr="005F6B7F">
        <w:rPr>
          <w:rFonts w:ascii="Arial" w:hAnsi="Arial" w:cs="Arial"/>
        </w:rPr>
        <w:t>,</w:t>
      </w:r>
      <w:r w:rsidR="007E4916" w:rsidRPr="005F6B7F">
        <w:rPr>
          <w:rFonts w:ascii="Arial" w:hAnsi="Arial" w:cs="Arial"/>
        </w:rPr>
        <w:t xml:space="preserve"> in particular</w:t>
      </w:r>
      <w:r w:rsidR="00045EEC" w:rsidRPr="005F6B7F">
        <w:rPr>
          <w:rFonts w:ascii="Arial" w:hAnsi="Arial" w:cs="Arial"/>
        </w:rPr>
        <w:t>,</w:t>
      </w:r>
      <w:r w:rsidR="007E4916" w:rsidRPr="005F6B7F">
        <w:rPr>
          <w:rFonts w:ascii="Arial" w:hAnsi="Arial" w:cs="Arial"/>
        </w:rPr>
        <w:t xml:space="preserve"> </w:t>
      </w:r>
      <w:proofErr w:type="spellStart"/>
      <w:r w:rsidR="007E4916" w:rsidRPr="005F6B7F">
        <w:rPr>
          <w:rFonts w:ascii="Arial" w:hAnsi="Arial" w:cs="Arial"/>
        </w:rPr>
        <w:t>plasmacytoid</w:t>
      </w:r>
      <w:proofErr w:type="spellEnd"/>
      <w:r w:rsidR="007E4916" w:rsidRPr="005F6B7F">
        <w:rPr>
          <w:rFonts w:ascii="Arial" w:hAnsi="Arial" w:cs="Arial"/>
        </w:rPr>
        <w:t xml:space="preserve"> </w:t>
      </w:r>
      <w:proofErr w:type="spellStart"/>
      <w:r w:rsidR="007E4916" w:rsidRPr="005F6B7F">
        <w:rPr>
          <w:rFonts w:ascii="Arial" w:hAnsi="Arial" w:cs="Arial"/>
        </w:rPr>
        <w:t>dendritic</w:t>
      </w:r>
      <w:proofErr w:type="spellEnd"/>
      <w:r w:rsidR="007E4916" w:rsidRPr="005F6B7F">
        <w:rPr>
          <w:rFonts w:ascii="Arial" w:hAnsi="Arial" w:cs="Arial"/>
        </w:rPr>
        <w:t xml:space="preserve"> cells (</w:t>
      </w:r>
      <w:proofErr w:type="spellStart"/>
      <w:r w:rsidR="007E4916" w:rsidRPr="005F6B7F">
        <w:rPr>
          <w:rFonts w:ascii="Arial" w:hAnsi="Arial" w:cs="Arial"/>
        </w:rPr>
        <w:t>pDC</w:t>
      </w:r>
      <w:proofErr w:type="spellEnd"/>
      <w:r w:rsidR="007E4916" w:rsidRPr="005F6B7F">
        <w:rPr>
          <w:rFonts w:ascii="Arial" w:hAnsi="Arial" w:cs="Arial"/>
        </w:rPr>
        <w:t>) produce high levels of type I IFNs</w:t>
      </w:r>
      <w:r w:rsidR="00CB6CFC" w:rsidRPr="005F6B7F">
        <w:rPr>
          <w:rFonts w:ascii="Arial" w:hAnsi="Arial" w:cs="Arial"/>
        </w:rPr>
        <w:t xml:space="preserve"> </w:t>
      </w:r>
      <w:r w:rsidR="002E267F" w:rsidRPr="005F6B7F">
        <w:rPr>
          <w:rFonts w:ascii="Arial" w:hAnsi="Arial" w:cs="Arial"/>
        </w:rPr>
        <w:t xml:space="preserve">(Colonna, </w:t>
      </w:r>
      <w:proofErr w:type="spellStart"/>
      <w:r w:rsidR="002E267F" w:rsidRPr="005F6B7F">
        <w:rPr>
          <w:rFonts w:ascii="Arial" w:hAnsi="Arial" w:cs="Arial"/>
        </w:rPr>
        <w:t>Trinchieri</w:t>
      </w:r>
      <w:proofErr w:type="spellEnd"/>
      <w:r w:rsidR="002E267F" w:rsidRPr="005F6B7F">
        <w:rPr>
          <w:rFonts w:ascii="Arial" w:hAnsi="Arial" w:cs="Arial"/>
        </w:rPr>
        <w:t xml:space="preserve"> and Liu, 2004; McKenna, </w:t>
      </w:r>
      <w:proofErr w:type="spellStart"/>
      <w:r w:rsidR="002E267F" w:rsidRPr="005F6B7F">
        <w:rPr>
          <w:rFonts w:ascii="Arial" w:hAnsi="Arial" w:cs="Arial"/>
        </w:rPr>
        <w:t>Beignon</w:t>
      </w:r>
      <w:proofErr w:type="spellEnd"/>
      <w:r w:rsidR="002E267F" w:rsidRPr="005F6B7F">
        <w:rPr>
          <w:rFonts w:ascii="Arial" w:hAnsi="Arial" w:cs="Arial"/>
        </w:rPr>
        <w:t xml:space="preserve"> and </w:t>
      </w:r>
      <w:proofErr w:type="spellStart"/>
      <w:r w:rsidR="002E267F" w:rsidRPr="005F6B7F">
        <w:rPr>
          <w:rFonts w:ascii="Arial" w:hAnsi="Arial" w:cs="Arial"/>
        </w:rPr>
        <w:t>Bhardwaj</w:t>
      </w:r>
      <w:proofErr w:type="spellEnd"/>
      <w:r w:rsidR="002E267F" w:rsidRPr="005F6B7F">
        <w:rPr>
          <w:rFonts w:ascii="Arial" w:hAnsi="Arial" w:cs="Arial"/>
        </w:rPr>
        <w:t>, 2005)</w:t>
      </w:r>
      <w:r w:rsidR="007E4916" w:rsidRPr="005F6B7F">
        <w:rPr>
          <w:rFonts w:ascii="Arial" w:hAnsi="Arial" w:cs="Arial"/>
        </w:rPr>
        <w:t xml:space="preserve">. The explanation to this stems </w:t>
      </w:r>
      <w:r w:rsidR="00045EEC" w:rsidRPr="005F6B7F">
        <w:rPr>
          <w:rFonts w:ascii="Arial" w:hAnsi="Arial" w:cs="Arial"/>
        </w:rPr>
        <w:t xml:space="preserve">from </w:t>
      </w:r>
      <w:r w:rsidR="007E4916" w:rsidRPr="005F6B7F">
        <w:rPr>
          <w:rFonts w:ascii="Arial" w:hAnsi="Arial" w:cs="Arial"/>
        </w:rPr>
        <w:t>the</w:t>
      </w:r>
      <w:r w:rsidR="00045EEC" w:rsidRPr="005F6B7F">
        <w:rPr>
          <w:rFonts w:ascii="Arial" w:hAnsi="Arial" w:cs="Arial"/>
        </w:rPr>
        <w:t>ir</w:t>
      </w:r>
      <w:r w:rsidR="007E4916" w:rsidRPr="005F6B7F">
        <w:rPr>
          <w:rFonts w:ascii="Arial" w:hAnsi="Arial" w:cs="Arial"/>
        </w:rPr>
        <w:t xml:space="preserve"> very high levels of constitutive IRF7 expression</w:t>
      </w:r>
      <w:r w:rsidR="00045EEC" w:rsidRPr="005F6B7F">
        <w:rPr>
          <w:rFonts w:ascii="Arial" w:hAnsi="Arial" w:cs="Arial"/>
        </w:rPr>
        <w:t xml:space="preserve"> </w:t>
      </w:r>
      <w:r w:rsidR="007E4916" w:rsidRPr="005F6B7F">
        <w:rPr>
          <w:rFonts w:ascii="Arial" w:hAnsi="Arial" w:cs="Arial"/>
        </w:rPr>
        <w:t>compared to the</w:t>
      </w:r>
      <w:r w:rsidR="00045EEC" w:rsidRPr="005F6B7F">
        <w:rPr>
          <w:rFonts w:ascii="Arial" w:hAnsi="Arial" w:cs="Arial"/>
        </w:rPr>
        <w:t xml:space="preserve"> </w:t>
      </w:r>
      <w:r w:rsidR="007E4916" w:rsidRPr="005F6B7F">
        <w:rPr>
          <w:rFonts w:ascii="Arial" w:hAnsi="Arial" w:cs="Arial"/>
        </w:rPr>
        <w:t>low levels observed in other cell types</w:t>
      </w:r>
      <w:r w:rsidR="00045EEC" w:rsidRPr="005F6B7F">
        <w:rPr>
          <w:rFonts w:ascii="Arial" w:hAnsi="Arial" w:cs="Arial"/>
        </w:rPr>
        <w:t xml:space="preserve">, where </w:t>
      </w:r>
      <w:r w:rsidR="003832B3" w:rsidRPr="005F6B7F">
        <w:rPr>
          <w:rFonts w:ascii="Arial" w:hAnsi="Arial" w:cs="Arial"/>
        </w:rPr>
        <w:t xml:space="preserve">IRF7 </w:t>
      </w:r>
      <w:r w:rsidR="00045EEC" w:rsidRPr="005F6B7F">
        <w:rPr>
          <w:rFonts w:ascii="Arial" w:hAnsi="Arial" w:cs="Arial"/>
        </w:rPr>
        <w:t xml:space="preserve">expression </w:t>
      </w:r>
      <w:r w:rsidR="003832B3" w:rsidRPr="005F6B7F">
        <w:rPr>
          <w:rFonts w:ascii="Arial" w:hAnsi="Arial" w:cs="Arial"/>
        </w:rPr>
        <w:t>must be primed by an initial burst of IFN</w:t>
      </w:r>
      <w:r w:rsidR="003832B3" w:rsidRPr="005F6B7F">
        <w:rPr>
          <w:rFonts w:ascii="Symbol" w:hAnsi="Symbol" w:cs="Arial"/>
        </w:rPr>
        <w:t></w:t>
      </w:r>
      <w:r w:rsidR="00347CFD" w:rsidRPr="005F6B7F">
        <w:rPr>
          <w:rFonts w:ascii="Symbol" w:hAnsi="Symbol" w:cs="Arial"/>
        </w:rPr>
        <w:t></w:t>
      </w:r>
      <w:r w:rsidR="002E267F" w:rsidRPr="005F6B7F">
        <w:rPr>
          <w:rFonts w:ascii="Arial" w:hAnsi="Arial" w:cs="Arial"/>
        </w:rPr>
        <w:t xml:space="preserve">(Honda </w:t>
      </w:r>
      <w:r w:rsidR="001F6871" w:rsidRPr="005F6B7F">
        <w:rPr>
          <w:rFonts w:ascii="Arial" w:hAnsi="Arial" w:cs="Arial"/>
          <w:i/>
        </w:rPr>
        <w:t>et al.</w:t>
      </w:r>
      <w:r w:rsidR="002E267F" w:rsidRPr="005F6B7F">
        <w:rPr>
          <w:rFonts w:ascii="Arial" w:hAnsi="Arial" w:cs="Arial"/>
        </w:rPr>
        <w:t>, 2005)</w:t>
      </w:r>
      <w:r w:rsidR="003832B3" w:rsidRPr="005F6B7F">
        <w:rPr>
          <w:rFonts w:ascii="Arial" w:hAnsi="Arial" w:cs="Arial"/>
        </w:rPr>
        <w:t>. A</w:t>
      </w:r>
      <w:r w:rsidR="00F9527D" w:rsidRPr="005F6B7F">
        <w:rPr>
          <w:rFonts w:ascii="Arial" w:hAnsi="Arial" w:cs="Arial"/>
        </w:rPr>
        <w:t>nother</w:t>
      </w:r>
      <w:r w:rsidR="003832B3" w:rsidRPr="005F6B7F">
        <w:rPr>
          <w:rFonts w:ascii="Arial" w:hAnsi="Arial" w:cs="Arial"/>
        </w:rPr>
        <w:t xml:space="preserve"> distinct mechanism </w:t>
      </w:r>
      <w:r w:rsidR="00F9527D" w:rsidRPr="005F6B7F">
        <w:rPr>
          <w:rFonts w:ascii="Arial" w:hAnsi="Arial" w:cs="Arial"/>
        </w:rPr>
        <w:t>involves</w:t>
      </w:r>
      <w:r w:rsidR="003832B3" w:rsidRPr="005F6B7F">
        <w:rPr>
          <w:rFonts w:ascii="Arial" w:hAnsi="Arial" w:cs="Arial"/>
        </w:rPr>
        <w:t xml:space="preserve"> </w:t>
      </w:r>
      <w:r w:rsidR="003832B3" w:rsidRPr="005F6B7F">
        <w:rPr>
          <w:rFonts w:ascii="Arial" w:hAnsi="Arial" w:cs="Arial"/>
        </w:rPr>
        <w:lastRenderedPageBreak/>
        <w:t>the IRF3/NF</w:t>
      </w:r>
      <w:r w:rsidR="003832B3" w:rsidRPr="005F6B7F">
        <w:rPr>
          <w:rFonts w:ascii="Symbol" w:hAnsi="Symbol" w:cs="Arial"/>
        </w:rPr>
        <w:t></w:t>
      </w:r>
      <w:r w:rsidR="003832B3" w:rsidRPr="005F6B7F">
        <w:rPr>
          <w:rFonts w:ascii="Arial" w:hAnsi="Arial" w:cs="Arial"/>
        </w:rPr>
        <w:t>B pathway</w:t>
      </w:r>
      <w:r w:rsidR="00F9527D" w:rsidRPr="005F6B7F">
        <w:rPr>
          <w:rFonts w:ascii="Arial" w:hAnsi="Arial" w:cs="Arial"/>
        </w:rPr>
        <w:t>, which</w:t>
      </w:r>
      <w:r w:rsidR="003832B3" w:rsidRPr="005F6B7F">
        <w:rPr>
          <w:rFonts w:ascii="Arial" w:hAnsi="Arial" w:cs="Arial"/>
        </w:rPr>
        <w:t xml:space="preserve"> activates pathogen</w:t>
      </w:r>
      <w:r w:rsidR="00F9527D" w:rsidRPr="005F6B7F">
        <w:rPr>
          <w:rFonts w:ascii="Arial" w:hAnsi="Arial" w:cs="Arial"/>
        </w:rPr>
        <w:t>-</w:t>
      </w:r>
      <w:r w:rsidR="003832B3" w:rsidRPr="005F6B7F">
        <w:rPr>
          <w:rFonts w:ascii="Arial" w:hAnsi="Arial" w:cs="Arial"/>
        </w:rPr>
        <w:t>driven IFN</w:t>
      </w:r>
      <w:r w:rsidR="003832B3" w:rsidRPr="005F6B7F">
        <w:rPr>
          <w:rFonts w:ascii="Symbol" w:hAnsi="Symbol" w:cs="Arial"/>
        </w:rPr>
        <w:t></w:t>
      </w:r>
      <w:r w:rsidR="003832B3" w:rsidRPr="005F6B7F">
        <w:rPr>
          <w:rFonts w:ascii="Arial" w:hAnsi="Arial" w:cs="Arial"/>
        </w:rPr>
        <w:t xml:space="preserve"> production. IFN</w:t>
      </w:r>
      <w:r w:rsidR="003832B3" w:rsidRPr="005F6B7F">
        <w:rPr>
          <w:rFonts w:ascii="Symbol" w:hAnsi="Symbol" w:cs="Arial"/>
        </w:rPr>
        <w:t></w:t>
      </w:r>
      <w:r w:rsidR="003832B3" w:rsidRPr="005F6B7F">
        <w:rPr>
          <w:rFonts w:ascii="Arial" w:hAnsi="Arial" w:cs="Arial"/>
        </w:rPr>
        <w:t xml:space="preserve"> </w:t>
      </w:r>
      <w:r w:rsidR="00F9527D" w:rsidRPr="005F6B7F">
        <w:rPr>
          <w:rFonts w:ascii="Arial" w:hAnsi="Arial" w:cs="Arial"/>
        </w:rPr>
        <w:t>can</w:t>
      </w:r>
      <w:r w:rsidR="003832B3" w:rsidRPr="005F6B7F">
        <w:rPr>
          <w:rFonts w:ascii="Arial" w:hAnsi="Arial" w:cs="Arial"/>
        </w:rPr>
        <w:t xml:space="preserve"> be produced via a pathway that activates the </w:t>
      </w:r>
      <w:r w:rsidR="00347CFD" w:rsidRPr="005F6B7F">
        <w:rPr>
          <w:rFonts w:ascii="Arial" w:hAnsi="Arial" w:cs="Arial"/>
        </w:rPr>
        <w:t>transcription factor</w:t>
      </w:r>
      <w:r w:rsidR="003832B3" w:rsidRPr="005F6B7F">
        <w:rPr>
          <w:rFonts w:ascii="Arial" w:hAnsi="Arial" w:cs="Arial"/>
        </w:rPr>
        <w:t xml:space="preserve"> AP</w:t>
      </w:r>
      <w:r w:rsidR="00E27C09" w:rsidRPr="005F6B7F">
        <w:rPr>
          <w:rFonts w:ascii="Arial" w:hAnsi="Arial" w:cs="Arial"/>
        </w:rPr>
        <w:t>-</w:t>
      </w:r>
      <w:r w:rsidR="003832B3" w:rsidRPr="005F6B7F">
        <w:rPr>
          <w:rFonts w:ascii="Arial" w:hAnsi="Arial" w:cs="Arial"/>
        </w:rPr>
        <w:t>1, which binds to cognate sites o</w:t>
      </w:r>
      <w:r w:rsidR="00F9527D" w:rsidRPr="005F6B7F">
        <w:rPr>
          <w:rFonts w:ascii="Arial" w:hAnsi="Arial" w:cs="Arial"/>
        </w:rPr>
        <w:t>n</w:t>
      </w:r>
      <w:r w:rsidR="003832B3" w:rsidRPr="005F6B7F">
        <w:rPr>
          <w:rFonts w:ascii="Arial" w:hAnsi="Arial" w:cs="Arial"/>
        </w:rPr>
        <w:t xml:space="preserve"> IFN</w:t>
      </w:r>
      <w:r w:rsidR="003832B3" w:rsidRPr="005F6B7F">
        <w:rPr>
          <w:rFonts w:ascii="Symbol" w:hAnsi="Symbol" w:cs="Arial"/>
        </w:rPr>
        <w:t></w:t>
      </w:r>
      <w:r w:rsidR="00E27C09" w:rsidRPr="005F6B7F">
        <w:rPr>
          <w:rFonts w:ascii="Symbol" w:hAnsi="Symbol" w:cs="Arial"/>
        </w:rPr>
        <w:t></w:t>
      </w:r>
      <w:r w:rsidR="002E267F" w:rsidRPr="005F6B7F">
        <w:rPr>
          <w:rFonts w:ascii="Arial" w:hAnsi="Arial" w:cs="Arial"/>
        </w:rPr>
        <w:t>(</w:t>
      </w:r>
      <w:proofErr w:type="spellStart"/>
      <w:r w:rsidR="002E267F" w:rsidRPr="005F6B7F">
        <w:rPr>
          <w:rFonts w:ascii="Arial" w:hAnsi="Arial" w:cs="Arial"/>
        </w:rPr>
        <w:t>Wathelet</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1998)</w:t>
      </w:r>
      <w:r w:rsidR="003832B3" w:rsidRPr="005F6B7F">
        <w:rPr>
          <w:rFonts w:ascii="Arial" w:hAnsi="Arial" w:cs="Arial"/>
        </w:rPr>
        <w:t xml:space="preserve">. Finally, </w:t>
      </w:r>
      <w:r w:rsidR="00F9527D" w:rsidRPr="005F6B7F">
        <w:rPr>
          <w:rFonts w:ascii="Arial" w:hAnsi="Arial" w:cs="Arial"/>
        </w:rPr>
        <w:t xml:space="preserve">various </w:t>
      </w:r>
      <w:r w:rsidR="00CF3F9F" w:rsidRPr="005F6B7F">
        <w:rPr>
          <w:rFonts w:ascii="Arial" w:hAnsi="Arial" w:cs="Arial"/>
        </w:rPr>
        <w:t xml:space="preserve">other pathways </w:t>
      </w:r>
      <w:r w:rsidR="00F9527D" w:rsidRPr="005F6B7F">
        <w:rPr>
          <w:rFonts w:ascii="Arial" w:hAnsi="Arial" w:cs="Arial"/>
        </w:rPr>
        <w:t xml:space="preserve">have also been described </w:t>
      </w:r>
      <w:r w:rsidR="00CF3F9F" w:rsidRPr="005F6B7F">
        <w:rPr>
          <w:rFonts w:ascii="Arial" w:hAnsi="Arial" w:cs="Arial"/>
        </w:rPr>
        <w:t>that lead to type I IFN</w:t>
      </w:r>
      <w:r w:rsidR="003832B3" w:rsidRPr="005F6B7F">
        <w:rPr>
          <w:rFonts w:ascii="Arial" w:hAnsi="Arial" w:cs="Arial"/>
        </w:rPr>
        <w:t xml:space="preserve"> </w:t>
      </w:r>
      <w:r w:rsidR="00CF3F9F" w:rsidRPr="005F6B7F">
        <w:rPr>
          <w:rFonts w:ascii="Arial" w:hAnsi="Arial" w:cs="Arial"/>
        </w:rPr>
        <w:t xml:space="preserve">production, but in general all these </w:t>
      </w:r>
      <w:r w:rsidR="00F9527D" w:rsidRPr="005F6B7F">
        <w:rPr>
          <w:rFonts w:ascii="Arial" w:hAnsi="Arial" w:cs="Arial"/>
        </w:rPr>
        <w:t>studies</w:t>
      </w:r>
      <w:r w:rsidR="00F9527D" w:rsidRPr="005F6B7F" w:rsidDel="00F9527D">
        <w:rPr>
          <w:rFonts w:ascii="Arial" w:hAnsi="Arial" w:cs="Arial"/>
        </w:rPr>
        <w:t xml:space="preserve"> </w:t>
      </w:r>
      <w:r w:rsidR="00F9527D" w:rsidRPr="005F6B7F">
        <w:rPr>
          <w:rFonts w:ascii="Arial" w:hAnsi="Arial" w:cs="Arial"/>
        </w:rPr>
        <w:t>confirm</w:t>
      </w:r>
      <w:r w:rsidR="00CF3F9F" w:rsidRPr="005F6B7F">
        <w:rPr>
          <w:rFonts w:ascii="Arial" w:hAnsi="Arial" w:cs="Arial"/>
        </w:rPr>
        <w:t xml:space="preserve"> that IFN production </w:t>
      </w:r>
      <w:r w:rsidR="00F9527D" w:rsidRPr="005F6B7F">
        <w:rPr>
          <w:rFonts w:ascii="Arial" w:hAnsi="Arial" w:cs="Arial"/>
        </w:rPr>
        <w:t xml:space="preserve">is </w:t>
      </w:r>
      <w:r w:rsidR="00CF3F9F" w:rsidRPr="005F6B7F">
        <w:rPr>
          <w:rFonts w:ascii="Arial" w:hAnsi="Arial" w:cs="Arial"/>
        </w:rPr>
        <w:t>tightly depend</w:t>
      </w:r>
      <w:r w:rsidR="00F9527D" w:rsidRPr="005F6B7F">
        <w:rPr>
          <w:rFonts w:ascii="Arial" w:hAnsi="Arial" w:cs="Arial"/>
        </w:rPr>
        <w:t>ent</w:t>
      </w:r>
      <w:r w:rsidR="00CF3F9F" w:rsidRPr="005F6B7F">
        <w:rPr>
          <w:rFonts w:ascii="Arial" w:hAnsi="Arial" w:cs="Arial"/>
        </w:rPr>
        <w:t xml:space="preserve"> on the site and the time</w:t>
      </w:r>
      <w:r w:rsidR="00F9527D" w:rsidRPr="005F6B7F">
        <w:rPr>
          <w:rFonts w:ascii="Arial" w:hAnsi="Arial" w:cs="Arial"/>
        </w:rPr>
        <w:t xml:space="preserve"> of</w:t>
      </w:r>
      <w:r w:rsidR="00C00ED7" w:rsidRPr="005F6B7F">
        <w:rPr>
          <w:rFonts w:ascii="Arial" w:hAnsi="Arial" w:cs="Arial"/>
        </w:rPr>
        <w:t xml:space="preserve"> stimulation</w:t>
      </w:r>
      <w:r w:rsidR="00CF3F9F" w:rsidRPr="005F6B7F">
        <w:rPr>
          <w:rFonts w:ascii="Arial" w:hAnsi="Arial" w:cs="Arial"/>
        </w:rPr>
        <w:t xml:space="preserve">. </w:t>
      </w:r>
      <w:r w:rsidR="003832B3" w:rsidRPr="005F6B7F">
        <w:rPr>
          <w:rFonts w:ascii="Arial" w:hAnsi="Arial" w:cs="Arial"/>
        </w:rPr>
        <w:t xml:space="preserve"> </w:t>
      </w:r>
    </w:p>
    <w:p w:rsidR="000B2101" w:rsidRPr="005F6B7F" w:rsidRDefault="000B2101" w:rsidP="00AF07E6">
      <w:pPr>
        <w:spacing w:line="360" w:lineRule="auto"/>
        <w:ind w:right="-64" w:firstLine="284"/>
        <w:jc w:val="both"/>
        <w:rPr>
          <w:rFonts w:ascii="Arial" w:hAnsi="Arial" w:cs="Arial"/>
        </w:rPr>
      </w:pPr>
    </w:p>
    <w:p w:rsidR="000B2101" w:rsidRPr="005F6B7F" w:rsidRDefault="000B2101" w:rsidP="0003463B">
      <w:pPr>
        <w:spacing w:line="360" w:lineRule="auto"/>
        <w:ind w:right="-64"/>
        <w:jc w:val="both"/>
        <w:rPr>
          <w:rFonts w:asciiTheme="majorHAnsi" w:hAnsiTheme="majorHAnsi" w:cs="Arial"/>
          <w:b/>
          <w:sz w:val="28"/>
          <w:szCs w:val="28"/>
        </w:rPr>
      </w:pPr>
      <w:r w:rsidRPr="005F6B7F">
        <w:rPr>
          <w:rFonts w:asciiTheme="majorHAnsi" w:hAnsiTheme="majorHAnsi" w:cs="Arial"/>
          <w:b/>
          <w:sz w:val="28"/>
          <w:szCs w:val="28"/>
        </w:rPr>
        <w:t>Type I IFN Receptors</w:t>
      </w:r>
      <w:r w:rsidR="00514EC7" w:rsidRPr="005F6B7F">
        <w:rPr>
          <w:rFonts w:asciiTheme="majorHAnsi" w:hAnsiTheme="majorHAnsi" w:cs="Arial"/>
          <w:b/>
          <w:sz w:val="28"/>
          <w:szCs w:val="28"/>
        </w:rPr>
        <w:t xml:space="preserve"> and Signal Transduction Pathways</w:t>
      </w:r>
    </w:p>
    <w:p w:rsidR="000B2101" w:rsidRPr="005F6B7F" w:rsidRDefault="00004FE3" w:rsidP="00AF07E6">
      <w:pPr>
        <w:spacing w:line="360" w:lineRule="auto"/>
        <w:ind w:right="-64" w:firstLine="284"/>
        <w:jc w:val="both"/>
        <w:rPr>
          <w:rFonts w:ascii="Arial" w:hAnsi="Arial" w:cs="Arial"/>
        </w:rPr>
      </w:pPr>
      <w:r w:rsidRPr="005F6B7F">
        <w:rPr>
          <w:rFonts w:ascii="Arial" w:hAnsi="Arial" w:cs="Arial"/>
        </w:rPr>
        <w:t xml:space="preserve">All type I IFN </w:t>
      </w:r>
      <w:r w:rsidR="00F9527D" w:rsidRPr="005F6B7F">
        <w:rPr>
          <w:rFonts w:ascii="Arial" w:hAnsi="Arial" w:cs="Arial"/>
        </w:rPr>
        <w:t xml:space="preserve">subtypes </w:t>
      </w:r>
      <w:r w:rsidRPr="005F6B7F">
        <w:rPr>
          <w:rFonts w:ascii="Arial" w:hAnsi="Arial" w:cs="Arial"/>
        </w:rPr>
        <w:t>exert their biological activities via interaction with the type I IFN</w:t>
      </w:r>
      <w:r w:rsidR="00B409DE" w:rsidRPr="005F6B7F">
        <w:rPr>
          <w:rFonts w:ascii="Arial" w:hAnsi="Arial" w:cs="Arial"/>
        </w:rPr>
        <w:t xml:space="preserve"> </w:t>
      </w:r>
      <w:proofErr w:type="spellStart"/>
      <w:r w:rsidR="00B409DE" w:rsidRPr="005F6B7F">
        <w:rPr>
          <w:rFonts w:ascii="Arial" w:hAnsi="Arial" w:cs="Arial"/>
        </w:rPr>
        <w:t>heterodimeric</w:t>
      </w:r>
      <w:proofErr w:type="spellEnd"/>
      <w:r w:rsidR="00B409DE" w:rsidRPr="005F6B7F">
        <w:rPr>
          <w:rFonts w:ascii="Arial" w:hAnsi="Arial" w:cs="Arial"/>
        </w:rPr>
        <w:t xml:space="preserve"> receptor complex composed of IFN</w:t>
      </w:r>
      <w:r w:rsidR="00DB315D" w:rsidRPr="005F6B7F">
        <w:rPr>
          <w:rFonts w:ascii="Symbol" w:hAnsi="Symbol" w:cs="Arial"/>
        </w:rPr>
        <w:t></w:t>
      </w:r>
      <w:r w:rsidR="00B409DE" w:rsidRPr="005F6B7F">
        <w:rPr>
          <w:rFonts w:ascii="Arial" w:hAnsi="Arial" w:cs="Arial"/>
        </w:rPr>
        <w:t>R1 and IFN</w:t>
      </w:r>
      <w:r w:rsidR="00DB315D" w:rsidRPr="005F6B7F">
        <w:rPr>
          <w:rFonts w:ascii="Symbol" w:hAnsi="Symbol" w:cs="Arial"/>
        </w:rPr>
        <w:t></w:t>
      </w:r>
      <w:r w:rsidR="00B409DE" w:rsidRPr="005F6B7F">
        <w:rPr>
          <w:rFonts w:ascii="Arial" w:hAnsi="Arial" w:cs="Arial"/>
        </w:rPr>
        <w:t>R2</w:t>
      </w:r>
      <w:r w:rsidR="009616DB" w:rsidRPr="005F6B7F">
        <w:rPr>
          <w:rFonts w:ascii="Arial" w:hAnsi="Arial" w:cs="Arial"/>
        </w:rPr>
        <w:t xml:space="preserve"> (Table 1)</w:t>
      </w:r>
      <w:r w:rsidR="00B409DE" w:rsidRPr="005F6B7F">
        <w:rPr>
          <w:rFonts w:ascii="Arial" w:hAnsi="Arial" w:cs="Arial"/>
        </w:rPr>
        <w:t>. The IFN</w:t>
      </w:r>
      <w:r w:rsidR="00DB315D" w:rsidRPr="005F6B7F">
        <w:rPr>
          <w:rFonts w:ascii="Symbol" w:hAnsi="Symbol" w:cs="Arial"/>
        </w:rPr>
        <w:t></w:t>
      </w:r>
      <w:r w:rsidR="00B409DE" w:rsidRPr="005F6B7F">
        <w:rPr>
          <w:rFonts w:ascii="Arial" w:hAnsi="Arial" w:cs="Arial"/>
        </w:rPr>
        <w:t xml:space="preserve">R1 chain of the receptor is responsible for signal transduction </w:t>
      </w:r>
      <w:r w:rsidR="00F03D30" w:rsidRPr="005F6B7F">
        <w:rPr>
          <w:rFonts w:ascii="Arial" w:hAnsi="Arial" w:cs="Arial"/>
        </w:rPr>
        <w:t xml:space="preserve">following </w:t>
      </w:r>
      <w:proofErr w:type="spellStart"/>
      <w:r w:rsidR="00F03D30" w:rsidRPr="005F6B7F">
        <w:rPr>
          <w:rFonts w:ascii="Arial" w:hAnsi="Arial" w:cs="Arial"/>
        </w:rPr>
        <w:t>ligand</w:t>
      </w:r>
      <w:proofErr w:type="spellEnd"/>
      <w:r w:rsidR="00F03D30" w:rsidRPr="005F6B7F">
        <w:rPr>
          <w:rFonts w:ascii="Arial" w:hAnsi="Arial" w:cs="Arial"/>
        </w:rPr>
        <w:t xml:space="preserve"> binding to the</w:t>
      </w:r>
      <w:r w:rsidR="00B409DE" w:rsidRPr="005F6B7F">
        <w:rPr>
          <w:rFonts w:ascii="Arial" w:hAnsi="Arial" w:cs="Arial"/>
        </w:rPr>
        <w:t xml:space="preserve"> </w:t>
      </w:r>
      <w:r w:rsidR="00F03D30" w:rsidRPr="005F6B7F">
        <w:rPr>
          <w:rFonts w:ascii="Arial" w:hAnsi="Arial" w:cs="Arial"/>
        </w:rPr>
        <w:t>high affinity binding chain</w:t>
      </w:r>
      <w:r w:rsidR="00300B5A" w:rsidRPr="005F6B7F">
        <w:rPr>
          <w:rFonts w:ascii="Arial" w:hAnsi="Arial" w:cs="Arial"/>
        </w:rPr>
        <w:t>,</w:t>
      </w:r>
      <w:r w:rsidR="00F03D30" w:rsidRPr="005F6B7F">
        <w:rPr>
          <w:rFonts w:ascii="Arial" w:hAnsi="Arial" w:cs="Arial"/>
        </w:rPr>
        <w:t xml:space="preserve"> </w:t>
      </w:r>
      <w:r w:rsidR="00B409DE" w:rsidRPr="005F6B7F">
        <w:rPr>
          <w:rFonts w:ascii="Arial" w:hAnsi="Arial" w:cs="Arial"/>
        </w:rPr>
        <w:t>IFN</w:t>
      </w:r>
      <w:r w:rsidR="00DB315D" w:rsidRPr="005F6B7F">
        <w:rPr>
          <w:rFonts w:ascii="Symbol" w:hAnsi="Symbol" w:cs="Arial"/>
        </w:rPr>
        <w:t></w:t>
      </w:r>
      <w:r w:rsidR="00B409DE" w:rsidRPr="005F6B7F">
        <w:rPr>
          <w:rFonts w:ascii="Arial" w:hAnsi="Arial" w:cs="Arial"/>
        </w:rPr>
        <w:t xml:space="preserve">R2. </w:t>
      </w:r>
      <w:r w:rsidR="00547774" w:rsidRPr="005F6B7F">
        <w:rPr>
          <w:rFonts w:ascii="Arial" w:hAnsi="Arial" w:cs="Arial"/>
        </w:rPr>
        <w:t xml:space="preserve">Several studies have demonstrated the importance of </w:t>
      </w:r>
      <w:proofErr w:type="spellStart"/>
      <w:r w:rsidR="00547774" w:rsidRPr="005F6B7F">
        <w:rPr>
          <w:rFonts w:ascii="Arial" w:hAnsi="Arial" w:cs="Arial"/>
        </w:rPr>
        <w:t>cysteine</w:t>
      </w:r>
      <w:proofErr w:type="spellEnd"/>
      <w:r w:rsidR="00547774" w:rsidRPr="005F6B7F">
        <w:rPr>
          <w:rFonts w:ascii="Arial" w:hAnsi="Arial" w:cs="Arial"/>
        </w:rPr>
        <w:t xml:space="preserve"> residues in the </w:t>
      </w:r>
      <w:proofErr w:type="spellStart"/>
      <w:r w:rsidR="00547774" w:rsidRPr="005F6B7F">
        <w:rPr>
          <w:rFonts w:ascii="Arial" w:hAnsi="Arial" w:cs="Arial"/>
        </w:rPr>
        <w:t>ligand</w:t>
      </w:r>
      <w:proofErr w:type="spellEnd"/>
      <w:r w:rsidR="00547774" w:rsidRPr="005F6B7F">
        <w:rPr>
          <w:rFonts w:ascii="Arial" w:hAnsi="Arial" w:cs="Arial"/>
        </w:rPr>
        <w:t xml:space="preserve"> that influence binding to the receptor subunits</w:t>
      </w:r>
      <w:r w:rsidR="005E7DB1"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Nisbet</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1985)</w:t>
      </w:r>
      <w:r w:rsidR="00547774" w:rsidRPr="005F6B7F">
        <w:rPr>
          <w:rFonts w:ascii="Arial" w:hAnsi="Arial" w:cs="Arial"/>
        </w:rPr>
        <w:t>. Moreover, conserved hydrophilic residues</w:t>
      </w:r>
      <w:r w:rsidR="00F03D30" w:rsidRPr="005F6B7F">
        <w:rPr>
          <w:rFonts w:ascii="Arial" w:hAnsi="Arial" w:cs="Arial"/>
        </w:rPr>
        <w:t>,</w:t>
      </w:r>
      <w:r w:rsidR="00547774" w:rsidRPr="005F6B7F">
        <w:rPr>
          <w:rFonts w:ascii="Arial" w:hAnsi="Arial" w:cs="Arial"/>
        </w:rPr>
        <w:t xml:space="preserve"> such as Arg33 and Tyr123</w:t>
      </w:r>
      <w:r w:rsidR="00F03D30" w:rsidRPr="005F6B7F">
        <w:rPr>
          <w:rFonts w:ascii="Arial" w:hAnsi="Arial" w:cs="Arial"/>
        </w:rPr>
        <w:t>,</w:t>
      </w:r>
      <w:r w:rsidR="00547774" w:rsidRPr="005F6B7F">
        <w:rPr>
          <w:rFonts w:ascii="Arial" w:hAnsi="Arial" w:cs="Arial"/>
        </w:rPr>
        <w:t xml:space="preserve"> appear to be critical for </w:t>
      </w:r>
      <w:r w:rsidR="00F03D30" w:rsidRPr="005F6B7F">
        <w:rPr>
          <w:rFonts w:ascii="Arial" w:hAnsi="Arial" w:cs="Arial"/>
        </w:rPr>
        <w:t xml:space="preserve">the </w:t>
      </w:r>
      <w:r w:rsidR="00547774" w:rsidRPr="005F6B7F">
        <w:rPr>
          <w:rFonts w:ascii="Arial" w:hAnsi="Arial" w:cs="Arial"/>
        </w:rPr>
        <w:t>activity</w:t>
      </w:r>
      <w:r w:rsidR="00F03D30" w:rsidRPr="005F6B7F">
        <w:rPr>
          <w:rFonts w:ascii="Arial" w:hAnsi="Arial" w:cs="Arial"/>
        </w:rPr>
        <w:t xml:space="preserve"> of these cytokines</w:t>
      </w:r>
      <w:r w:rsidR="00F511E7"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Tymms</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1989)</w:t>
      </w:r>
      <w:r w:rsidR="00547774" w:rsidRPr="005F6B7F">
        <w:rPr>
          <w:rFonts w:ascii="Arial" w:hAnsi="Arial" w:cs="Arial"/>
        </w:rPr>
        <w:t xml:space="preserve">, consistent with the observations that differences in </w:t>
      </w:r>
      <w:r w:rsidR="00F03D30" w:rsidRPr="005F6B7F">
        <w:rPr>
          <w:rFonts w:ascii="Arial" w:hAnsi="Arial" w:cs="Arial"/>
        </w:rPr>
        <w:t xml:space="preserve">the </w:t>
      </w:r>
      <w:r w:rsidR="00547774" w:rsidRPr="005F6B7F">
        <w:rPr>
          <w:rFonts w:ascii="Arial" w:hAnsi="Arial" w:cs="Arial"/>
        </w:rPr>
        <w:t xml:space="preserve">amino acid sequence </w:t>
      </w:r>
      <w:r w:rsidR="00F03D30" w:rsidRPr="005F6B7F">
        <w:rPr>
          <w:rFonts w:ascii="Arial" w:hAnsi="Arial" w:cs="Arial"/>
        </w:rPr>
        <w:t xml:space="preserve">between </w:t>
      </w:r>
      <w:r w:rsidR="00547774" w:rsidRPr="005F6B7F">
        <w:rPr>
          <w:rFonts w:ascii="Arial" w:hAnsi="Arial" w:cs="Arial"/>
        </w:rPr>
        <w:t xml:space="preserve">different type I IFNs account for </w:t>
      </w:r>
      <w:r w:rsidR="0015297B" w:rsidRPr="005F6B7F">
        <w:rPr>
          <w:rFonts w:ascii="Arial" w:hAnsi="Arial" w:cs="Arial"/>
        </w:rPr>
        <w:t xml:space="preserve">different degrees of </w:t>
      </w:r>
      <w:r w:rsidR="00547774" w:rsidRPr="005F6B7F">
        <w:rPr>
          <w:rFonts w:ascii="Arial" w:hAnsi="Arial" w:cs="Arial"/>
        </w:rPr>
        <w:t>binding affinity to the cognate rec</w:t>
      </w:r>
      <w:r w:rsidR="0015297B" w:rsidRPr="005F6B7F">
        <w:rPr>
          <w:rFonts w:ascii="Arial" w:hAnsi="Arial" w:cs="Arial"/>
        </w:rPr>
        <w:t>eptor and the potency of their</w:t>
      </w:r>
      <w:r w:rsidR="00547774" w:rsidRPr="005F6B7F">
        <w:rPr>
          <w:rFonts w:ascii="Arial" w:hAnsi="Arial" w:cs="Arial"/>
        </w:rPr>
        <w:t xml:space="preserve"> biological activity</w:t>
      </w:r>
      <w:r w:rsidR="005E7DB1"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Jaks</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2007)</w:t>
      </w:r>
      <w:r w:rsidR="00547774" w:rsidRPr="005F6B7F">
        <w:rPr>
          <w:rFonts w:ascii="Arial" w:hAnsi="Arial" w:cs="Arial"/>
        </w:rPr>
        <w:t>.</w:t>
      </w:r>
      <w:r w:rsidR="00B409DE" w:rsidRPr="005F6B7F">
        <w:rPr>
          <w:rFonts w:ascii="Arial" w:hAnsi="Arial" w:cs="Arial"/>
        </w:rPr>
        <w:t xml:space="preserve"> </w:t>
      </w:r>
      <w:r w:rsidR="001743AF" w:rsidRPr="005F6B7F">
        <w:rPr>
          <w:rFonts w:ascii="Arial" w:hAnsi="Arial" w:cs="Arial"/>
        </w:rPr>
        <w:t xml:space="preserve">The interaction of type I IFNs with </w:t>
      </w:r>
      <w:r w:rsidR="00F03D30" w:rsidRPr="005F6B7F">
        <w:rPr>
          <w:rFonts w:ascii="Arial" w:hAnsi="Arial" w:cs="Arial"/>
        </w:rPr>
        <w:t xml:space="preserve">the </w:t>
      </w:r>
      <w:r w:rsidR="001743AF" w:rsidRPr="005F6B7F">
        <w:rPr>
          <w:rFonts w:ascii="Arial" w:hAnsi="Arial" w:cs="Arial"/>
        </w:rPr>
        <w:t>extracellular domains of IFN</w:t>
      </w:r>
      <w:r w:rsidR="00DB315D" w:rsidRPr="005F6B7F">
        <w:rPr>
          <w:rFonts w:ascii="Symbol" w:hAnsi="Symbol" w:cs="Arial"/>
        </w:rPr>
        <w:t></w:t>
      </w:r>
      <w:r w:rsidR="001743AF" w:rsidRPr="005F6B7F">
        <w:rPr>
          <w:rFonts w:ascii="Arial" w:hAnsi="Arial" w:cs="Arial"/>
        </w:rPr>
        <w:t>R1 and IFN</w:t>
      </w:r>
      <w:r w:rsidR="00DB315D" w:rsidRPr="005F6B7F">
        <w:rPr>
          <w:rFonts w:ascii="Symbol" w:hAnsi="Symbol" w:cs="Arial"/>
        </w:rPr>
        <w:t></w:t>
      </w:r>
      <w:r w:rsidR="001743AF" w:rsidRPr="005F6B7F">
        <w:rPr>
          <w:rFonts w:ascii="Arial" w:hAnsi="Arial" w:cs="Arial"/>
        </w:rPr>
        <w:t xml:space="preserve">R2 was definitively clarified when X-ray crystallography analysis of the ternary complex </w:t>
      </w:r>
      <w:r w:rsidR="00914A78" w:rsidRPr="005F6B7F">
        <w:rPr>
          <w:rFonts w:ascii="Arial" w:hAnsi="Arial" w:cs="Arial"/>
        </w:rPr>
        <w:t xml:space="preserve">demonstrated that IFN subtypes </w:t>
      </w:r>
      <w:r w:rsidR="001743AF" w:rsidRPr="005F6B7F">
        <w:rPr>
          <w:rFonts w:ascii="Arial" w:hAnsi="Arial" w:cs="Arial"/>
        </w:rPr>
        <w:t xml:space="preserve">differently interact with the receptor components and </w:t>
      </w:r>
      <w:proofErr w:type="spellStart"/>
      <w:r w:rsidR="001743AF" w:rsidRPr="005F6B7F">
        <w:rPr>
          <w:rFonts w:ascii="Arial" w:hAnsi="Arial" w:cs="Arial"/>
        </w:rPr>
        <w:t>transduce</w:t>
      </w:r>
      <w:proofErr w:type="spellEnd"/>
      <w:r w:rsidR="001743AF" w:rsidRPr="005F6B7F">
        <w:rPr>
          <w:rFonts w:ascii="Arial" w:hAnsi="Arial" w:cs="Arial"/>
        </w:rPr>
        <w:t xml:space="preserve"> signals depending on the interacting residues of the three proteins (the </w:t>
      </w:r>
      <w:proofErr w:type="spellStart"/>
      <w:r w:rsidR="001743AF" w:rsidRPr="005F6B7F">
        <w:rPr>
          <w:rFonts w:ascii="Arial" w:hAnsi="Arial" w:cs="Arial"/>
        </w:rPr>
        <w:t>ligand</w:t>
      </w:r>
      <w:proofErr w:type="spellEnd"/>
      <w:r w:rsidR="001743AF" w:rsidRPr="005F6B7F">
        <w:rPr>
          <w:rFonts w:ascii="Arial" w:hAnsi="Arial" w:cs="Arial"/>
        </w:rPr>
        <w:t xml:space="preserve"> and the two receptor subunits)</w:t>
      </w:r>
      <w:r w:rsidR="00F511E7" w:rsidRPr="005F6B7F">
        <w:rPr>
          <w:rFonts w:ascii="Arial" w:hAnsi="Arial" w:cs="Arial"/>
        </w:rPr>
        <w:t xml:space="preserve"> </w:t>
      </w:r>
      <w:r w:rsidR="002E267F" w:rsidRPr="005F6B7F">
        <w:rPr>
          <w:rFonts w:ascii="Arial" w:hAnsi="Arial" w:cs="Arial"/>
        </w:rPr>
        <w:t xml:space="preserve">(Thomas </w:t>
      </w:r>
      <w:r w:rsidR="001F6871" w:rsidRPr="005F6B7F">
        <w:rPr>
          <w:rFonts w:ascii="Arial" w:hAnsi="Arial" w:cs="Arial"/>
          <w:i/>
        </w:rPr>
        <w:t>et al.</w:t>
      </w:r>
      <w:r w:rsidR="002E267F" w:rsidRPr="005F6B7F">
        <w:rPr>
          <w:rFonts w:ascii="Arial" w:hAnsi="Arial" w:cs="Arial"/>
        </w:rPr>
        <w:t>, 2011)</w:t>
      </w:r>
      <w:r w:rsidR="001743AF" w:rsidRPr="005F6B7F">
        <w:rPr>
          <w:rFonts w:ascii="Arial" w:hAnsi="Arial" w:cs="Arial"/>
        </w:rPr>
        <w:t xml:space="preserve">. </w:t>
      </w:r>
    </w:p>
    <w:p w:rsidR="009D20EB" w:rsidRPr="005F6B7F" w:rsidRDefault="009D20EB" w:rsidP="00AF07E6">
      <w:pPr>
        <w:spacing w:line="360" w:lineRule="auto"/>
        <w:ind w:right="-64" w:firstLine="284"/>
        <w:jc w:val="both"/>
        <w:rPr>
          <w:rFonts w:ascii="Arial" w:hAnsi="Arial" w:cs="Arial"/>
        </w:rPr>
      </w:pPr>
      <w:r w:rsidRPr="005F6B7F">
        <w:rPr>
          <w:rFonts w:ascii="Arial" w:hAnsi="Arial" w:cs="Arial"/>
        </w:rPr>
        <w:t>Type I IFN engagement with the extracellular domain of IFN</w:t>
      </w:r>
      <w:r w:rsidR="00DB315D" w:rsidRPr="005F6B7F">
        <w:rPr>
          <w:rFonts w:ascii="Symbol" w:hAnsi="Symbol" w:cs="Arial"/>
        </w:rPr>
        <w:t></w:t>
      </w:r>
      <w:r w:rsidRPr="005F6B7F">
        <w:rPr>
          <w:rFonts w:ascii="Arial" w:hAnsi="Arial" w:cs="Arial"/>
        </w:rPr>
        <w:t>R1 and IFN</w:t>
      </w:r>
      <w:r w:rsidR="00DB315D" w:rsidRPr="005F6B7F">
        <w:rPr>
          <w:rFonts w:ascii="Symbol" w:hAnsi="Symbol" w:cs="Arial"/>
        </w:rPr>
        <w:t></w:t>
      </w:r>
      <w:r w:rsidRPr="005F6B7F">
        <w:rPr>
          <w:rFonts w:ascii="Arial" w:hAnsi="Arial" w:cs="Arial"/>
        </w:rPr>
        <w:t xml:space="preserve">R2 </w:t>
      </w:r>
      <w:r w:rsidR="00CE1695" w:rsidRPr="005F6B7F">
        <w:rPr>
          <w:rFonts w:ascii="Arial" w:hAnsi="Arial" w:cs="Arial"/>
        </w:rPr>
        <w:t xml:space="preserve">triggers a conformation change that </w:t>
      </w:r>
      <w:r w:rsidRPr="005F6B7F">
        <w:rPr>
          <w:rFonts w:ascii="Arial" w:hAnsi="Arial" w:cs="Arial"/>
        </w:rPr>
        <w:t xml:space="preserve">brings the intracellular domains of the receptors </w:t>
      </w:r>
      <w:r w:rsidR="00CE1695" w:rsidRPr="005F6B7F">
        <w:rPr>
          <w:rFonts w:ascii="Arial" w:hAnsi="Arial" w:cs="Arial"/>
        </w:rPr>
        <w:t xml:space="preserve">into proximity </w:t>
      </w:r>
      <w:r w:rsidRPr="005F6B7F">
        <w:rPr>
          <w:rFonts w:ascii="Arial" w:hAnsi="Arial" w:cs="Arial"/>
        </w:rPr>
        <w:t xml:space="preserve">and activates the </w:t>
      </w:r>
      <w:r w:rsidR="00037EF3" w:rsidRPr="005F6B7F">
        <w:rPr>
          <w:rFonts w:ascii="Arial" w:hAnsi="Arial" w:cs="Arial"/>
        </w:rPr>
        <w:t>receptor-associated proteins Tyk2 (with IFN</w:t>
      </w:r>
      <w:r w:rsidR="00DB315D" w:rsidRPr="005F6B7F">
        <w:rPr>
          <w:rFonts w:ascii="Symbol" w:hAnsi="Symbol" w:cs="Arial"/>
        </w:rPr>
        <w:t></w:t>
      </w:r>
      <w:r w:rsidR="00037EF3" w:rsidRPr="005F6B7F">
        <w:rPr>
          <w:rFonts w:ascii="Arial" w:hAnsi="Arial" w:cs="Arial"/>
        </w:rPr>
        <w:t>R1) and JAK1 (with IFN</w:t>
      </w:r>
      <w:r w:rsidR="00DB315D" w:rsidRPr="005F6B7F">
        <w:rPr>
          <w:rFonts w:ascii="Symbol" w:hAnsi="Symbol" w:cs="Arial"/>
        </w:rPr>
        <w:t></w:t>
      </w:r>
      <w:r w:rsidR="00037EF3" w:rsidRPr="005F6B7F">
        <w:rPr>
          <w:rFonts w:ascii="Arial" w:hAnsi="Arial" w:cs="Arial"/>
        </w:rPr>
        <w:t xml:space="preserve">R2) of the Janus </w:t>
      </w:r>
      <w:proofErr w:type="spellStart"/>
      <w:r w:rsidR="00037EF3" w:rsidRPr="005F6B7F">
        <w:rPr>
          <w:rFonts w:ascii="Arial" w:hAnsi="Arial" w:cs="Arial"/>
        </w:rPr>
        <w:t>kinase</w:t>
      </w:r>
      <w:proofErr w:type="spellEnd"/>
      <w:r w:rsidR="00037EF3" w:rsidRPr="005F6B7F">
        <w:rPr>
          <w:rFonts w:ascii="Arial" w:hAnsi="Arial" w:cs="Arial"/>
        </w:rPr>
        <w:t xml:space="preserve"> (Ju</w:t>
      </w:r>
      <w:r w:rsidR="00BF7DF7" w:rsidRPr="005F6B7F">
        <w:rPr>
          <w:rFonts w:ascii="Arial" w:hAnsi="Arial" w:cs="Arial"/>
        </w:rPr>
        <w:t xml:space="preserve">st Another </w:t>
      </w:r>
      <w:proofErr w:type="spellStart"/>
      <w:r w:rsidR="00BF7DF7" w:rsidRPr="005F6B7F">
        <w:rPr>
          <w:rFonts w:ascii="Arial" w:hAnsi="Arial" w:cs="Arial"/>
        </w:rPr>
        <w:t>Kinase</w:t>
      </w:r>
      <w:proofErr w:type="spellEnd"/>
      <w:r w:rsidR="00BF7DF7" w:rsidRPr="005F6B7F">
        <w:rPr>
          <w:rFonts w:ascii="Arial" w:hAnsi="Arial" w:cs="Arial"/>
        </w:rPr>
        <w:t>) family</w:t>
      </w:r>
      <w:r w:rsidR="0034553E"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Domanski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1997; Yan </w:t>
      </w:r>
      <w:r w:rsidR="001F6871" w:rsidRPr="005F6B7F">
        <w:rPr>
          <w:rFonts w:ascii="Arial" w:hAnsi="Arial" w:cs="Arial"/>
          <w:i/>
        </w:rPr>
        <w:t>et al.</w:t>
      </w:r>
      <w:r w:rsidR="002E267F" w:rsidRPr="005F6B7F">
        <w:rPr>
          <w:rFonts w:ascii="Arial" w:hAnsi="Arial" w:cs="Arial"/>
        </w:rPr>
        <w:t>, 1996)</w:t>
      </w:r>
      <w:r w:rsidR="00037EF3" w:rsidRPr="005F6B7F">
        <w:rPr>
          <w:rFonts w:ascii="Arial" w:hAnsi="Arial" w:cs="Arial"/>
        </w:rPr>
        <w:t xml:space="preserve">. JAK </w:t>
      </w:r>
      <w:proofErr w:type="spellStart"/>
      <w:r w:rsidR="00037EF3" w:rsidRPr="005F6B7F">
        <w:rPr>
          <w:rFonts w:ascii="Arial" w:hAnsi="Arial" w:cs="Arial"/>
        </w:rPr>
        <w:t>phosphorylation</w:t>
      </w:r>
      <w:proofErr w:type="spellEnd"/>
      <w:r w:rsidR="0018143D" w:rsidRPr="005F6B7F">
        <w:rPr>
          <w:rFonts w:ascii="Arial" w:hAnsi="Arial" w:cs="Arial"/>
        </w:rPr>
        <w:t>,</w:t>
      </w:r>
      <w:r w:rsidR="00037EF3" w:rsidRPr="005F6B7F">
        <w:rPr>
          <w:rFonts w:ascii="Arial" w:hAnsi="Arial" w:cs="Arial"/>
        </w:rPr>
        <w:t xml:space="preserve"> in turn</w:t>
      </w:r>
      <w:r w:rsidR="0018143D" w:rsidRPr="005F6B7F">
        <w:rPr>
          <w:rFonts w:ascii="Arial" w:hAnsi="Arial" w:cs="Arial"/>
        </w:rPr>
        <w:t>,</w:t>
      </w:r>
      <w:r w:rsidR="00037EF3" w:rsidRPr="005F6B7F">
        <w:rPr>
          <w:rFonts w:ascii="Arial" w:hAnsi="Arial" w:cs="Arial"/>
        </w:rPr>
        <w:t xml:space="preserve"> </w:t>
      </w:r>
      <w:r w:rsidR="0018143D" w:rsidRPr="005F6B7F">
        <w:rPr>
          <w:rFonts w:ascii="Arial" w:hAnsi="Arial" w:cs="Arial"/>
        </w:rPr>
        <w:t xml:space="preserve">leads to </w:t>
      </w:r>
      <w:r w:rsidR="00037EF3" w:rsidRPr="005F6B7F">
        <w:rPr>
          <w:rFonts w:ascii="Arial" w:hAnsi="Arial" w:cs="Arial"/>
        </w:rPr>
        <w:t xml:space="preserve">tyrosine </w:t>
      </w:r>
      <w:proofErr w:type="spellStart"/>
      <w:r w:rsidR="00037EF3" w:rsidRPr="005F6B7F">
        <w:rPr>
          <w:rFonts w:ascii="Arial" w:hAnsi="Arial" w:cs="Arial"/>
        </w:rPr>
        <w:t>phosphorylation</w:t>
      </w:r>
      <w:proofErr w:type="spellEnd"/>
      <w:r w:rsidR="00037EF3" w:rsidRPr="005F6B7F">
        <w:rPr>
          <w:rFonts w:ascii="Arial" w:hAnsi="Arial" w:cs="Arial"/>
        </w:rPr>
        <w:t xml:space="preserve"> of </w:t>
      </w:r>
      <w:r w:rsidR="0018143D" w:rsidRPr="005F6B7F">
        <w:rPr>
          <w:rFonts w:ascii="Arial" w:hAnsi="Arial" w:cs="Arial"/>
        </w:rPr>
        <w:t xml:space="preserve">receptor </w:t>
      </w:r>
      <w:r w:rsidR="00037EF3" w:rsidRPr="005F6B7F">
        <w:rPr>
          <w:rFonts w:ascii="Arial" w:hAnsi="Arial" w:cs="Arial"/>
        </w:rPr>
        <w:t xml:space="preserve">residues that act as docking sites </w:t>
      </w:r>
      <w:r w:rsidR="005F1E90" w:rsidRPr="005F6B7F">
        <w:rPr>
          <w:rFonts w:ascii="Arial" w:hAnsi="Arial" w:cs="Arial"/>
        </w:rPr>
        <w:t>for Signal Transducers and Activator of Transcription (STAT) proteins</w:t>
      </w:r>
      <w:r w:rsidR="0034553E" w:rsidRPr="005F6B7F">
        <w:rPr>
          <w:rFonts w:ascii="Arial" w:hAnsi="Arial" w:cs="Arial"/>
        </w:rPr>
        <w:t xml:space="preserve"> </w:t>
      </w:r>
      <w:r w:rsidR="002E267F" w:rsidRPr="005F6B7F">
        <w:rPr>
          <w:rFonts w:ascii="Arial" w:hAnsi="Arial" w:cs="Arial"/>
        </w:rPr>
        <w:t>(Stark and Darnell, 2012)</w:t>
      </w:r>
      <w:r w:rsidR="005F1E90" w:rsidRPr="005F6B7F">
        <w:rPr>
          <w:rFonts w:ascii="Arial" w:hAnsi="Arial" w:cs="Arial"/>
        </w:rPr>
        <w:t xml:space="preserve">. Once </w:t>
      </w:r>
      <w:proofErr w:type="spellStart"/>
      <w:r w:rsidR="005F1E90" w:rsidRPr="005F6B7F">
        <w:rPr>
          <w:rFonts w:ascii="Arial" w:hAnsi="Arial" w:cs="Arial"/>
        </w:rPr>
        <w:t>phosphorylated</w:t>
      </w:r>
      <w:proofErr w:type="spellEnd"/>
      <w:r w:rsidR="005F1E90" w:rsidRPr="005F6B7F">
        <w:rPr>
          <w:rFonts w:ascii="Arial" w:hAnsi="Arial" w:cs="Arial"/>
        </w:rPr>
        <w:t xml:space="preserve"> by JAKs</w:t>
      </w:r>
      <w:r w:rsidR="0018143D" w:rsidRPr="005F6B7F">
        <w:rPr>
          <w:rFonts w:ascii="Arial" w:hAnsi="Arial" w:cs="Arial"/>
        </w:rPr>
        <w:t>,</w:t>
      </w:r>
      <w:r w:rsidR="005F1E90" w:rsidRPr="005F6B7F">
        <w:rPr>
          <w:rFonts w:ascii="Arial" w:hAnsi="Arial" w:cs="Arial"/>
        </w:rPr>
        <w:t xml:space="preserve"> receptor-docked STATs dissociate from the receptor</w:t>
      </w:r>
      <w:r w:rsidR="003F63D1" w:rsidRPr="005F6B7F">
        <w:rPr>
          <w:rFonts w:ascii="Arial" w:hAnsi="Arial" w:cs="Arial"/>
        </w:rPr>
        <w:t xml:space="preserve"> and</w:t>
      </w:r>
      <w:r w:rsidR="005F1E90" w:rsidRPr="005F6B7F">
        <w:rPr>
          <w:rFonts w:ascii="Arial" w:hAnsi="Arial" w:cs="Arial"/>
        </w:rPr>
        <w:t xml:space="preserve"> </w:t>
      </w:r>
      <w:r w:rsidR="00B36B63" w:rsidRPr="005F6B7F">
        <w:rPr>
          <w:rFonts w:ascii="Arial" w:hAnsi="Arial" w:cs="Arial"/>
        </w:rPr>
        <w:t>form a ternary complex called I</w:t>
      </w:r>
      <w:r w:rsidR="005F1E90" w:rsidRPr="005F6B7F">
        <w:rPr>
          <w:rFonts w:ascii="Arial" w:hAnsi="Arial" w:cs="Arial"/>
        </w:rPr>
        <w:t>FN Stimulated Gene Factor 3 (ISGF3)</w:t>
      </w:r>
      <w:r w:rsidR="003F63D1" w:rsidRPr="005F6B7F">
        <w:rPr>
          <w:rFonts w:ascii="Arial" w:hAnsi="Arial" w:cs="Arial"/>
        </w:rPr>
        <w:t>,</w:t>
      </w:r>
      <w:r w:rsidR="005F1E90" w:rsidRPr="005F6B7F">
        <w:rPr>
          <w:rFonts w:ascii="Arial" w:hAnsi="Arial" w:cs="Arial"/>
        </w:rPr>
        <w:t xml:space="preserve"> composed of STAT1, STAT2</w:t>
      </w:r>
      <w:r w:rsidR="0018143D" w:rsidRPr="005F6B7F">
        <w:rPr>
          <w:rFonts w:ascii="Arial" w:hAnsi="Arial" w:cs="Arial"/>
        </w:rPr>
        <w:t>,</w:t>
      </w:r>
      <w:r w:rsidR="005F1E90" w:rsidRPr="005F6B7F">
        <w:rPr>
          <w:rFonts w:ascii="Arial" w:hAnsi="Arial" w:cs="Arial"/>
        </w:rPr>
        <w:t xml:space="preserve"> and IRF9 (also called ISGF3</w:t>
      </w:r>
      <w:r w:rsidR="005F1E90" w:rsidRPr="005F6B7F">
        <w:rPr>
          <w:rFonts w:ascii="Symbol" w:hAnsi="Symbol" w:cs="Arial"/>
        </w:rPr>
        <w:t></w:t>
      </w:r>
      <w:r w:rsidR="005F1E90" w:rsidRPr="005F6B7F">
        <w:rPr>
          <w:rFonts w:ascii="Arial" w:hAnsi="Arial" w:cs="Arial"/>
        </w:rPr>
        <w:t xml:space="preserve"> or p48)</w:t>
      </w:r>
      <w:r w:rsidR="003F63D1" w:rsidRPr="005F6B7F">
        <w:rPr>
          <w:rFonts w:ascii="Arial" w:hAnsi="Arial" w:cs="Arial"/>
        </w:rPr>
        <w:t>. This complex</w:t>
      </w:r>
      <w:r w:rsidR="0018143D" w:rsidRPr="005F6B7F">
        <w:rPr>
          <w:rFonts w:ascii="Arial" w:hAnsi="Arial" w:cs="Arial"/>
        </w:rPr>
        <w:t xml:space="preserve"> </w:t>
      </w:r>
      <w:proofErr w:type="spellStart"/>
      <w:r w:rsidR="005F1E90" w:rsidRPr="005F6B7F">
        <w:rPr>
          <w:rFonts w:ascii="Arial" w:hAnsi="Arial" w:cs="Arial"/>
        </w:rPr>
        <w:t>translocate</w:t>
      </w:r>
      <w:r w:rsidR="0018143D" w:rsidRPr="005F6B7F">
        <w:rPr>
          <w:rFonts w:ascii="Arial" w:hAnsi="Arial" w:cs="Arial"/>
        </w:rPr>
        <w:t>s</w:t>
      </w:r>
      <w:proofErr w:type="spellEnd"/>
      <w:r w:rsidR="005F1E90" w:rsidRPr="005F6B7F">
        <w:rPr>
          <w:rFonts w:ascii="Arial" w:hAnsi="Arial" w:cs="Arial"/>
        </w:rPr>
        <w:t xml:space="preserve"> into the nucleus</w:t>
      </w:r>
      <w:r w:rsidR="00037EF3" w:rsidRPr="005F6B7F">
        <w:rPr>
          <w:rFonts w:ascii="Arial" w:hAnsi="Arial" w:cs="Arial"/>
        </w:rPr>
        <w:t xml:space="preserve"> </w:t>
      </w:r>
      <w:r w:rsidR="001902AC" w:rsidRPr="005F6B7F">
        <w:rPr>
          <w:rFonts w:ascii="Arial" w:hAnsi="Arial" w:cs="Arial"/>
        </w:rPr>
        <w:t>where</w:t>
      </w:r>
      <w:r w:rsidR="0018143D" w:rsidRPr="005F6B7F">
        <w:rPr>
          <w:rFonts w:ascii="Arial" w:hAnsi="Arial" w:cs="Arial"/>
        </w:rPr>
        <w:t xml:space="preserve"> it</w:t>
      </w:r>
      <w:r w:rsidR="001902AC" w:rsidRPr="005F6B7F">
        <w:rPr>
          <w:rFonts w:ascii="Arial" w:hAnsi="Arial" w:cs="Arial"/>
        </w:rPr>
        <w:t xml:space="preserve"> bind</w:t>
      </w:r>
      <w:r w:rsidR="0018143D" w:rsidRPr="005F6B7F">
        <w:rPr>
          <w:rFonts w:ascii="Arial" w:hAnsi="Arial" w:cs="Arial"/>
        </w:rPr>
        <w:t>s</w:t>
      </w:r>
      <w:r w:rsidR="001902AC" w:rsidRPr="005F6B7F">
        <w:rPr>
          <w:rFonts w:ascii="Arial" w:hAnsi="Arial" w:cs="Arial"/>
        </w:rPr>
        <w:t xml:space="preserve"> to cognate DNA elements known as IFN-stimulated Response Elements (ISREs)</w:t>
      </w:r>
      <w:r w:rsidR="0018143D" w:rsidRPr="005F6B7F">
        <w:rPr>
          <w:rFonts w:ascii="Arial" w:hAnsi="Arial" w:cs="Arial"/>
        </w:rPr>
        <w:t xml:space="preserve"> that</w:t>
      </w:r>
      <w:r w:rsidR="001902AC" w:rsidRPr="005F6B7F">
        <w:rPr>
          <w:rFonts w:ascii="Arial" w:hAnsi="Arial" w:cs="Arial"/>
        </w:rPr>
        <w:t xml:space="preserve"> span the promoter </w:t>
      </w:r>
      <w:r w:rsidR="003F63D1" w:rsidRPr="005F6B7F">
        <w:rPr>
          <w:rFonts w:ascii="Arial" w:hAnsi="Arial" w:cs="Arial"/>
        </w:rPr>
        <w:t xml:space="preserve">regions </w:t>
      </w:r>
      <w:r w:rsidR="001902AC" w:rsidRPr="005F6B7F">
        <w:rPr>
          <w:rFonts w:ascii="Arial" w:hAnsi="Arial" w:cs="Arial"/>
        </w:rPr>
        <w:t>of ISGs</w:t>
      </w:r>
      <w:r w:rsidR="0018143D" w:rsidRPr="005F6B7F">
        <w:rPr>
          <w:rFonts w:ascii="Arial" w:hAnsi="Arial" w:cs="Arial"/>
        </w:rPr>
        <w:t xml:space="preserve"> –</w:t>
      </w:r>
      <w:r w:rsidR="001902AC" w:rsidRPr="005F6B7F">
        <w:rPr>
          <w:rFonts w:ascii="Arial" w:hAnsi="Arial" w:cs="Arial"/>
        </w:rPr>
        <w:t xml:space="preserve"> the </w:t>
      </w:r>
      <w:r w:rsidR="003F63D1" w:rsidRPr="005F6B7F">
        <w:rPr>
          <w:rFonts w:ascii="Arial" w:hAnsi="Arial" w:cs="Arial"/>
        </w:rPr>
        <w:t xml:space="preserve">actual </w:t>
      </w:r>
      <w:r w:rsidR="001902AC" w:rsidRPr="005F6B7F">
        <w:rPr>
          <w:rFonts w:ascii="Arial" w:hAnsi="Arial" w:cs="Arial"/>
        </w:rPr>
        <w:t xml:space="preserve">mediators of the antiviral response. </w:t>
      </w:r>
      <w:r w:rsidR="00913BBD" w:rsidRPr="005F6B7F">
        <w:rPr>
          <w:rFonts w:ascii="Arial" w:hAnsi="Arial" w:cs="Arial"/>
        </w:rPr>
        <w:t xml:space="preserve">Type I IFNs also activate STAT3 and </w:t>
      </w:r>
      <w:r w:rsidR="00913BBD" w:rsidRPr="005F6B7F">
        <w:rPr>
          <w:rFonts w:ascii="Arial" w:hAnsi="Arial" w:cs="Arial"/>
        </w:rPr>
        <w:lastRenderedPageBreak/>
        <w:t>STAT1 to homo- and hetero-</w:t>
      </w:r>
      <w:proofErr w:type="spellStart"/>
      <w:r w:rsidR="00E223B2" w:rsidRPr="005F6B7F">
        <w:rPr>
          <w:rFonts w:ascii="Arial" w:hAnsi="Arial" w:cs="Arial"/>
        </w:rPr>
        <w:t>dimeri</w:t>
      </w:r>
      <w:r w:rsidR="0018143D" w:rsidRPr="005F6B7F">
        <w:rPr>
          <w:rFonts w:ascii="Arial" w:hAnsi="Arial" w:cs="Arial"/>
        </w:rPr>
        <w:t>z</w:t>
      </w:r>
      <w:r w:rsidR="00913BBD" w:rsidRPr="005F6B7F">
        <w:rPr>
          <w:rFonts w:ascii="Arial" w:hAnsi="Arial" w:cs="Arial"/>
        </w:rPr>
        <w:t>e</w:t>
      </w:r>
      <w:proofErr w:type="spellEnd"/>
      <w:r w:rsidR="0018143D" w:rsidRPr="005F6B7F">
        <w:rPr>
          <w:rFonts w:ascii="Arial" w:hAnsi="Arial" w:cs="Arial"/>
        </w:rPr>
        <w:t>,</w:t>
      </w:r>
      <w:r w:rsidR="00913BBD" w:rsidRPr="005F6B7F">
        <w:rPr>
          <w:rFonts w:ascii="Arial" w:hAnsi="Arial" w:cs="Arial"/>
        </w:rPr>
        <w:t xml:space="preserve"> </w:t>
      </w:r>
      <w:r w:rsidR="003F63D1" w:rsidRPr="005F6B7F">
        <w:rPr>
          <w:rFonts w:ascii="Arial" w:hAnsi="Arial" w:cs="Arial"/>
        </w:rPr>
        <w:t xml:space="preserve">thereby </w:t>
      </w:r>
      <w:r w:rsidR="00913BBD" w:rsidRPr="005F6B7F">
        <w:rPr>
          <w:rFonts w:ascii="Arial" w:hAnsi="Arial" w:cs="Arial"/>
        </w:rPr>
        <w:t>form</w:t>
      </w:r>
      <w:r w:rsidR="0018143D" w:rsidRPr="005F6B7F">
        <w:rPr>
          <w:rFonts w:ascii="Arial" w:hAnsi="Arial" w:cs="Arial"/>
        </w:rPr>
        <w:t>ing</w:t>
      </w:r>
      <w:r w:rsidR="00913BBD" w:rsidRPr="005F6B7F">
        <w:rPr>
          <w:rFonts w:ascii="Arial" w:hAnsi="Arial" w:cs="Arial"/>
        </w:rPr>
        <w:t xml:space="preserve"> complexes that can bind to other responsive elements</w:t>
      </w:r>
      <w:r w:rsidR="00351CAA" w:rsidRPr="005F6B7F">
        <w:rPr>
          <w:rFonts w:ascii="Arial" w:hAnsi="Arial" w:cs="Arial"/>
        </w:rPr>
        <w:t>,</w:t>
      </w:r>
      <w:r w:rsidR="00913BBD" w:rsidRPr="005F6B7F">
        <w:rPr>
          <w:rFonts w:ascii="Arial" w:hAnsi="Arial" w:cs="Arial"/>
        </w:rPr>
        <w:t xml:space="preserve"> </w:t>
      </w:r>
      <w:r w:rsidR="00351CAA" w:rsidRPr="005F6B7F">
        <w:rPr>
          <w:rFonts w:ascii="Arial" w:hAnsi="Arial" w:cs="Arial"/>
        </w:rPr>
        <w:t>the so-called GAS (</w:t>
      </w:r>
      <w:r w:rsidR="00351CAA" w:rsidRPr="005F6B7F">
        <w:rPr>
          <w:rStyle w:val="Enfasicorsivo"/>
          <w:rFonts w:ascii="Arial" w:hAnsi="Arial" w:cs="Arial"/>
          <w:bCs/>
          <w:i w:val="0"/>
          <w:iCs w:val="0"/>
          <w:shd w:val="clear" w:color="auto" w:fill="FFFFFF"/>
        </w:rPr>
        <w:t>IFN</w:t>
      </w:r>
      <w:r w:rsidR="00351CAA" w:rsidRPr="005F6B7F">
        <w:rPr>
          <w:rFonts w:ascii="Arial" w:hAnsi="Arial" w:cs="Arial"/>
          <w:shd w:val="clear" w:color="auto" w:fill="FFFFFF"/>
        </w:rPr>
        <w:t>-</w:t>
      </w:r>
      <w:r w:rsidR="00351CAA" w:rsidRPr="005F6B7F">
        <w:rPr>
          <w:rStyle w:val="Enfasicorsivo"/>
          <w:rFonts w:ascii="Arial" w:hAnsi="Arial" w:cs="Arial"/>
          <w:bCs/>
          <w:i w:val="0"/>
          <w:iCs w:val="0"/>
          <w:shd w:val="clear" w:color="auto" w:fill="FFFFFF"/>
        </w:rPr>
        <w:t>gamma</w:t>
      </w:r>
      <w:r w:rsidR="00351CAA" w:rsidRPr="005F6B7F">
        <w:rPr>
          <w:rFonts w:ascii="Arial" w:hAnsi="Arial" w:cs="Arial"/>
          <w:shd w:val="clear" w:color="auto" w:fill="FFFFFF"/>
        </w:rPr>
        <w:t>-</w:t>
      </w:r>
      <w:r w:rsidR="00351CAA" w:rsidRPr="005F6B7F">
        <w:rPr>
          <w:rStyle w:val="Enfasicorsivo"/>
          <w:rFonts w:ascii="Arial" w:hAnsi="Arial" w:cs="Arial"/>
          <w:bCs/>
          <w:i w:val="0"/>
          <w:iCs w:val="0"/>
          <w:shd w:val="clear" w:color="auto" w:fill="FFFFFF"/>
        </w:rPr>
        <w:t>activated</w:t>
      </w:r>
      <w:r w:rsidR="00351CAA" w:rsidRPr="005F6B7F">
        <w:rPr>
          <w:rStyle w:val="apple-converted-space"/>
          <w:rFonts w:ascii="Arial" w:hAnsi="Arial" w:cs="Arial"/>
          <w:shd w:val="clear" w:color="auto" w:fill="FFFFFF"/>
        </w:rPr>
        <w:t> </w:t>
      </w:r>
      <w:r w:rsidR="00351CAA" w:rsidRPr="005F6B7F">
        <w:rPr>
          <w:rFonts w:ascii="Arial" w:hAnsi="Arial" w:cs="Arial"/>
          <w:shd w:val="clear" w:color="auto" w:fill="FFFFFF"/>
        </w:rPr>
        <w:t xml:space="preserve">sites), </w:t>
      </w:r>
      <w:r w:rsidR="00E223B2" w:rsidRPr="005F6B7F">
        <w:rPr>
          <w:rFonts w:ascii="Arial" w:hAnsi="Arial" w:cs="Arial"/>
        </w:rPr>
        <w:t>located on the promoter</w:t>
      </w:r>
      <w:r w:rsidR="0018143D" w:rsidRPr="005F6B7F">
        <w:rPr>
          <w:rFonts w:ascii="Arial" w:hAnsi="Arial" w:cs="Arial"/>
        </w:rPr>
        <w:t>s</w:t>
      </w:r>
      <w:r w:rsidR="00E223B2" w:rsidRPr="005F6B7F">
        <w:rPr>
          <w:rFonts w:ascii="Arial" w:hAnsi="Arial" w:cs="Arial"/>
        </w:rPr>
        <w:t xml:space="preserve"> of other cytokines</w:t>
      </w:r>
      <w:r w:rsidR="0018143D" w:rsidRPr="005F6B7F">
        <w:rPr>
          <w:rFonts w:ascii="Arial" w:hAnsi="Arial" w:cs="Arial"/>
        </w:rPr>
        <w:t>,</w:t>
      </w:r>
      <w:r w:rsidR="00E223B2" w:rsidRPr="005F6B7F">
        <w:rPr>
          <w:rFonts w:ascii="Arial" w:hAnsi="Arial" w:cs="Arial"/>
        </w:rPr>
        <w:t xml:space="preserve"> including</w:t>
      </w:r>
      <w:r w:rsidR="00913BBD" w:rsidRPr="005F6B7F">
        <w:rPr>
          <w:rFonts w:ascii="Arial" w:hAnsi="Arial" w:cs="Arial"/>
        </w:rPr>
        <w:t xml:space="preserve"> </w:t>
      </w:r>
      <w:r w:rsidR="00E223B2" w:rsidRPr="005F6B7F">
        <w:rPr>
          <w:rFonts w:ascii="Arial" w:hAnsi="Arial" w:cs="Arial"/>
        </w:rPr>
        <w:t>IFN-</w:t>
      </w:r>
      <w:r w:rsidR="00E223B2" w:rsidRPr="005F6B7F">
        <w:rPr>
          <w:rFonts w:ascii="Symbol" w:hAnsi="Symbol" w:cs="Arial"/>
        </w:rPr>
        <w:t></w:t>
      </w:r>
      <w:r w:rsidR="00E223B2" w:rsidRPr="005F6B7F">
        <w:rPr>
          <w:rFonts w:ascii="Arial" w:hAnsi="Arial" w:cs="Arial"/>
        </w:rPr>
        <w:t xml:space="preserve"> and</w:t>
      </w:r>
      <w:r w:rsidR="00913BBD" w:rsidRPr="005F6B7F">
        <w:rPr>
          <w:rFonts w:ascii="Arial" w:hAnsi="Arial" w:cs="Arial"/>
        </w:rPr>
        <w:t xml:space="preserve"> IL</w:t>
      </w:r>
      <w:r w:rsidR="00351CAA" w:rsidRPr="005F6B7F">
        <w:rPr>
          <w:rFonts w:ascii="Arial" w:hAnsi="Arial" w:cs="Arial"/>
        </w:rPr>
        <w:t>6</w:t>
      </w:r>
      <w:r w:rsidR="00E3444D" w:rsidRPr="005F6B7F">
        <w:rPr>
          <w:rFonts w:ascii="Arial" w:hAnsi="Arial" w:cs="Arial"/>
        </w:rPr>
        <w:t xml:space="preserve"> </w:t>
      </w:r>
      <w:r w:rsidR="002E267F" w:rsidRPr="005F6B7F">
        <w:rPr>
          <w:rFonts w:ascii="Arial" w:hAnsi="Arial" w:cs="Arial"/>
        </w:rPr>
        <w:t>(Levy and Darnell, 2002)</w:t>
      </w:r>
      <w:r w:rsidR="007052C4" w:rsidRPr="005F6B7F">
        <w:rPr>
          <w:rFonts w:ascii="Arial" w:hAnsi="Arial" w:cs="Arial"/>
        </w:rPr>
        <w:t xml:space="preserve"> (Figure 1)</w:t>
      </w:r>
      <w:r w:rsidR="00351CAA" w:rsidRPr="005F6B7F">
        <w:rPr>
          <w:rFonts w:ascii="Arial" w:hAnsi="Arial" w:cs="Arial"/>
        </w:rPr>
        <w:t>.</w:t>
      </w:r>
      <w:r w:rsidR="004D76C9" w:rsidRPr="005F6B7F">
        <w:rPr>
          <w:rFonts w:ascii="Arial" w:hAnsi="Arial" w:cs="Arial"/>
        </w:rPr>
        <w:t xml:space="preserve"> </w:t>
      </w:r>
      <w:r w:rsidR="004D76C9" w:rsidRPr="005F6B7F">
        <w:rPr>
          <w:rFonts w:ascii="Calibri" w:hAnsi="Calibri"/>
          <w:b/>
        </w:rPr>
        <w:t>&lt;Figure 1 near here&gt;</w:t>
      </w:r>
    </w:p>
    <w:p w:rsidR="00446A95" w:rsidRPr="005F6B7F" w:rsidRDefault="00453D7C" w:rsidP="00AF07E6">
      <w:pPr>
        <w:spacing w:line="360" w:lineRule="auto"/>
        <w:ind w:right="-64" w:firstLine="284"/>
        <w:jc w:val="both"/>
        <w:rPr>
          <w:rFonts w:ascii="Arial" w:hAnsi="Arial" w:cs="Arial"/>
        </w:rPr>
      </w:pPr>
      <w:r w:rsidRPr="005F6B7F">
        <w:rPr>
          <w:rFonts w:ascii="Arial" w:hAnsi="Arial" w:cs="Arial"/>
        </w:rPr>
        <w:t>Type I IFNs have also been reported to activate other STATs (</w:t>
      </w:r>
      <w:r w:rsidR="00D743DA" w:rsidRPr="005F6B7F">
        <w:rPr>
          <w:rFonts w:ascii="Arial" w:hAnsi="Arial" w:cs="Arial"/>
        </w:rPr>
        <w:t>4, 5, and 6), but the</w:t>
      </w:r>
      <w:r w:rsidR="0018143D" w:rsidRPr="005F6B7F">
        <w:rPr>
          <w:rFonts w:ascii="Arial" w:hAnsi="Arial" w:cs="Arial"/>
        </w:rPr>
        <w:t>ir</w:t>
      </w:r>
      <w:r w:rsidR="00D743DA" w:rsidRPr="005F6B7F">
        <w:rPr>
          <w:rFonts w:ascii="Arial" w:hAnsi="Arial" w:cs="Arial"/>
        </w:rPr>
        <w:t xml:space="preserve"> binding to the cognate receptor chains and the signaling pathways </w:t>
      </w:r>
      <w:r w:rsidR="0018143D" w:rsidRPr="005F6B7F">
        <w:rPr>
          <w:rFonts w:ascii="Arial" w:hAnsi="Arial" w:cs="Arial"/>
        </w:rPr>
        <w:t>activated</w:t>
      </w:r>
      <w:r w:rsidR="00D743DA" w:rsidRPr="005F6B7F">
        <w:rPr>
          <w:rFonts w:ascii="Arial" w:hAnsi="Arial" w:cs="Arial"/>
        </w:rPr>
        <w:t xml:space="preserve"> are pres</w:t>
      </w:r>
      <w:r w:rsidR="00BF7DF7" w:rsidRPr="005F6B7F">
        <w:rPr>
          <w:rFonts w:ascii="Arial" w:hAnsi="Arial" w:cs="Arial"/>
        </w:rPr>
        <w:t xml:space="preserve">ently poorly characterized </w:t>
      </w:r>
      <w:r w:rsidR="002E267F" w:rsidRPr="005F6B7F">
        <w:rPr>
          <w:rFonts w:ascii="Arial" w:hAnsi="Arial" w:cs="Arial"/>
        </w:rPr>
        <w:t>(</w:t>
      </w:r>
      <w:proofErr w:type="spellStart"/>
      <w:r w:rsidR="002E267F" w:rsidRPr="005F6B7F">
        <w:rPr>
          <w:rFonts w:ascii="Arial" w:hAnsi="Arial" w:cs="Arial"/>
        </w:rPr>
        <w:t>Platanias</w:t>
      </w:r>
      <w:proofErr w:type="spellEnd"/>
      <w:r w:rsidR="002E267F" w:rsidRPr="005F6B7F">
        <w:rPr>
          <w:rFonts w:ascii="Arial" w:hAnsi="Arial" w:cs="Arial"/>
        </w:rPr>
        <w:t xml:space="preserve">, 2005; van </w:t>
      </w:r>
      <w:proofErr w:type="spellStart"/>
      <w:r w:rsidR="002E267F" w:rsidRPr="005F6B7F">
        <w:rPr>
          <w:rFonts w:ascii="Arial" w:hAnsi="Arial" w:cs="Arial"/>
        </w:rPr>
        <w:t>Boxel-Dezaire</w:t>
      </w:r>
      <w:proofErr w:type="spellEnd"/>
      <w:r w:rsidR="002E267F" w:rsidRPr="005F6B7F">
        <w:rPr>
          <w:rFonts w:ascii="Arial" w:hAnsi="Arial" w:cs="Arial"/>
        </w:rPr>
        <w:t xml:space="preserve">, </w:t>
      </w:r>
      <w:proofErr w:type="spellStart"/>
      <w:r w:rsidR="002E267F" w:rsidRPr="005F6B7F">
        <w:rPr>
          <w:rFonts w:ascii="Arial" w:hAnsi="Arial" w:cs="Arial"/>
        </w:rPr>
        <w:t>Rani</w:t>
      </w:r>
      <w:proofErr w:type="spellEnd"/>
      <w:r w:rsidR="002E267F" w:rsidRPr="005F6B7F">
        <w:rPr>
          <w:rFonts w:ascii="Arial" w:hAnsi="Arial" w:cs="Arial"/>
        </w:rPr>
        <w:t xml:space="preserve"> and Stark, 2006)</w:t>
      </w:r>
      <w:r w:rsidR="00D743DA" w:rsidRPr="005F6B7F">
        <w:rPr>
          <w:rFonts w:ascii="Arial" w:hAnsi="Arial" w:cs="Arial"/>
        </w:rPr>
        <w:t xml:space="preserve">. Finally, it should be mentioned that type I IFNs, in addition to the JAK-STAT pathways, may trigger </w:t>
      </w:r>
      <w:r w:rsidR="00B73CE2" w:rsidRPr="005F6B7F">
        <w:rPr>
          <w:rFonts w:ascii="Arial" w:hAnsi="Arial" w:cs="Arial"/>
        </w:rPr>
        <w:t xml:space="preserve">other </w:t>
      </w:r>
      <w:r w:rsidR="00D743DA" w:rsidRPr="005F6B7F">
        <w:rPr>
          <w:rFonts w:ascii="Arial" w:hAnsi="Arial" w:cs="Arial"/>
        </w:rPr>
        <w:t>signaling pathways</w:t>
      </w:r>
      <w:r w:rsidR="00B73CE2" w:rsidRPr="005F6B7F">
        <w:rPr>
          <w:rFonts w:ascii="Arial" w:hAnsi="Arial" w:cs="Arial"/>
        </w:rPr>
        <w:t xml:space="preserve"> to</w:t>
      </w:r>
      <w:r w:rsidR="00D743DA" w:rsidRPr="005F6B7F">
        <w:rPr>
          <w:rFonts w:ascii="Arial" w:hAnsi="Arial" w:cs="Arial"/>
        </w:rPr>
        <w:t xml:space="preserve"> </w:t>
      </w:r>
      <w:r w:rsidR="00B73CE2" w:rsidRPr="005F6B7F">
        <w:rPr>
          <w:rFonts w:ascii="Arial" w:hAnsi="Arial" w:cs="Arial"/>
        </w:rPr>
        <w:t>ensure the</w:t>
      </w:r>
      <w:r w:rsidR="00D743DA" w:rsidRPr="005F6B7F">
        <w:rPr>
          <w:rFonts w:ascii="Arial" w:hAnsi="Arial" w:cs="Arial"/>
        </w:rPr>
        <w:t xml:space="preserve"> optimal transcriptional activation of ISGs and the subsequent biological responses</w:t>
      </w:r>
      <w:r w:rsidR="00B73CE2" w:rsidRPr="005F6B7F">
        <w:rPr>
          <w:rFonts w:ascii="Arial" w:hAnsi="Arial" w:cs="Arial"/>
        </w:rPr>
        <w:t xml:space="preserve">, </w:t>
      </w:r>
      <w:r w:rsidR="00D743DA" w:rsidRPr="005F6B7F">
        <w:rPr>
          <w:rFonts w:ascii="Arial" w:hAnsi="Arial" w:cs="Arial"/>
        </w:rPr>
        <w:t>includ</w:t>
      </w:r>
      <w:r w:rsidR="00B73CE2" w:rsidRPr="005F6B7F">
        <w:rPr>
          <w:rFonts w:ascii="Arial" w:hAnsi="Arial" w:cs="Arial"/>
        </w:rPr>
        <w:t>ing</w:t>
      </w:r>
      <w:r w:rsidR="00D743DA" w:rsidRPr="005F6B7F">
        <w:rPr>
          <w:rFonts w:ascii="Arial" w:hAnsi="Arial" w:cs="Arial"/>
        </w:rPr>
        <w:t xml:space="preserve"> the MAPK (p38 and ERK), N</w:t>
      </w:r>
      <w:r w:rsidR="00E3444D" w:rsidRPr="005F6B7F">
        <w:rPr>
          <w:rFonts w:ascii="Arial" w:hAnsi="Arial" w:cs="Arial"/>
        </w:rPr>
        <w:t>F</w:t>
      </w:r>
      <w:r w:rsidR="00D743DA" w:rsidRPr="005F6B7F">
        <w:rPr>
          <w:rFonts w:ascii="Symbol" w:hAnsi="Symbol" w:cs="Arial"/>
        </w:rPr>
        <w:t></w:t>
      </w:r>
      <w:r w:rsidR="00D743DA" w:rsidRPr="005F6B7F">
        <w:rPr>
          <w:rFonts w:ascii="Arial" w:hAnsi="Arial" w:cs="Arial"/>
        </w:rPr>
        <w:t>B</w:t>
      </w:r>
      <w:r w:rsidR="00B73CE2" w:rsidRPr="005F6B7F">
        <w:rPr>
          <w:rFonts w:ascii="Arial" w:hAnsi="Arial" w:cs="Arial"/>
        </w:rPr>
        <w:t>,</w:t>
      </w:r>
      <w:r w:rsidR="00D743DA" w:rsidRPr="005F6B7F">
        <w:rPr>
          <w:rFonts w:ascii="Arial" w:hAnsi="Arial" w:cs="Arial"/>
        </w:rPr>
        <w:t xml:space="preserve"> and P13/AKT pathways</w:t>
      </w:r>
      <w:r w:rsidR="00E3444D"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Goh</w:t>
      </w:r>
      <w:proofErr w:type="spellEnd"/>
      <w:r w:rsidR="002E267F" w:rsidRPr="005F6B7F">
        <w:rPr>
          <w:rFonts w:ascii="Arial" w:hAnsi="Arial" w:cs="Arial"/>
        </w:rPr>
        <w:t xml:space="preserve">, </w:t>
      </w:r>
      <w:proofErr w:type="spellStart"/>
      <w:r w:rsidR="002E267F" w:rsidRPr="005F6B7F">
        <w:rPr>
          <w:rFonts w:ascii="Arial" w:hAnsi="Arial" w:cs="Arial"/>
        </w:rPr>
        <w:t>Haque</w:t>
      </w:r>
      <w:proofErr w:type="spellEnd"/>
      <w:r w:rsidR="002E267F" w:rsidRPr="005F6B7F">
        <w:rPr>
          <w:rFonts w:ascii="Arial" w:hAnsi="Arial" w:cs="Arial"/>
        </w:rPr>
        <w:t xml:space="preserve"> and Williams, 1999; Joshi </w:t>
      </w:r>
      <w:r w:rsidR="001F6871" w:rsidRPr="005F6B7F">
        <w:rPr>
          <w:rFonts w:ascii="Arial" w:hAnsi="Arial" w:cs="Arial"/>
          <w:i/>
        </w:rPr>
        <w:t>et al.</w:t>
      </w:r>
      <w:r w:rsidR="002E267F" w:rsidRPr="005F6B7F">
        <w:rPr>
          <w:rFonts w:ascii="Arial" w:hAnsi="Arial" w:cs="Arial"/>
        </w:rPr>
        <w:t xml:space="preserve">, 2009; Yang </w:t>
      </w:r>
      <w:r w:rsidR="001F6871" w:rsidRPr="005F6B7F">
        <w:rPr>
          <w:rFonts w:ascii="Arial" w:hAnsi="Arial" w:cs="Arial"/>
          <w:i/>
        </w:rPr>
        <w:t>et al.</w:t>
      </w:r>
      <w:r w:rsidR="002E267F" w:rsidRPr="005F6B7F">
        <w:rPr>
          <w:rFonts w:ascii="Arial" w:hAnsi="Arial" w:cs="Arial"/>
        </w:rPr>
        <w:t>, 2001)</w:t>
      </w:r>
      <w:r w:rsidR="003A50A5" w:rsidRPr="005F6B7F">
        <w:rPr>
          <w:rFonts w:ascii="Arial" w:hAnsi="Arial" w:cs="Arial"/>
        </w:rPr>
        <w:t>.</w:t>
      </w:r>
    </w:p>
    <w:p w:rsidR="005C4168" w:rsidRPr="005F6B7F" w:rsidRDefault="005C4168" w:rsidP="00AF07E6">
      <w:pPr>
        <w:spacing w:line="360" w:lineRule="auto"/>
        <w:ind w:right="-64" w:firstLine="284"/>
        <w:jc w:val="both"/>
        <w:rPr>
          <w:rFonts w:ascii="Arial" w:hAnsi="Arial" w:cs="Arial"/>
        </w:rPr>
      </w:pPr>
    </w:p>
    <w:p w:rsidR="003A50A5" w:rsidRPr="005F6B7F" w:rsidRDefault="003A50A5" w:rsidP="0003463B">
      <w:pPr>
        <w:spacing w:line="360" w:lineRule="auto"/>
        <w:ind w:right="-64"/>
        <w:jc w:val="both"/>
        <w:rPr>
          <w:rFonts w:asciiTheme="majorHAnsi" w:hAnsiTheme="majorHAnsi" w:cs="Arial"/>
          <w:b/>
          <w:sz w:val="28"/>
          <w:szCs w:val="28"/>
        </w:rPr>
      </w:pPr>
      <w:r w:rsidRPr="005F6B7F">
        <w:rPr>
          <w:rFonts w:asciiTheme="majorHAnsi" w:hAnsiTheme="majorHAnsi" w:cs="Arial"/>
          <w:b/>
          <w:sz w:val="28"/>
          <w:szCs w:val="28"/>
        </w:rPr>
        <w:t>The Interferon Regulated Genes</w:t>
      </w:r>
    </w:p>
    <w:p w:rsidR="00543BAA" w:rsidRPr="005F6B7F" w:rsidRDefault="003A50A5" w:rsidP="00AF07E6">
      <w:pPr>
        <w:spacing w:line="360" w:lineRule="auto"/>
        <w:ind w:right="-64" w:firstLine="284"/>
        <w:jc w:val="both"/>
        <w:rPr>
          <w:rFonts w:ascii="Arial" w:hAnsi="Arial" w:cs="Arial"/>
        </w:rPr>
      </w:pPr>
      <w:r w:rsidRPr="005F6B7F">
        <w:rPr>
          <w:rFonts w:ascii="Arial" w:hAnsi="Arial" w:cs="Arial"/>
        </w:rPr>
        <w:t xml:space="preserve">IFN binding to cognate receptors and </w:t>
      </w:r>
      <w:r w:rsidR="007960B4" w:rsidRPr="005F6B7F">
        <w:rPr>
          <w:rFonts w:ascii="Arial" w:hAnsi="Arial" w:cs="Arial"/>
        </w:rPr>
        <w:t xml:space="preserve">the ensuing </w:t>
      </w:r>
      <w:r w:rsidRPr="005F6B7F">
        <w:rPr>
          <w:rFonts w:ascii="Arial" w:hAnsi="Arial" w:cs="Arial"/>
        </w:rPr>
        <w:t xml:space="preserve">activation of signaling transduction pathways </w:t>
      </w:r>
      <w:r w:rsidR="007960B4" w:rsidRPr="005F6B7F">
        <w:rPr>
          <w:rFonts w:ascii="Arial" w:hAnsi="Arial" w:cs="Arial"/>
        </w:rPr>
        <w:t xml:space="preserve">can </w:t>
      </w:r>
      <w:r w:rsidRPr="005F6B7F">
        <w:rPr>
          <w:rFonts w:ascii="Arial" w:hAnsi="Arial" w:cs="Arial"/>
        </w:rPr>
        <w:t>stimulate or repress the expression of hundreds of different Interf</w:t>
      </w:r>
      <w:r w:rsidR="00485552" w:rsidRPr="005F6B7F">
        <w:rPr>
          <w:rFonts w:ascii="Arial" w:hAnsi="Arial" w:cs="Arial"/>
        </w:rPr>
        <w:t>eron Regulated Genes (IRGs)</w:t>
      </w:r>
      <w:r w:rsidR="00E14F52" w:rsidRPr="005F6B7F">
        <w:rPr>
          <w:rFonts w:ascii="Arial" w:hAnsi="Arial" w:cs="Arial"/>
        </w:rPr>
        <w:t>.  Upon IFN exposure, virus-infected cells develop an “antiviral state” regulated by the IRGs, t</w:t>
      </w:r>
      <w:r w:rsidR="007960B4" w:rsidRPr="005F6B7F">
        <w:rPr>
          <w:rFonts w:ascii="Arial" w:hAnsi="Arial" w:cs="Arial"/>
        </w:rPr>
        <w:t xml:space="preserve">he </w:t>
      </w:r>
      <w:r w:rsidR="00485552" w:rsidRPr="005F6B7F">
        <w:rPr>
          <w:rFonts w:ascii="Arial" w:hAnsi="Arial" w:cs="Arial"/>
        </w:rPr>
        <w:t>products</w:t>
      </w:r>
      <w:r w:rsidRPr="005F6B7F">
        <w:rPr>
          <w:rFonts w:ascii="Arial" w:hAnsi="Arial" w:cs="Arial"/>
        </w:rPr>
        <w:t xml:space="preserve"> </w:t>
      </w:r>
      <w:r w:rsidR="007960B4" w:rsidRPr="005F6B7F">
        <w:rPr>
          <w:rFonts w:ascii="Arial" w:hAnsi="Arial" w:cs="Arial"/>
        </w:rPr>
        <w:t xml:space="preserve">of which </w:t>
      </w:r>
      <w:r w:rsidRPr="005F6B7F">
        <w:rPr>
          <w:rFonts w:ascii="Arial" w:hAnsi="Arial" w:cs="Arial"/>
        </w:rPr>
        <w:t>are the actual mediators</w:t>
      </w:r>
      <w:r w:rsidR="00AF2E84" w:rsidRPr="005F6B7F">
        <w:rPr>
          <w:rFonts w:ascii="Arial" w:hAnsi="Arial" w:cs="Arial"/>
        </w:rPr>
        <w:t xml:space="preserve"> of the biological IFN response</w:t>
      </w:r>
      <w:r w:rsidR="003F63D1" w:rsidRPr="005F6B7F">
        <w:rPr>
          <w:rFonts w:ascii="Arial" w:hAnsi="Arial" w:cs="Arial"/>
        </w:rPr>
        <w:t xml:space="preserve"> –</w:t>
      </w:r>
      <w:r w:rsidR="00AF2E84" w:rsidRPr="005F6B7F">
        <w:rPr>
          <w:rFonts w:ascii="Arial" w:hAnsi="Arial" w:cs="Arial"/>
        </w:rPr>
        <w:t xml:space="preserve"> </w:t>
      </w:r>
      <w:r w:rsidR="003F63D1" w:rsidRPr="005F6B7F">
        <w:rPr>
          <w:rFonts w:ascii="Arial" w:hAnsi="Arial" w:cs="Arial"/>
        </w:rPr>
        <w:t>which may consist of</w:t>
      </w:r>
      <w:r w:rsidR="00AF2E84" w:rsidRPr="005F6B7F">
        <w:rPr>
          <w:rFonts w:ascii="Arial" w:hAnsi="Arial" w:cs="Arial"/>
        </w:rPr>
        <w:t xml:space="preserve"> protection against viral infection, inhibition of cell proliferation, </w:t>
      </w:r>
      <w:r w:rsidR="007960B4" w:rsidRPr="005F6B7F">
        <w:rPr>
          <w:rFonts w:ascii="Arial" w:hAnsi="Arial" w:cs="Arial"/>
        </w:rPr>
        <w:t xml:space="preserve">and </w:t>
      </w:r>
      <w:r w:rsidR="00AF2E84" w:rsidRPr="005F6B7F">
        <w:rPr>
          <w:rFonts w:ascii="Arial" w:hAnsi="Arial" w:cs="Arial"/>
        </w:rPr>
        <w:t xml:space="preserve">modulation of </w:t>
      </w:r>
      <w:r w:rsidR="007960B4" w:rsidRPr="005F6B7F">
        <w:rPr>
          <w:rFonts w:ascii="Arial" w:hAnsi="Arial" w:cs="Arial"/>
        </w:rPr>
        <w:t xml:space="preserve">the </w:t>
      </w:r>
      <w:r w:rsidR="00AF2E84" w:rsidRPr="005F6B7F">
        <w:rPr>
          <w:rFonts w:ascii="Arial" w:hAnsi="Arial" w:cs="Arial"/>
        </w:rPr>
        <w:t>immune response</w:t>
      </w:r>
      <w:r w:rsidR="007E0BC1" w:rsidRPr="005F6B7F">
        <w:rPr>
          <w:rFonts w:ascii="Arial" w:hAnsi="Arial" w:cs="Arial"/>
        </w:rPr>
        <w:t xml:space="preserve"> </w:t>
      </w:r>
      <w:r w:rsidR="002E267F" w:rsidRPr="005F6B7F">
        <w:rPr>
          <w:rFonts w:ascii="Arial" w:hAnsi="Arial" w:cs="Arial"/>
        </w:rPr>
        <w:t xml:space="preserve">(Schneider, </w:t>
      </w:r>
      <w:proofErr w:type="spellStart"/>
      <w:r w:rsidR="002E267F" w:rsidRPr="005F6B7F">
        <w:rPr>
          <w:rFonts w:ascii="Arial" w:hAnsi="Arial" w:cs="Arial"/>
        </w:rPr>
        <w:t>Chevillotte</w:t>
      </w:r>
      <w:proofErr w:type="spellEnd"/>
      <w:r w:rsidR="002E267F" w:rsidRPr="005F6B7F">
        <w:rPr>
          <w:rFonts w:ascii="Arial" w:hAnsi="Arial" w:cs="Arial"/>
        </w:rPr>
        <w:t xml:space="preserve"> and Rice, 2014)</w:t>
      </w:r>
      <w:r w:rsidR="00AF2E84" w:rsidRPr="005F6B7F">
        <w:rPr>
          <w:rFonts w:ascii="Arial" w:hAnsi="Arial" w:cs="Arial"/>
        </w:rPr>
        <w:t xml:space="preserve">. Microarray analysis of gene modulation in different cell types </w:t>
      </w:r>
      <w:r w:rsidR="007960B4" w:rsidRPr="005F6B7F">
        <w:rPr>
          <w:rFonts w:ascii="Arial" w:hAnsi="Arial" w:cs="Arial"/>
        </w:rPr>
        <w:t>has led to the detection of</w:t>
      </w:r>
      <w:r w:rsidR="000209F4" w:rsidRPr="005F6B7F">
        <w:rPr>
          <w:rFonts w:ascii="Arial" w:hAnsi="Arial" w:cs="Arial"/>
        </w:rPr>
        <w:t xml:space="preserve"> more than 2000 genes with altered expression following IFN exposure.</w:t>
      </w:r>
      <w:r w:rsidR="00AF2E84" w:rsidRPr="005F6B7F">
        <w:rPr>
          <w:rFonts w:ascii="Arial" w:hAnsi="Arial" w:cs="Arial"/>
        </w:rPr>
        <w:t xml:space="preserve"> </w:t>
      </w:r>
      <w:r w:rsidR="007E6831" w:rsidRPr="005F6B7F">
        <w:rPr>
          <w:rFonts w:ascii="Arial" w:hAnsi="Arial" w:cs="Arial"/>
        </w:rPr>
        <w:t xml:space="preserve">Indeed, the </w:t>
      </w:r>
      <w:r w:rsidR="00540B17" w:rsidRPr="005F6B7F">
        <w:rPr>
          <w:rFonts w:ascii="Arial" w:hAnsi="Arial" w:cs="Arial"/>
        </w:rPr>
        <w:t xml:space="preserve">microarray experiments performed </w:t>
      </w:r>
      <w:r w:rsidR="007E6831" w:rsidRPr="005F6B7F">
        <w:rPr>
          <w:rFonts w:ascii="Arial" w:hAnsi="Arial" w:cs="Arial"/>
        </w:rPr>
        <w:t>over the last 15 years</w:t>
      </w:r>
      <w:r w:rsidR="007E6831" w:rsidRPr="005F6B7F" w:rsidDel="007E6831">
        <w:rPr>
          <w:rFonts w:ascii="Arial" w:hAnsi="Arial" w:cs="Arial"/>
        </w:rPr>
        <w:t xml:space="preserve"> </w:t>
      </w:r>
      <w:r w:rsidR="007960B4" w:rsidRPr="005F6B7F">
        <w:rPr>
          <w:rFonts w:ascii="Arial" w:hAnsi="Arial" w:cs="Arial"/>
        </w:rPr>
        <w:t xml:space="preserve">have </w:t>
      </w:r>
      <w:r w:rsidR="00540B17" w:rsidRPr="005F6B7F">
        <w:rPr>
          <w:rFonts w:ascii="Arial" w:hAnsi="Arial" w:cs="Arial"/>
        </w:rPr>
        <w:t>identif</w:t>
      </w:r>
      <w:r w:rsidR="007960B4" w:rsidRPr="005F6B7F">
        <w:rPr>
          <w:rFonts w:ascii="Arial" w:hAnsi="Arial" w:cs="Arial"/>
        </w:rPr>
        <w:t>ied</w:t>
      </w:r>
      <w:r w:rsidR="00540B17" w:rsidRPr="005F6B7F">
        <w:rPr>
          <w:rFonts w:ascii="Arial" w:hAnsi="Arial" w:cs="Arial"/>
        </w:rPr>
        <w:t xml:space="preserve"> set</w:t>
      </w:r>
      <w:r w:rsidR="007960B4" w:rsidRPr="005F6B7F">
        <w:rPr>
          <w:rFonts w:ascii="Arial" w:hAnsi="Arial" w:cs="Arial"/>
        </w:rPr>
        <w:t>s</w:t>
      </w:r>
      <w:r w:rsidR="00540B17" w:rsidRPr="005F6B7F">
        <w:rPr>
          <w:rFonts w:ascii="Arial" w:hAnsi="Arial" w:cs="Arial"/>
        </w:rPr>
        <w:t xml:space="preserve"> of genes involved in</w:t>
      </w:r>
      <w:r w:rsidR="007960B4" w:rsidRPr="005F6B7F">
        <w:rPr>
          <w:rFonts w:ascii="Arial" w:hAnsi="Arial" w:cs="Arial"/>
        </w:rPr>
        <w:t>:</w:t>
      </w:r>
      <w:r w:rsidR="00540B17" w:rsidRPr="005F6B7F">
        <w:rPr>
          <w:rFonts w:ascii="Arial" w:hAnsi="Arial" w:cs="Arial"/>
        </w:rPr>
        <w:t xml:space="preserve"> antiviral activity, cell cycle regulation, </w:t>
      </w:r>
      <w:r w:rsidR="007960B4" w:rsidRPr="005F6B7F">
        <w:rPr>
          <w:rFonts w:ascii="Arial" w:hAnsi="Arial" w:cs="Arial"/>
        </w:rPr>
        <w:t xml:space="preserve">the </w:t>
      </w:r>
      <w:r w:rsidR="00540B17" w:rsidRPr="005F6B7F">
        <w:rPr>
          <w:rFonts w:ascii="Arial" w:hAnsi="Arial" w:cs="Arial"/>
        </w:rPr>
        <w:t xml:space="preserve">immune response, </w:t>
      </w:r>
      <w:r w:rsidR="007960B4" w:rsidRPr="005F6B7F">
        <w:rPr>
          <w:rFonts w:ascii="Arial" w:hAnsi="Arial" w:cs="Arial"/>
        </w:rPr>
        <w:t xml:space="preserve">and </w:t>
      </w:r>
      <w:r w:rsidR="00540B17" w:rsidRPr="005F6B7F">
        <w:rPr>
          <w:rFonts w:ascii="Arial" w:hAnsi="Arial" w:cs="Arial"/>
        </w:rPr>
        <w:t>cell survival</w:t>
      </w:r>
      <w:r w:rsidR="00AB03EB"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Der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1998; de Veer </w:t>
      </w:r>
      <w:r w:rsidR="001F6871" w:rsidRPr="005F6B7F">
        <w:rPr>
          <w:rFonts w:ascii="Arial" w:hAnsi="Arial" w:cs="Arial"/>
          <w:i/>
        </w:rPr>
        <w:t>et al.</w:t>
      </w:r>
      <w:r w:rsidR="002E267F" w:rsidRPr="005F6B7F">
        <w:rPr>
          <w:rFonts w:ascii="Arial" w:hAnsi="Arial" w:cs="Arial"/>
        </w:rPr>
        <w:t xml:space="preserve">, 2001; </w:t>
      </w:r>
      <w:proofErr w:type="spellStart"/>
      <w:r w:rsidR="002E267F" w:rsidRPr="005F6B7F">
        <w:rPr>
          <w:rFonts w:ascii="Arial" w:hAnsi="Arial" w:cs="Arial"/>
        </w:rPr>
        <w:t>Hilkens</w:t>
      </w:r>
      <w:proofErr w:type="spellEnd"/>
      <w:r w:rsidR="002E267F" w:rsidRPr="005F6B7F">
        <w:rPr>
          <w:rFonts w:ascii="Arial" w:hAnsi="Arial" w:cs="Arial"/>
        </w:rPr>
        <w:t xml:space="preserve">, </w:t>
      </w:r>
      <w:proofErr w:type="spellStart"/>
      <w:r w:rsidR="002E267F" w:rsidRPr="005F6B7F">
        <w:rPr>
          <w:rFonts w:ascii="Arial" w:hAnsi="Arial" w:cs="Arial"/>
        </w:rPr>
        <w:t>Schlaak</w:t>
      </w:r>
      <w:proofErr w:type="spellEnd"/>
      <w:r w:rsidR="002E267F" w:rsidRPr="005F6B7F">
        <w:rPr>
          <w:rFonts w:ascii="Arial" w:hAnsi="Arial" w:cs="Arial"/>
        </w:rPr>
        <w:t xml:space="preserve"> and Kerr, 2003; </w:t>
      </w:r>
      <w:proofErr w:type="spellStart"/>
      <w:r w:rsidR="002E267F" w:rsidRPr="005F6B7F">
        <w:rPr>
          <w:rFonts w:ascii="Arial" w:hAnsi="Arial" w:cs="Arial"/>
        </w:rPr>
        <w:t>Holko</w:t>
      </w:r>
      <w:proofErr w:type="spellEnd"/>
      <w:r w:rsidR="002E267F" w:rsidRPr="005F6B7F">
        <w:rPr>
          <w:rFonts w:ascii="Arial" w:hAnsi="Arial" w:cs="Arial"/>
        </w:rPr>
        <w:t xml:space="preserve"> and Williams, 2006; </w:t>
      </w:r>
      <w:proofErr w:type="spellStart"/>
      <w:r w:rsidR="002E267F" w:rsidRPr="005F6B7F">
        <w:rPr>
          <w:rFonts w:ascii="Arial" w:hAnsi="Arial" w:cs="Arial"/>
        </w:rPr>
        <w:t>Indraccolo</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2007; </w:t>
      </w:r>
      <w:proofErr w:type="spellStart"/>
      <w:r w:rsidR="002E267F" w:rsidRPr="005F6B7F">
        <w:rPr>
          <w:rFonts w:ascii="Arial" w:hAnsi="Arial" w:cs="Arial"/>
        </w:rPr>
        <w:t>Samarajiwa</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2009; </w:t>
      </w:r>
      <w:proofErr w:type="spellStart"/>
      <w:r w:rsidR="002E267F" w:rsidRPr="005F6B7F">
        <w:rPr>
          <w:rFonts w:ascii="Arial" w:hAnsi="Arial" w:cs="Arial"/>
        </w:rPr>
        <w:t>Sanda</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2006)</w:t>
      </w:r>
      <w:r w:rsidR="00540B17" w:rsidRPr="005F6B7F">
        <w:rPr>
          <w:rFonts w:ascii="Arial" w:hAnsi="Arial" w:cs="Arial"/>
        </w:rPr>
        <w:t>. One important aspect that emerges from these analys</w:t>
      </w:r>
      <w:r w:rsidR="007E6831" w:rsidRPr="005F6B7F">
        <w:rPr>
          <w:rFonts w:ascii="Arial" w:hAnsi="Arial" w:cs="Arial"/>
        </w:rPr>
        <w:t>e</w:t>
      </w:r>
      <w:r w:rsidR="00540B17" w:rsidRPr="005F6B7F">
        <w:rPr>
          <w:rFonts w:ascii="Arial" w:hAnsi="Arial" w:cs="Arial"/>
        </w:rPr>
        <w:t xml:space="preserve">s is that </w:t>
      </w:r>
      <w:r w:rsidR="0083540B" w:rsidRPr="005F6B7F">
        <w:rPr>
          <w:rFonts w:ascii="Arial" w:hAnsi="Arial" w:cs="Arial"/>
        </w:rPr>
        <w:t>the IFN response i</w:t>
      </w:r>
      <w:r w:rsidR="004B7573" w:rsidRPr="005F6B7F">
        <w:rPr>
          <w:rFonts w:ascii="Arial" w:hAnsi="Arial" w:cs="Arial"/>
        </w:rPr>
        <w:t xml:space="preserve">s </w:t>
      </w:r>
      <w:r w:rsidR="007E6831" w:rsidRPr="005F6B7F">
        <w:rPr>
          <w:rFonts w:ascii="Arial" w:hAnsi="Arial" w:cs="Arial"/>
        </w:rPr>
        <w:t xml:space="preserve">extremely </w:t>
      </w:r>
      <w:r w:rsidR="004B7573" w:rsidRPr="005F6B7F">
        <w:rPr>
          <w:rFonts w:ascii="Arial" w:hAnsi="Arial" w:cs="Arial"/>
        </w:rPr>
        <w:t>fine</w:t>
      </w:r>
      <w:r w:rsidR="007E6831" w:rsidRPr="005F6B7F">
        <w:rPr>
          <w:rFonts w:ascii="Arial" w:hAnsi="Arial" w:cs="Arial"/>
        </w:rPr>
        <w:t>-</w:t>
      </w:r>
      <w:r w:rsidR="004B7573" w:rsidRPr="005F6B7F">
        <w:rPr>
          <w:rFonts w:ascii="Arial" w:hAnsi="Arial" w:cs="Arial"/>
        </w:rPr>
        <w:t>tuned</w:t>
      </w:r>
      <w:r w:rsidR="007E6831" w:rsidRPr="005F6B7F">
        <w:rPr>
          <w:rFonts w:ascii="Arial" w:hAnsi="Arial" w:cs="Arial"/>
        </w:rPr>
        <w:t>, involving</w:t>
      </w:r>
      <w:r w:rsidR="004B7573" w:rsidRPr="005F6B7F">
        <w:rPr>
          <w:rFonts w:ascii="Arial" w:hAnsi="Arial" w:cs="Arial"/>
        </w:rPr>
        <w:t xml:space="preserve"> the induction of a specific set of genes</w:t>
      </w:r>
      <w:r w:rsidR="007E6831" w:rsidRPr="005F6B7F">
        <w:rPr>
          <w:rFonts w:ascii="Arial" w:hAnsi="Arial" w:cs="Arial"/>
        </w:rPr>
        <w:t>, and</w:t>
      </w:r>
      <w:r w:rsidR="004B7573" w:rsidRPr="005F6B7F">
        <w:rPr>
          <w:rFonts w:ascii="Arial" w:hAnsi="Arial" w:cs="Arial"/>
        </w:rPr>
        <w:t xml:space="preserve"> that </w:t>
      </w:r>
      <w:r w:rsidR="007E6831" w:rsidRPr="005F6B7F">
        <w:rPr>
          <w:rFonts w:ascii="Arial" w:hAnsi="Arial" w:cs="Arial"/>
        </w:rPr>
        <w:t xml:space="preserve">all the IFN-stimulated genes </w:t>
      </w:r>
      <w:r w:rsidR="004B7573" w:rsidRPr="005F6B7F">
        <w:rPr>
          <w:rFonts w:ascii="Arial" w:hAnsi="Arial" w:cs="Arial"/>
        </w:rPr>
        <w:t xml:space="preserve">are never stimulated together. Thus, it is reasonable to </w:t>
      </w:r>
      <w:r w:rsidR="003F63D1" w:rsidRPr="005F6B7F">
        <w:rPr>
          <w:rFonts w:ascii="Arial" w:hAnsi="Arial" w:cs="Arial"/>
        </w:rPr>
        <w:t>suppose</w:t>
      </w:r>
      <w:r w:rsidR="003F63D1" w:rsidRPr="005F6B7F" w:rsidDel="003F63D1">
        <w:rPr>
          <w:rFonts w:ascii="Arial" w:hAnsi="Arial" w:cs="Arial"/>
        </w:rPr>
        <w:t xml:space="preserve"> </w:t>
      </w:r>
      <w:r w:rsidR="004B7573" w:rsidRPr="005F6B7F">
        <w:rPr>
          <w:rFonts w:ascii="Arial" w:hAnsi="Arial" w:cs="Arial"/>
        </w:rPr>
        <w:t xml:space="preserve">that the </w:t>
      </w:r>
      <w:r w:rsidR="003F63D1" w:rsidRPr="005F6B7F">
        <w:rPr>
          <w:rFonts w:ascii="Arial" w:hAnsi="Arial" w:cs="Arial"/>
        </w:rPr>
        <w:t xml:space="preserve">specific </w:t>
      </w:r>
      <w:r w:rsidR="004B7573" w:rsidRPr="005F6B7F">
        <w:rPr>
          <w:rFonts w:ascii="Arial" w:hAnsi="Arial" w:cs="Arial"/>
        </w:rPr>
        <w:t xml:space="preserve">nature, duration, cell context, activation or repression of these pathways </w:t>
      </w:r>
      <w:r w:rsidR="002E2B0F" w:rsidRPr="005F6B7F">
        <w:rPr>
          <w:rFonts w:ascii="Arial" w:hAnsi="Arial" w:cs="Arial"/>
        </w:rPr>
        <w:t>all contribute to</w:t>
      </w:r>
      <w:r w:rsidR="00FB38DF" w:rsidRPr="005F6B7F">
        <w:rPr>
          <w:rFonts w:ascii="Arial" w:hAnsi="Arial" w:cs="Arial"/>
        </w:rPr>
        <w:t>ward</w:t>
      </w:r>
      <w:r w:rsidR="002E2B0F" w:rsidRPr="005F6B7F">
        <w:rPr>
          <w:rFonts w:ascii="Arial" w:hAnsi="Arial" w:cs="Arial"/>
        </w:rPr>
        <w:t xml:space="preserve"> </w:t>
      </w:r>
      <w:r w:rsidR="004B7573" w:rsidRPr="005F6B7F">
        <w:rPr>
          <w:rFonts w:ascii="Arial" w:hAnsi="Arial" w:cs="Arial"/>
        </w:rPr>
        <w:t>determin</w:t>
      </w:r>
      <w:r w:rsidR="00FB38DF" w:rsidRPr="005F6B7F">
        <w:rPr>
          <w:rFonts w:ascii="Arial" w:hAnsi="Arial" w:cs="Arial"/>
        </w:rPr>
        <w:t>ing</w:t>
      </w:r>
      <w:r w:rsidR="004B7573" w:rsidRPr="005F6B7F">
        <w:rPr>
          <w:rFonts w:ascii="Arial" w:hAnsi="Arial" w:cs="Arial"/>
        </w:rPr>
        <w:t xml:space="preserve"> the ultimate type of response.</w:t>
      </w:r>
    </w:p>
    <w:p w:rsidR="0026553E" w:rsidRPr="005F6B7F" w:rsidRDefault="0026553E" w:rsidP="00AF07E6">
      <w:pPr>
        <w:spacing w:line="360" w:lineRule="auto"/>
        <w:ind w:right="-64" w:firstLine="284"/>
        <w:jc w:val="both"/>
        <w:rPr>
          <w:rFonts w:ascii="Arial" w:hAnsi="Arial" w:cs="Arial"/>
        </w:rPr>
      </w:pPr>
    </w:p>
    <w:p w:rsidR="0026553E" w:rsidRPr="005F6B7F" w:rsidRDefault="00A344BB" w:rsidP="0003463B">
      <w:pPr>
        <w:spacing w:line="360" w:lineRule="auto"/>
        <w:ind w:right="-64"/>
        <w:jc w:val="both"/>
        <w:rPr>
          <w:rFonts w:asciiTheme="majorHAnsi" w:hAnsiTheme="majorHAnsi" w:cs="Arial"/>
          <w:b/>
          <w:sz w:val="28"/>
          <w:szCs w:val="28"/>
        </w:rPr>
      </w:pPr>
      <w:r w:rsidRPr="005F6B7F">
        <w:rPr>
          <w:rFonts w:asciiTheme="majorHAnsi" w:hAnsiTheme="majorHAnsi" w:cs="Arial"/>
          <w:b/>
          <w:sz w:val="28"/>
          <w:szCs w:val="28"/>
        </w:rPr>
        <w:t>The Negative Regulation of IFN S</w:t>
      </w:r>
      <w:r w:rsidR="0026553E" w:rsidRPr="005F6B7F">
        <w:rPr>
          <w:rFonts w:asciiTheme="majorHAnsi" w:hAnsiTheme="majorHAnsi" w:cs="Arial"/>
          <w:b/>
          <w:sz w:val="28"/>
          <w:szCs w:val="28"/>
        </w:rPr>
        <w:t>ignaling</w:t>
      </w:r>
    </w:p>
    <w:p w:rsidR="00156F5D" w:rsidRPr="005F6B7F" w:rsidRDefault="0026553E" w:rsidP="00AF07E6">
      <w:pPr>
        <w:spacing w:line="360" w:lineRule="auto"/>
        <w:ind w:right="-64" w:firstLine="284"/>
        <w:jc w:val="both"/>
        <w:rPr>
          <w:rFonts w:ascii="Arial" w:hAnsi="Arial" w:cs="Arial"/>
        </w:rPr>
      </w:pPr>
      <w:r w:rsidRPr="005F6B7F">
        <w:rPr>
          <w:rFonts w:ascii="Arial" w:hAnsi="Arial" w:cs="Arial"/>
        </w:rPr>
        <w:t xml:space="preserve">In order to prevent toxicity </w:t>
      </w:r>
      <w:r w:rsidR="00FB38DF" w:rsidRPr="005F6B7F">
        <w:rPr>
          <w:rFonts w:ascii="Arial" w:hAnsi="Arial" w:cs="Arial"/>
        </w:rPr>
        <w:t>result</w:t>
      </w:r>
      <w:r w:rsidR="006951AC" w:rsidRPr="005F6B7F">
        <w:rPr>
          <w:rFonts w:ascii="Arial" w:hAnsi="Arial" w:cs="Arial"/>
        </w:rPr>
        <w:t>ing</w:t>
      </w:r>
      <w:r w:rsidR="00FB38DF" w:rsidRPr="005F6B7F">
        <w:rPr>
          <w:rFonts w:ascii="Arial" w:hAnsi="Arial" w:cs="Arial"/>
        </w:rPr>
        <w:t xml:space="preserve"> </w:t>
      </w:r>
      <w:r w:rsidR="006951AC" w:rsidRPr="005F6B7F">
        <w:rPr>
          <w:rFonts w:ascii="Arial" w:hAnsi="Arial" w:cs="Arial"/>
        </w:rPr>
        <w:t>from</w:t>
      </w:r>
      <w:r w:rsidR="00FB38DF" w:rsidRPr="005F6B7F">
        <w:rPr>
          <w:rFonts w:ascii="Arial" w:hAnsi="Arial" w:cs="Arial"/>
        </w:rPr>
        <w:t xml:space="preserve"> an</w:t>
      </w:r>
      <w:r w:rsidR="0092665D" w:rsidRPr="005F6B7F">
        <w:rPr>
          <w:rFonts w:ascii="Arial" w:hAnsi="Arial" w:cs="Arial"/>
        </w:rPr>
        <w:t xml:space="preserve"> </w:t>
      </w:r>
      <w:r w:rsidR="00FB38DF" w:rsidRPr="005F6B7F">
        <w:rPr>
          <w:rFonts w:ascii="Arial" w:hAnsi="Arial" w:cs="Arial"/>
        </w:rPr>
        <w:t>over-</w:t>
      </w:r>
      <w:r w:rsidRPr="005F6B7F">
        <w:rPr>
          <w:rFonts w:ascii="Arial" w:hAnsi="Arial" w:cs="Arial"/>
        </w:rPr>
        <w:t xml:space="preserve">production of IFN, negative regulation </w:t>
      </w:r>
      <w:r w:rsidR="006951AC" w:rsidRPr="005F6B7F">
        <w:rPr>
          <w:rFonts w:ascii="Arial" w:hAnsi="Arial" w:cs="Arial"/>
        </w:rPr>
        <w:t>mechanisms exist for</w:t>
      </w:r>
      <w:r w:rsidRPr="005F6B7F">
        <w:rPr>
          <w:rFonts w:ascii="Arial" w:hAnsi="Arial" w:cs="Arial"/>
        </w:rPr>
        <w:t xml:space="preserve"> every step of the process</w:t>
      </w:r>
      <w:r w:rsidR="00FB38DF" w:rsidRPr="005F6B7F">
        <w:rPr>
          <w:rFonts w:ascii="Arial" w:hAnsi="Arial" w:cs="Arial"/>
        </w:rPr>
        <w:t xml:space="preserve">, </w:t>
      </w:r>
      <w:r w:rsidRPr="005F6B7F">
        <w:rPr>
          <w:rFonts w:ascii="Arial" w:hAnsi="Arial" w:cs="Arial"/>
        </w:rPr>
        <w:t>start</w:t>
      </w:r>
      <w:r w:rsidR="006951AC" w:rsidRPr="005F6B7F">
        <w:rPr>
          <w:rFonts w:ascii="Arial" w:hAnsi="Arial" w:cs="Arial"/>
        </w:rPr>
        <w:t>ing</w:t>
      </w:r>
      <w:r w:rsidRPr="005F6B7F">
        <w:rPr>
          <w:rFonts w:ascii="Arial" w:hAnsi="Arial" w:cs="Arial"/>
        </w:rPr>
        <w:t xml:space="preserve"> with</w:t>
      </w:r>
      <w:r w:rsidR="006951AC" w:rsidRPr="005F6B7F">
        <w:rPr>
          <w:rFonts w:ascii="Arial" w:hAnsi="Arial" w:cs="Arial"/>
        </w:rPr>
        <w:t xml:space="preserve"> </w:t>
      </w:r>
      <w:proofErr w:type="spellStart"/>
      <w:r w:rsidRPr="005F6B7F">
        <w:rPr>
          <w:rFonts w:ascii="Arial" w:hAnsi="Arial" w:cs="Arial"/>
        </w:rPr>
        <w:t>ligand</w:t>
      </w:r>
      <w:proofErr w:type="spellEnd"/>
      <w:r w:rsidRPr="005F6B7F">
        <w:rPr>
          <w:rFonts w:ascii="Arial" w:hAnsi="Arial" w:cs="Arial"/>
        </w:rPr>
        <w:t xml:space="preserve"> production</w:t>
      </w:r>
      <w:r w:rsidR="00E20CC4" w:rsidRPr="005F6B7F">
        <w:rPr>
          <w:rFonts w:ascii="Arial" w:hAnsi="Arial" w:cs="Arial"/>
        </w:rPr>
        <w:t xml:space="preserve">, </w:t>
      </w:r>
      <w:r w:rsidR="006951AC" w:rsidRPr="005F6B7F">
        <w:rPr>
          <w:rFonts w:ascii="Arial" w:hAnsi="Arial" w:cs="Arial"/>
        </w:rPr>
        <w:t xml:space="preserve">receptor </w:t>
      </w:r>
      <w:r w:rsidR="00E20CC4" w:rsidRPr="005F6B7F">
        <w:rPr>
          <w:rFonts w:ascii="Arial" w:hAnsi="Arial" w:cs="Arial"/>
        </w:rPr>
        <w:lastRenderedPageBreak/>
        <w:t xml:space="preserve">binding, </w:t>
      </w:r>
      <w:r w:rsidR="00FB38DF" w:rsidRPr="005F6B7F">
        <w:rPr>
          <w:rFonts w:ascii="Arial" w:hAnsi="Arial" w:cs="Arial"/>
        </w:rPr>
        <w:t xml:space="preserve">TF </w:t>
      </w:r>
      <w:r w:rsidR="00E20CC4" w:rsidRPr="005F6B7F">
        <w:rPr>
          <w:rFonts w:ascii="Arial" w:hAnsi="Arial" w:cs="Arial"/>
        </w:rPr>
        <w:t>activation and IRG</w:t>
      </w:r>
      <w:r w:rsidR="00FB38DF" w:rsidRPr="005F6B7F">
        <w:rPr>
          <w:rFonts w:ascii="Arial" w:hAnsi="Arial" w:cs="Arial"/>
        </w:rPr>
        <w:t xml:space="preserve"> induction</w:t>
      </w:r>
      <w:r w:rsidR="00E20CC4" w:rsidRPr="005F6B7F">
        <w:rPr>
          <w:rFonts w:ascii="Arial" w:hAnsi="Arial" w:cs="Arial"/>
        </w:rPr>
        <w:t>, post-</w:t>
      </w:r>
      <w:r w:rsidR="00514EC7" w:rsidRPr="005F6B7F">
        <w:rPr>
          <w:rFonts w:ascii="Arial" w:hAnsi="Arial" w:cs="Arial"/>
        </w:rPr>
        <w:t>transcriptional</w:t>
      </w:r>
      <w:r w:rsidR="00E20CC4" w:rsidRPr="005F6B7F">
        <w:rPr>
          <w:rFonts w:ascii="Arial" w:hAnsi="Arial" w:cs="Arial"/>
        </w:rPr>
        <w:t xml:space="preserve"> and post-translational modification</w:t>
      </w:r>
      <w:r w:rsidR="00FB38DF" w:rsidRPr="005F6B7F">
        <w:rPr>
          <w:rFonts w:ascii="Arial" w:hAnsi="Arial" w:cs="Arial"/>
        </w:rPr>
        <w:t>;</w:t>
      </w:r>
      <w:r w:rsidR="00E20CC4" w:rsidRPr="005F6B7F">
        <w:rPr>
          <w:rFonts w:ascii="Arial" w:hAnsi="Arial" w:cs="Arial"/>
        </w:rPr>
        <w:t xml:space="preserve"> </w:t>
      </w:r>
      <w:r w:rsidR="00FB38DF" w:rsidRPr="005F6B7F">
        <w:rPr>
          <w:rFonts w:ascii="Arial" w:hAnsi="Arial" w:cs="Arial"/>
        </w:rPr>
        <w:t xml:space="preserve">endogenous </w:t>
      </w:r>
      <w:r w:rsidR="00E20CC4" w:rsidRPr="005F6B7F">
        <w:rPr>
          <w:rFonts w:ascii="Arial" w:hAnsi="Arial" w:cs="Arial"/>
        </w:rPr>
        <w:t>inhibitors of the proteins encoded by the IRGs</w:t>
      </w:r>
      <w:r w:rsidR="00FB38DF" w:rsidRPr="005F6B7F">
        <w:rPr>
          <w:rFonts w:ascii="Arial" w:hAnsi="Arial" w:cs="Arial"/>
        </w:rPr>
        <w:t xml:space="preserve"> also exist and can be </w:t>
      </w:r>
      <w:r w:rsidR="0092665D" w:rsidRPr="005F6B7F">
        <w:rPr>
          <w:rFonts w:ascii="Arial" w:hAnsi="Arial" w:cs="Arial"/>
        </w:rPr>
        <w:t>expressed</w:t>
      </w:r>
      <w:r w:rsidR="00FB38DF" w:rsidRPr="005F6B7F">
        <w:rPr>
          <w:rFonts w:ascii="Arial" w:hAnsi="Arial" w:cs="Arial"/>
        </w:rPr>
        <w:t xml:space="preserve"> when required</w:t>
      </w:r>
      <w:r w:rsidR="00E20CC4" w:rsidRPr="005F6B7F">
        <w:rPr>
          <w:rFonts w:ascii="Arial" w:hAnsi="Arial" w:cs="Arial"/>
        </w:rPr>
        <w:t>.</w:t>
      </w:r>
    </w:p>
    <w:p w:rsidR="0026553E" w:rsidRPr="005F6B7F" w:rsidRDefault="00156F5D" w:rsidP="00AF07E6">
      <w:pPr>
        <w:spacing w:line="360" w:lineRule="auto"/>
        <w:ind w:right="-64" w:firstLine="284"/>
        <w:jc w:val="both"/>
        <w:rPr>
          <w:rFonts w:ascii="Arial" w:hAnsi="Arial" w:cs="Arial"/>
        </w:rPr>
      </w:pPr>
      <w:r w:rsidRPr="005F6B7F">
        <w:rPr>
          <w:rFonts w:ascii="Arial" w:hAnsi="Arial" w:cs="Arial"/>
        </w:rPr>
        <w:t xml:space="preserve">A truncated </w:t>
      </w:r>
      <w:proofErr w:type="spellStart"/>
      <w:r w:rsidRPr="005F6B7F">
        <w:rPr>
          <w:rFonts w:ascii="Arial" w:hAnsi="Arial" w:cs="Arial"/>
        </w:rPr>
        <w:t>transmembrane</w:t>
      </w:r>
      <w:proofErr w:type="spellEnd"/>
      <w:r w:rsidRPr="005F6B7F">
        <w:rPr>
          <w:rFonts w:ascii="Arial" w:hAnsi="Arial" w:cs="Arial"/>
        </w:rPr>
        <w:t xml:space="preserve"> </w:t>
      </w:r>
      <w:proofErr w:type="spellStart"/>
      <w:r w:rsidRPr="005F6B7F">
        <w:rPr>
          <w:rFonts w:ascii="Arial" w:hAnsi="Arial" w:cs="Arial"/>
        </w:rPr>
        <w:t>isoform</w:t>
      </w:r>
      <w:proofErr w:type="spellEnd"/>
      <w:r w:rsidRPr="005F6B7F">
        <w:rPr>
          <w:rFonts w:ascii="Arial" w:hAnsi="Arial" w:cs="Arial"/>
        </w:rPr>
        <w:t xml:space="preserve"> of the IFN</w:t>
      </w:r>
      <w:r w:rsidR="00DB315D" w:rsidRPr="005F6B7F">
        <w:rPr>
          <w:rFonts w:ascii="Symbol" w:hAnsi="Symbol" w:cs="Arial"/>
        </w:rPr>
        <w:t></w:t>
      </w:r>
      <w:r w:rsidRPr="005F6B7F">
        <w:rPr>
          <w:rFonts w:ascii="Arial" w:hAnsi="Arial" w:cs="Arial"/>
        </w:rPr>
        <w:t xml:space="preserve">R2, the primary binding chain, can be generated </w:t>
      </w:r>
      <w:r w:rsidR="00562924" w:rsidRPr="005F6B7F">
        <w:rPr>
          <w:rFonts w:ascii="Arial" w:hAnsi="Arial" w:cs="Arial"/>
        </w:rPr>
        <w:t>by alternative splicing or produced by protease cleavage. Th</w:t>
      </w:r>
      <w:r w:rsidR="006951AC" w:rsidRPr="005F6B7F">
        <w:rPr>
          <w:rFonts w:ascii="Arial" w:hAnsi="Arial" w:cs="Arial"/>
        </w:rPr>
        <w:t>is</w:t>
      </w:r>
      <w:r w:rsidR="00562924" w:rsidRPr="005F6B7F">
        <w:rPr>
          <w:rFonts w:ascii="Arial" w:hAnsi="Arial" w:cs="Arial"/>
        </w:rPr>
        <w:t xml:space="preserve"> </w:t>
      </w:r>
      <w:r w:rsidR="006951AC" w:rsidRPr="005F6B7F">
        <w:rPr>
          <w:rFonts w:ascii="Arial" w:hAnsi="Arial" w:cs="Arial"/>
        </w:rPr>
        <w:t xml:space="preserve">truncated, </w:t>
      </w:r>
      <w:r w:rsidR="00562924" w:rsidRPr="005F6B7F">
        <w:rPr>
          <w:rFonts w:ascii="Arial" w:hAnsi="Arial" w:cs="Arial"/>
        </w:rPr>
        <w:t xml:space="preserve">soluble </w:t>
      </w:r>
      <w:r w:rsidR="006951AC" w:rsidRPr="005F6B7F">
        <w:rPr>
          <w:rFonts w:ascii="Arial" w:hAnsi="Arial" w:cs="Arial"/>
        </w:rPr>
        <w:t xml:space="preserve">form of the </w:t>
      </w:r>
      <w:r w:rsidR="00562924" w:rsidRPr="005F6B7F">
        <w:rPr>
          <w:rFonts w:ascii="Arial" w:hAnsi="Arial" w:cs="Arial"/>
        </w:rPr>
        <w:t>receptor inhibit</w:t>
      </w:r>
      <w:r w:rsidR="006951AC" w:rsidRPr="005F6B7F">
        <w:rPr>
          <w:rFonts w:ascii="Arial" w:hAnsi="Arial" w:cs="Arial"/>
        </w:rPr>
        <w:t>s</w:t>
      </w:r>
      <w:r w:rsidR="00562924" w:rsidRPr="005F6B7F">
        <w:rPr>
          <w:rFonts w:ascii="Arial" w:hAnsi="Arial" w:cs="Arial"/>
        </w:rPr>
        <w:t xml:space="preserve"> </w:t>
      </w:r>
      <w:r w:rsidR="005057CB" w:rsidRPr="005F6B7F">
        <w:rPr>
          <w:rFonts w:ascii="Arial" w:hAnsi="Arial" w:cs="Arial"/>
        </w:rPr>
        <w:t xml:space="preserve">IFN </w:t>
      </w:r>
      <w:r w:rsidR="00562924" w:rsidRPr="005F6B7F">
        <w:rPr>
          <w:rFonts w:ascii="Arial" w:hAnsi="Arial" w:cs="Arial"/>
        </w:rPr>
        <w:t>signaling</w:t>
      </w:r>
      <w:r w:rsidR="006951AC" w:rsidRPr="005F6B7F">
        <w:rPr>
          <w:rFonts w:ascii="Arial" w:hAnsi="Arial" w:cs="Arial"/>
        </w:rPr>
        <w:t>,</w:t>
      </w:r>
      <w:r w:rsidR="00562924" w:rsidRPr="005F6B7F">
        <w:rPr>
          <w:rFonts w:ascii="Arial" w:hAnsi="Arial" w:cs="Arial"/>
        </w:rPr>
        <w:t xml:space="preserve"> as has been shown in some cytokine system</w:t>
      </w:r>
      <w:r w:rsidR="006951AC" w:rsidRPr="005F6B7F">
        <w:rPr>
          <w:rFonts w:ascii="Arial" w:hAnsi="Arial" w:cs="Arial"/>
        </w:rPr>
        <w:t>s</w:t>
      </w:r>
      <w:r w:rsidR="005057CB" w:rsidRPr="005F6B7F">
        <w:rPr>
          <w:rFonts w:ascii="Arial" w:hAnsi="Arial" w:cs="Arial"/>
        </w:rPr>
        <w:t>;</w:t>
      </w:r>
      <w:r w:rsidR="00562924" w:rsidRPr="005F6B7F">
        <w:rPr>
          <w:rFonts w:ascii="Arial" w:hAnsi="Arial" w:cs="Arial"/>
        </w:rPr>
        <w:t xml:space="preserve"> it </w:t>
      </w:r>
      <w:r w:rsidR="006951AC" w:rsidRPr="005F6B7F">
        <w:rPr>
          <w:rFonts w:ascii="Arial" w:hAnsi="Arial" w:cs="Arial"/>
        </w:rPr>
        <w:t xml:space="preserve">can also </w:t>
      </w:r>
      <w:r w:rsidR="00562924" w:rsidRPr="005F6B7F">
        <w:rPr>
          <w:rFonts w:ascii="Arial" w:hAnsi="Arial" w:cs="Arial"/>
        </w:rPr>
        <w:t>bind</w:t>
      </w:r>
      <w:r w:rsidR="006951AC" w:rsidRPr="005F6B7F">
        <w:rPr>
          <w:rFonts w:ascii="Arial" w:hAnsi="Arial" w:cs="Arial"/>
        </w:rPr>
        <w:t xml:space="preserve"> </w:t>
      </w:r>
      <w:r w:rsidR="00562924" w:rsidRPr="005F6B7F">
        <w:rPr>
          <w:rFonts w:ascii="Arial" w:hAnsi="Arial" w:cs="Arial"/>
        </w:rPr>
        <w:t>directly to the signal</w:t>
      </w:r>
      <w:r w:rsidR="006951AC" w:rsidRPr="005F6B7F">
        <w:rPr>
          <w:rFonts w:ascii="Arial" w:hAnsi="Arial" w:cs="Arial"/>
        </w:rPr>
        <w:t>-</w:t>
      </w:r>
      <w:proofErr w:type="spellStart"/>
      <w:r w:rsidR="00562924" w:rsidRPr="005F6B7F">
        <w:rPr>
          <w:rFonts w:ascii="Arial" w:hAnsi="Arial" w:cs="Arial"/>
        </w:rPr>
        <w:t>transducing</w:t>
      </w:r>
      <w:proofErr w:type="spellEnd"/>
      <w:r w:rsidR="00562924" w:rsidRPr="005F6B7F">
        <w:rPr>
          <w:rFonts w:ascii="Arial" w:hAnsi="Arial" w:cs="Arial"/>
        </w:rPr>
        <w:t xml:space="preserve"> chain, IFN</w:t>
      </w:r>
      <w:r w:rsidR="00DB315D" w:rsidRPr="005F6B7F">
        <w:rPr>
          <w:rFonts w:ascii="Symbol" w:hAnsi="Symbol" w:cs="Arial"/>
        </w:rPr>
        <w:t></w:t>
      </w:r>
      <w:r w:rsidR="00562924" w:rsidRPr="005F6B7F">
        <w:rPr>
          <w:rFonts w:ascii="Arial" w:hAnsi="Arial" w:cs="Arial"/>
        </w:rPr>
        <w:t>R1, as in the case of gp130 for IL6, resulting in the transduc</w:t>
      </w:r>
      <w:r w:rsidR="00BF7DF7" w:rsidRPr="005F6B7F">
        <w:rPr>
          <w:rFonts w:ascii="Arial" w:hAnsi="Arial" w:cs="Arial"/>
        </w:rPr>
        <w:t xml:space="preserve">tion of </w:t>
      </w:r>
      <w:r w:rsidR="005057CB" w:rsidRPr="005F6B7F">
        <w:rPr>
          <w:rFonts w:ascii="Arial" w:hAnsi="Arial" w:cs="Arial"/>
        </w:rPr>
        <w:t xml:space="preserve">specific </w:t>
      </w:r>
      <w:r w:rsidR="00BF7DF7" w:rsidRPr="005F6B7F">
        <w:rPr>
          <w:rFonts w:ascii="Arial" w:hAnsi="Arial" w:cs="Arial"/>
        </w:rPr>
        <w:t xml:space="preserve">signals </w:t>
      </w:r>
      <w:r w:rsidR="002E267F" w:rsidRPr="005F6B7F">
        <w:rPr>
          <w:rFonts w:ascii="Arial" w:hAnsi="Arial" w:cs="Arial"/>
        </w:rPr>
        <w:t xml:space="preserve">(Hardy </w:t>
      </w:r>
      <w:r w:rsidR="001F6871" w:rsidRPr="005F6B7F">
        <w:rPr>
          <w:rFonts w:ascii="Arial" w:hAnsi="Arial" w:cs="Arial"/>
          <w:i/>
        </w:rPr>
        <w:t>et al.</w:t>
      </w:r>
      <w:r w:rsidR="002E267F" w:rsidRPr="005F6B7F">
        <w:rPr>
          <w:rFonts w:ascii="Arial" w:hAnsi="Arial" w:cs="Arial"/>
        </w:rPr>
        <w:t xml:space="preserve">, 2001; </w:t>
      </w:r>
      <w:proofErr w:type="spellStart"/>
      <w:r w:rsidR="002E267F" w:rsidRPr="005F6B7F">
        <w:rPr>
          <w:rFonts w:ascii="Arial" w:hAnsi="Arial" w:cs="Arial"/>
        </w:rPr>
        <w:t>Lutfalla</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1995; </w:t>
      </w:r>
      <w:proofErr w:type="spellStart"/>
      <w:r w:rsidR="002E267F" w:rsidRPr="005F6B7F">
        <w:rPr>
          <w:rFonts w:ascii="Arial" w:hAnsi="Arial" w:cs="Arial"/>
        </w:rPr>
        <w:t>Owczarek</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1997)</w:t>
      </w:r>
      <w:r w:rsidR="00562924" w:rsidRPr="005F6B7F">
        <w:rPr>
          <w:rFonts w:ascii="Arial" w:hAnsi="Arial" w:cs="Arial"/>
        </w:rPr>
        <w:t>.</w:t>
      </w:r>
      <w:r w:rsidR="006B6878" w:rsidRPr="005F6B7F">
        <w:rPr>
          <w:rFonts w:ascii="Arial" w:hAnsi="Arial" w:cs="Arial"/>
        </w:rPr>
        <w:t xml:space="preserve"> </w:t>
      </w:r>
      <w:r w:rsidR="00E57752" w:rsidRPr="005F6B7F">
        <w:rPr>
          <w:rFonts w:ascii="Arial" w:hAnsi="Arial" w:cs="Arial"/>
        </w:rPr>
        <w:t>Negative</w:t>
      </w:r>
      <w:r w:rsidR="005057CB" w:rsidRPr="005F6B7F">
        <w:rPr>
          <w:rFonts w:ascii="Arial" w:hAnsi="Arial" w:cs="Arial"/>
        </w:rPr>
        <w:t xml:space="preserve"> </w:t>
      </w:r>
      <w:r w:rsidR="00E57752" w:rsidRPr="005F6B7F">
        <w:rPr>
          <w:rFonts w:ascii="Arial" w:hAnsi="Arial" w:cs="Arial"/>
        </w:rPr>
        <w:t xml:space="preserve">regulation </w:t>
      </w:r>
      <w:r w:rsidR="005057CB" w:rsidRPr="005F6B7F">
        <w:rPr>
          <w:rFonts w:ascii="Arial" w:hAnsi="Arial" w:cs="Arial"/>
        </w:rPr>
        <w:t xml:space="preserve">of IFN type I signaling </w:t>
      </w:r>
      <w:r w:rsidR="00E57752" w:rsidRPr="005F6B7F">
        <w:rPr>
          <w:rFonts w:ascii="Arial" w:hAnsi="Arial" w:cs="Arial"/>
        </w:rPr>
        <w:t>can also be attained via t</w:t>
      </w:r>
      <w:r w:rsidR="005057CB" w:rsidRPr="005F6B7F">
        <w:rPr>
          <w:rFonts w:ascii="Arial" w:hAnsi="Arial" w:cs="Arial"/>
        </w:rPr>
        <w:t>he SOCS</w:t>
      </w:r>
      <w:r w:rsidR="00890279" w:rsidRPr="005F6B7F">
        <w:rPr>
          <w:rFonts w:ascii="Arial" w:hAnsi="Arial" w:cs="Arial"/>
        </w:rPr>
        <w:t xml:space="preserve"> (Suppressors O</w:t>
      </w:r>
      <w:r w:rsidR="006B6878" w:rsidRPr="005F6B7F">
        <w:rPr>
          <w:rFonts w:ascii="Arial" w:hAnsi="Arial" w:cs="Arial"/>
        </w:rPr>
        <w:t xml:space="preserve">f </w:t>
      </w:r>
      <w:r w:rsidR="00890279" w:rsidRPr="005F6B7F">
        <w:rPr>
          <w:rFonts w:ascii="Arial" w:hAnsi="Arial" w:cs="Arial"/>
        </w:rPr>
        <w:t>C</w:t>
      </w:r>
      <w:r w:rsidR="006B6878" w:rsidRPr="005F6B7F">
        <w:rPr>
          <w:rFonts w:ascii="Arial" w:hAnsi="Arial" w:cs="Arial"/>
        </w:rPr>
        <w:t xml:space="preserve">ytokine </w:t>
      </w:r>
      <w:r w:rsidR="00890279" w:rsidRPr="005F6B7F">
        <w:rPr>
          <w:rFonts w:ascii="Arial" w:hAnsi="Arial" w:cs="Arial"/>
        </w:rPr>
        <w:t>S</w:t>
      </w:r>
      <w:r w:rsidR="006B6878" w:rsidRPr="005F6B7F">
        <w:rPr>
          <w:rFonts w:ascii="Arial" w:hAnsi="Arial" w:cs="Arial"/>
        </w:rPr>
        <w:t xml:space="preserve">ignaling proteins) </w:t>
      </w:r>
      <w:r w:rsidR="00E57752" w:rsidRPr="005F6B7F">
        <w:rPr>
          <w:rFonts w:ascii="Arial" w:hAnsi="Arial" w:cs="Arial"/>
        </w:rPr>
        <w:t xml:space="preserve">family of proteins, which </w:t>
      </w:r>
      <w:r w:rsidR="006B6878" w:rsidRPr="005F6B7F">
        <w:rPr>
          <w:rFonts w:ascii="Arial" w:hAnsi="Arial" w:cs="Arial"/>
        </w:rPr>
        <w:t>co</w:t>
      </w:r>
      <w:r w:rsidR="00E57752" w:rsidRPr="005F6B7F">
        <w:rPr>
          <w:rFonts w:ascii="Arial" w:hAnsi="Arial" w:cs="Arial"/>
        </w:rPr>
        <w:t>mprises</w:t>
      </w:r>
      <w:r w:rsidR="006B6878" w:rsidRPr="005F6B7F">
        <w:rPr>
          <w:rFonts w:ascii="Arial" w:hAnsi="Arial" w:cs="Arial"/>
        </w:rPr>
        <w:t xml:space="preserve"> 7 members</w:t>
      </w:r>
      <w:r w:rsidR="00E57752" w:rsidRPr="005F6B7F">
        <w:rPr>
          <w:rFonts w:ascii="Arial" w:hAnsi="Arial" w:cs="Arial"/>
        </w:rPr>
        <w:t xml:space="preserve">, </w:t>
      </w:r>
      <w:r w:rsidR="006B6878" w:rsidRPr="005F6B7F">
        <w:rPr>
          <w:rFonts w:ascii="Arial" w:hAnsi="Arial" w:cs="Arial"/>
        </w:rPr>
        <w:t xml:space="preserve">composed </w:t>
      </w:r>
      <w:r w:rsidR="00C92CFC" w:rsidRPr="005F6B7F">
        <w:rPr>
          <w:rFonts w:ascii="Arial" w:hAnsi="Arial" w:cs="Arial"/>
        </w:rPr>
        <w:t>of three key domains: KIR, SH2 and SOCS BOX</w:t>
      </w:r>
      <w:r w:rsidR="0089027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Linossi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2013; </w:t>
      </w:r>
      <w:proofErr w:type="spellStart"/>
      <w:r w:rsidR="002E267F" w:rsidRPr="005F6B7F">
        <w:rPr>
          <w:rFonts w:ascii="Arial" w:hAnsi="Arial" w:cs="Arial"/>
        </w:rPr>
        <w:t>Mansell</w:t>
      </w:r>
      <w:proofErr w:type="spellEnd"/>
      <w:r w:rsidR="002E267F" w:rsidRPr="005F6B7F">
        <w:rPr>
          <w:rFonts w:ascii="Arial" w:hAnsi="Arial" w:cs="Arial"/>
        </w:rPr>
        <w:t xml:space="preserve"> and Jenkins, 2013)</w:t>
      </w:r>
      <w:r w:rsidR="00C92CFC" w:rsidRPr="005F6B7F">
        <w:rPr>
          <w:rFonts w:ascii="Arial" w:hAnsi="Arial" w:cs="Arial"/>
        </w:rPr>
        <w:t xml:space="preserve">. The </w:t>
      </w:r>
      <w:r w:rsidR="00E57752" w:rsidRPr="005F6B7F">
        <w:rPr>
          <w:rFonts w:ascii="Arial" w:hAnsi="Arial" w:cs="Arial"/>
        </w:rPr>
        <w:t xml:space="preserve">important </w:t>
      </w:r>
      <w:r w:rsidR="00C92CFC" w:rsidRPr="005F6B7F">
        <w:rPr>
          <w:rFonts w:ascii="Arial" w:hAnsi="Arial" w:cs="Arial"/>
        </w:rPr>
        <w:t>role of these suppressor proteins in IFN type I signaling is supported by the finding that SOCS1-/- mice die pre-weaning as a consequence of multi-organ inflammation</w:t>
      </w:r>
      <w:r w:rsidR="00890279" w:rsidRPr="005F6B7F">
        <w:rPr>
          <w:rFonts w:ascii="Arial" w:hAnsi="Arial" w:cs="Arial"/>
        </w:rPr>
        <w:t xml:space="preserve"> </w:t>
      </w:r>
      <w:r w:rsidR="002E267F" w:rsidRPr="005F6B7F">
        <w:rPr>
          <w:rFonts w:ascii="Arial" w:hAnsi="Arial" w:cs="Arial"/>
        </w:rPr>
        <w:t xml:space="preserve">(Alexander </w:t>
      </w:r>
      <w:r w:rsidR="001F6871" w:rsidRPr="005F6B7F">
        <w:rPr>
          <w:rFonts w:ascii="Arial" w:hAnsi="Arial" w:cs="Arial"/>
          <w:i/>
        </w:rPr>
        <w:t>et al.</w:t>
      </w:r>
      <w:r w:rsidR="002E267F" w:rsidRPr="005F6B7F">
        <w:rPr>
          <w:rFonts w:ascii="Arial" w:hAnsi="Arial" w:cs="Arial"/>
        </w:rPr>
        <w:t>, 1999)</w:t>
      </w:r>
      <w:r w:rsidR="00C92CFC" w:rsidRPr="005F6B7F">
        <w:rPr>
          <w:rFonts w:ascii="Arial" w:hAnsi="Arial" w:cs="Arial"/>
        </w:rPr>
        <w:t xml:space="preserve">. </w:t>
      </w:r>
      <w:r w:rsidR="00C92CFC" w:rsidRPr="005F6B7F">
        <w:rPr>
          <w:rFonts w:ascii="Arial" w:hAnsi="Arial" w:cs="Arial"/>
          <w:i/>
        </w:rPr>
        <w:t>In vitro</w:t>
      </w:r>
      <w:r w:rsidR="00C92CFC" w:rsidRPr="005F6B7F">
        <w:rPr>
          <w:rFonts w:ascii="Arial" w:hAnsi="Arial" w:cs="Arial"/>
        </w:rPr>
        <w:t xml:space="preserve"> co-precipitation experiments </w:t>
      </w:r>
      <w:r w:rsidR="00E57752" w:rsidRPr="005F6B7F">
        <w:rPr>
          <w:rFonts w:ascii="Arial" w:hAnsi="Arial" w:cs="Arial"/>
        </w:rPr>
        <w:t>directed at</w:t>
      </w:r>
      <w:r w:rsidR="00C92CFC" w:rsidRPr="005F6B7F">
        <w:rPr>
          <w:rFonts w:ascii="Arial" w:hAnsi="Arial" w:cs="Arial"/>
        </w:rPr>
        <w:t xml:space="preserve"> clarify</w:t>
      </w:r>
      <w:r w:rsidR="00E57752" w:rsidRPr="005F6B7F">
        <w:rPr>
          <w:rFonts w:ascii="Arial" w:hAnsi="Arial" w:cs="Arial"/>
        </w:rPr>
        <w:t>ing</w:t>
      </w:r>
      <w:r w:rsidR="00C92CFC" w:rsidRPr="005F6B7F">
        <w:rPr>
          <w:rFonts w:ascii="Arial" w:hAnsi="Arial" w:cs="Arial"/>
        </w:rPr>
        <w:t xml:space="preserve"> the function of SOCS</w:t>
      </w:r>
      <w:r w:rsidR="00820610" w:rsidRPr="005F6B7F">
        <w:rPr>
          <w:rFonts w:ascii="Arial" w:hAnsi="Arial" w:cs="Arial"/>
        </w:rPr>
        <w:t xml:space="preserve"> in type I IFN signaling </w:t>
      </w:r>
      <w:r w:rsidR="00C92CFC" w:rsidRPr="005F6B7F">
        <w:rPr>
          <w:rFonts w:ascii="Arial" w:hAnsi="Arial" w:cs="Arial"/>
        </w:rPr>
        <w:t xml:space="preserve">have demonstrated SOCS1 </w:t>
      </w:r>
      <w:r w:rsidR="00E57752" w:rsidRPr="005F6B7F">
        <w:rPr>
          <w:rFonts w:ascii="Arial" w:hAnsi="Arial" w:cs="Arial"/>
        </w:rPr>
        <w:t xml:space="preserve">to </w:t>
      </w:r>
      <w:r w:rsidR="00C92CFC" w:rsidRPr="005F6B7F">
        <w:rPr>
          <w:rFonts w:ascii="Arial" w:hAnsi="Arial" w:cs="Arial"/>
        </w:rPr>
        <w:t xml:space="preserve">associate with Tyk2 </w:t>
      </w:r>
      <w:proofErr w:type="spellStart"/>
      <w:r w:rsidR="00C92CFC" w:rsidRPr="005F6B7F">
        <w:rPr>
          <w:rFonts w:ascii="Arial" w:hAnsi="Arial" w:cs="Arial"/>
        </w:rPr>
        <w:t>kinase</w:t>
      </w:r>
      <w:proofErr w:type="spellEnd"/>
      <w:r w:rsidR="00E57752" w:rsidRPr="005F6B7F">
        <w:rPr>
          <w:rFonts w:ascii="Arial" w:hAnsi="Arial" w:cs="Arial"/>
        </w:rPr>
        <w:t>, which</w:t>
      </w:r>
      <w:r w:rsidR="00C92CFC" w:rsidRPr="005F6B7F">
        <w:rPr>
          <w:rFonts w:ascii="Arial" w:hAnsi="Arial" w:cs="Arial"/>
        </w:rPr>
        <w:t xml:space="preserve"> interacts with the </w:t>
      </w:r>
      <w:proofErr w:type="spellStart"/>
      <w:r w:rsidR="00C92CFC" w:rsidRPr="005F6B7F">
        <w:rPr>
          <w:rFonts w:ascii="Arial" w:hAnsi="Arial" w:cs="Arial"/>
        </w:rPr>
        <w:t>justa</w:t>
      </w:r>
      <w:proofErr w:type="spellEnd"/>
      <w:r w:rsidR="00C92CFC" w:rsidRPr="005F6B7F">
        <w:rPr>
          <w:rFonts w:ascii="Arial" w:hAnsi="Arial" w:cs="Arial"/>
        </w:rPr>
        <w:t>-membrane region of the intracellular domain of IFNR1</w:t>
      </w:r>
      <w:r w:rsidR="0089027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Fenner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2006; </w:t>
      </w:r>
      <w:proofErr w:type="spellStart"/>
      <w:r w:rsidR="002E267F" w:rsidRPr="005F6B7F">
        <w:rPr>
          <w:rFonts w:ascii="Arial" w:hAnsi="Arial" w:cs="Arial"/>
        </w:rPr>
        <w:t>Piganis</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2011)</w:t>
      </w:r>
      <w:r w:rsidR="00820610" w:rsidRPr="005F6B7F">
        <w:rPr>
          <w:rFonts w:ascii="Arial" w:hAnsi="Arial" w:cs="Arial"/>
        </w:rPr>
        <w:t>.</w:t>
      </w:r>
      <w:r w:rsidR="00D97043" w:rsidRPr="005F6B7F">
        <w:rPr>
          <w:rFonts w:ascii="Arial" w:hAnsi="Arial" w:cs="Arial"/>
        </w:rPr>
        <w:t xml:space="preserve"> Negative regulation of type I IFN </w:t>
      </w:r>
      <w:r w:rsidR="00E57752" w:rsidRPr="005F6B7F">
        <w:rPr>
          <w:rFonts w:ascii="Arial" w:hAnsi="Arial" w:cs="Arial"/>
        </w:rPr>
        <w:t xml:space="preserve">also </w:t>
      </w:r>
      <w:r w:rsidR="00D97043" w:rsidRPr="005F6B7F">
        <w:rPr>
          <w:rFonts w:ascii="Arial" w:hAnsi="Arial" w:cs="Arial"/>
        </w:rPr>
        <w:t xml:space="preserve">takes place at the transcription factor </w:t>
      </w:r>
      <w:r w:rsidR="00E57752" w:rsidRPr="005F6B7F">
        <w:rPr>
          <w:rFonts w:ascii="Arial" w:hAnsi="Arial" w:cs="Arial"/>
        </w:rPr>
        <w:t xml:space="preserve">level, via the </w:t>
      </w:r>
      <w:r w:rsidR="00D97043" w:rsidRPr="005F6B7F">
        <w:rPr>
          <w:rFonts w:ascii="Arial" w:hAnsi="Arial" w:cs="Arial"/>
        </w:rPr>
        <w:t>interacti</w:t>
      </w:r>
      <w:r w:rsidR="00E57752" w:rsidRPr="005F6B7F">
        <w:rPr>
          <w:rFonts w:ascii="Arial" w:hAnsi="Arial" w:cs="Arial"/>
        </w:rPr>
        <w:t>on of TF</w:t>
      </w:r>
      <w:r w:rsidR="000469EC" w:rsidRPr="005F6B7F">
        <w:rPr>
          <w:rFonts w:ascii="Arial" w:hAnsi="Arial" w:cs="Arial"/>
        </w:rPr>
        <w:t>s</w:t>
      </w:r>
      <w:r w:rsidR="00D97043" w:rsidRPr="005F6B7F">
        <w:rPr>
          <w:rFonts w:ascii="Arial" w:hAnsi="Arial" w:cs="Arial"/>
        </w:rPr>
        <w:t xml:space="preserve"> with negative regulator proteins</w:t>
      </w:r>
      <w:r w:rsidR="00E57752" w:rsidRPr="005F6B7F">
        <w:rPr>
          <w:rFonts w:ascii="Arial" w:hAnsi="Arial" w:cs="Arial"/>
        </w:rPr>
        <w:t>,</w:t>
      </w:r>
      <w:r w:rsidR="00D97043" w:rsidRPr="005F6B7F">
        <w:rPr>
          <w:rFonts w:ascii="Arial" w:hAnsi="Arial" w:cs="Arial"/>
        </w:rPr>
        <w:t xml:space="preserve"> including </w:t>
      </w:r>
      <w:r w:rsidR="00E57752" w:rsidRPr="005F6B7F">
        <w:rPr>
          <w:rFonts w:ascii="Arial" w:hAnsi="Arial" w:cs="Arial"/>
        </w:rPr>
        <w:t>p</w:t>
      </w:r>
      <w:r w:rsidR="00D97043" w:rsidRPr="005F6B7F">
        <w:rPr>
          <w:rFonts w:ascii="Arial" w:hAnsi="Arial" w:cs="Arial"/>
        </w:rPr>
        <w:t xml:space="preserve">rotein </w:t>
      </w:r>
      <w:r w:rsidR="00E57752" w:rsidRPr="005F6B7F">
        <w:rPr>
          <w:rFonts w:ascii="Arial" w:hAnsi="Arial" w:cs="Arial"/>
        </w:rPr>
        <w:t>i</w:t>
      </w:r>
      <w:r w:rsidR="00D97043" w:rsidRPr="005F6B7F">
        <w:rPr>
          <w:rFonts w:ascii="Arial" w:hAnsi="Arial" w:cs="Arial"/>
        </w:rPr>
        <w:t xml:space="preserve">nhibitors of </w:t>
      </w:r>
      <w:r w:rsidR="00E57752" w:rsidRPr="005F6B7F">
        <w:rPr>
          <w:rFonts w:ascii="Arial" w:hAnsi="Arial" w:cs="Arial"/>
        </w:rPr>
        <w:t>a</w:t>
      </w:r>
      <w:r w:rsidR="00D97043" w:rsidRPr="005F6B7F">
        <w:rPr>
          <w:rFonts w:ascii="Arial" w:hAnsi="Arial" w:cs="Arial"/>
        </w:rPr>
        <w:t>ctivated STATs (PIAS)</w:t>
      </w:r>
      <w:r w:rsidR="008112A8"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Shuai</w:t>
      </w:r>
      <w:proofErr w:type="spellEnd"/>
      <w:r w:rsidR="002E267F" w:rsidRPr="005F6B7F">
        <w:rPr>
          <w:rFonts w:ascii="Arial" w:hAnsi="Arial" w:cs="Arial"/>
        </w:rPr>
        <w:t xml:space="preserve"> and Liu, 2005)</w:t>
      </w:r>
      <w:r w:rsidR="00D97043" w:rsidRPr="005F6B7F">
        <w:rPr>
          <w:rFonts w:ascii="Arial" w:hAnsi="Arial" w:cs="Arial"/>
        </w:rPr>
        <w:t xml:space="preserve">, TRIM proteins </w:t>
      </w:r>
      <w:r w:rsidR="00E57752" w:rsidRPr="005F6B7F">
        <w:rPr>
          <w:rFonts w:ascii="Arial" w:hAnsi="Arial" w:cs="Arial"/>
        </w:rPr>
        <w:t>(</w:t>
      </w:r>
      <w:r w:rsidR="00D97043" w:rsidRPr="005F6B7F">
        <w:rPr>
          <w:rFonts w:ascii="Arial" w:hAnsi="Arial" w:cs="Arial"/>
        </w:rPr>
        <w:t>binding to the retinoic acid receptor</w:t>
      </w:r>
      <w:r w:rsidR="000469EC" w:rsidRPr="005F6B7F">
        <w:rPr>
          <w:rFonts w:ascii="Arial" w:hAnsi="Arial" w:cs="Arial"/>
        </w:rPr>
        <w:t>,</w:t>
      </w:r>
      <w:r w:rsidR="00D97043" w:rsidRPr="005F6B7F">
        <w:rPr>
          <w:rFonts w:ascii="Arial" w:hAnsi="Arial" w:cs="Arial"/>
        </w:rPr>
        <w:t xml:space="preserve"> RAR</w:t>
      </w:r>
      <w:r w:rsidR="00D97043" w:rsidRPr="005F6B7F">
        <w:rPr>
          <w:rFonts w:ascii="Symbol" w:hAnsi="Symbol" w:cs="Arial"/>
        </w:rPr>
        <w:t></w:t>
      </w:r>
      <w:r w:rsidR="00D97043" w:rsidRPr="005F6B7F">
        <w:rPr>
          <w:rFonts w:ascii="Arial" w:hAnsi="Arial" w:cs="Arial"/>
        </w:rPr>
        <w:t>)</w:t>
      </w:r>
      <w:r w:rsidR="008112A8"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Tisserand</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2011)</w:t>
      </w:r>
      <w:r w:rsidR="000469EC" w:rsidRPr="005F6B7F">
        <w:rPr>
          <w:rFonts w:ascii="Arial" w:hAnsi="Arial" w:cs="Arial"/>
        </w:rPr>
        <w:t>,</w:t>
      </w:r>
      <w:r w:rsidR="00D97043" w:rsidRPr="005F6B7F">
        <w:rPr>
          <w:rFonts w:ascii="Arial" w:hAnsi="Arial" w:cs="Arial"/>
        </w:rPr>
        <w:t xml:space="preserve"> and several members of the IRF family</w:t>
      </w:r>
      <w:r w:rsidR="008112A8" w:rsidRPr="005F6B7F">
        <w:rPr>
          <w:rFonts w:ascii="Arial" w:hAnsi="Arial" w:cs="Arial"/>
        </w:rPr>
        <w:t xml:space="preserve"> </w:t>
      </w:r>
      <w:r w:rsidR="002E267F" w:rsidRPr="005F6B7F">
        <w:rPr>
          <w:rFonts w:ascii="Arial" w:hAnsi="Arial" w:cs="Arial"/>
        </w:rPr>
        <w:t xml:space="preserve">(Yoshida </w:t>
      </w:r>
      <w:r w:rsidR="001F6871" w:rsidRPr="005F6B7F">
        <w:rPr>
          <w:rFonts w:ascii="Arial" w:hAnsi="Arial" w:cs="Arial"/>
          <w:i/>
        </w:rPr>
        <w:t>et al.</w:t>
      </w:r>
      <w:r w:rsidR="002E267F" w:rsidRPr="005F6B7F">
        <w:rPr>
          <w:rFonts w:ascii="Arial" w:hAnsi="Arial" w:cs="Arial"/>
        </w:rPr>
        <w:t>, 2005)</w:t>
      </w:r>
      <w:r w:rsidR="00D97043" w:rsidRPr="005F6B7F">
        <w:rPr>
          <w:rFonts w:ascii="Arial" w:hAnsi="Arial" w:cs="Arial"/>
        </w:rPr>
        <w:t>.</w:t>
      </w:r>
      <w:r w:rsidR="0035661C" w:rsidRPr="005F6B7F">
        <w:rPr>
          <w:rFonts w:ascii="Arial" w:hAnsi="Arial" w:cs="Arial"/>
        </w:rPr>
        <w:t xml:space="preserve"> </w:t>
      </w:r>
      <w:r w:rsidR="000469EC" w:rsidRPr="005F6B7F">
        <w:rPr>
          <w:rFonts w:ascii="Arial" w:hAnsi="Arial" w:cs="Arial"/>
        </w:rPr>
        <w:t>The</w:t>
      </w:r>
      <w:r w:rsidR="0035661C" w:rsidRPr="005F6B7F">
        <w:rPr>
          <w:rFonts w:ascii="Arial" w:hAnsi="Arial" w:cs="Arial"/>
        </w:rPr>
        <w:t xml:space="preserve"> negative regulation of type I IFN</w:t>
      </w:r>
      <w:r w:rsidR="00D97043" w:rsidRPr="005F6B7F">
        <w:rPr>
          <w:rFonts w:ascii="Arial" w:hAnsi="Arial" w:cs="Arial"/>
        </w:rPr>
        <w:t xml:space="preserve"> </w:t>
      </w:r>
      <w:r w:rsidR="0035661C" w:rsidRPr="005F6B7F">
        <w:rPr>
          <w:rFonts w:ascii="Arial" w:hAnsi="Arial" w:cs="Arial"/>
        </w:rPr>
        <w:t xml:space="preserve">signaling </w:t>
      </w:r>
      <w:r w:rsidR="000469EC" w:rsidRPr="005F6B7F">
        <w:rPr>
          <w:rFonts w:ascii="Arial" w:hAnsi="Arial" w:cs="Arial"/>
        </w:rPr>
        <w:t xml:space="preserve">can also be achieved via </w:t>
      </w:r>
      <w:r w:rsidR="0035661C" w:rsidRPr="005F6B7F">
        <w:rPr>
          <w:rFonts w:ascii="Arial" w:hAnsi="Arial" w:cs="Arial"/>
        </w:rPr>
        <w:t xml:space="preserve">the up-regulation of </w:t>
      </w:r>
      <w:proofErr w:type="spellStart"/>
      <w:r w:rsidR="0035661C" w:rsidRPr="005F6B7F">
        <w:rPr>
          <w:rFonts w:ascii="Arial" w:hAnsi="Arial" w:cs="Arial"/>
        </w:rPr>
        <w:t>Sprouty</w:t>
      </w:r>
      <w:proofErr w:type="spellEnd"/>
      <w:r w:rsidR="0035661C" w:rsidRPr="005F6B7F">
        <w:rPr>
          <w:rFonts w:ascii="Arial" w:hAnsi="Arial" w:cs="Arial"/>
        </w:rPr>
        <w:t xml:space="preserve"> (Spry) protein expression</w:t>
      </w:r>
      <w:r w:rsidR="000469EC" w:rsidRPr="005F6B7F">
        <w:rPr>
          <w:rFonts w:ascii="Arial" w:hAnsi="Arial" w:cs="Arial"/>
        </w:rPr>
        <w:t>, which</w:t>
      </w:r>
      <w:r w:rsidR="0035661C" w:rsidRPr="005F6B7F">
        <w:rPr>
          <w:rFonts w:ascii="Arial" w:hAnsi="Arial" w:cs="Arial"/>
        </w:rPr>
        <w:t xml:space="preserve"> results in the suppression of the IFN-activated p38 MAK </w:t>
      </w:r>
      <w:proofErr w:type="spellStart"/>
      <w:r w:rsidR="0035661C" w:rsidRPr="005F6B7F">
        <w:rPr>
          <w:rFonts w:ascii="Arial" w:hAnsi="Arial" w:cs="Arial"/>
        </w:rPr>
        <w:t>kinase</w:t>
      </w:r>
      <w:proofErr w:type="spellEnd"/>
      <w:r w:rsidR="0035661C" w:rsidRPr="005F6B7F">
        <w:rPr>
          <w:rFonts w:ascii="Arial" w:hAnsi="Arial" w:cs="Arial"/>
        </w:rPr>
        <w:t xml:space="preserve"> (MAPK) and </w:t>
      </w:r>
      <w:r w:rsidR="000469EC" w:rsidRPr="005F6B7F">
        <w:rPr>
          <w:rFonts w:ascii="Arial" w:hAnsi="Arial" w:cs="Arial"/>
        </w:rPr>
        <w:t xml:space="preserve">the </w:t>
      </w:r>
      <w:r w:rsidR="0035661C" w:rsidRPr="005F6B7F">
        <w:rPr>
          <w:rFonts w:ascii="Arial" w:hAnsi="Arial" w:cs="Arial"/>
        </w:rPr>
        <w:t>consequent suppression of IRG transcription</w:t>
      </w:r>
      <w:r w:rsidR="008112A8" w:rsidRPr="005F6B7F">
        <w:rPr>
          <w:rFonts w:ascii="Arial" w:hAnsi="Arial" w:cs="Arial"/>
        </w:rPr>
        <w:t xml:space="preserve"> </w:t>
      </w:r>
      <w:r w:rsidR="002E267F" w:rsidRPr="005F6B7F">
        <w:rPr>
          <w:rFonts w:ascii="Arial" w:hAnsi="Arial" w:cs="Arial"/>
        </w:rPr>
        <w:t xml:space="preserve">(Sharma </w:t>
      </w:r>
      <w:r w:rsidR="001F6871" w:rsidRPr="005F6B7F">
        <w:rPr>
          <w:rFonts w:ascii="Arial" w:hAnsi="Arial" w:cs="Arial"/>
          <w:i/>
        </w:rPr>
        <w:t>et al.</w:t>
      </w:r>
      <w:r w:rsidR="002E267F" w:rsidRPr="005F6B7F">
        <w:rPr>
          <w:rFonts w:ascii="Arial" w:hAnsi="Arial" w:cs="Arial"/>
        </w:rPr>
        <w:t>, 2012)</w:t>
      </w:r>
      <w:r w:rsidR="0035661C" w:rsidRPr="005F6B7F">
        <w:rPr>
          <w:rFonts w:ascii="Arial" w:hAnsi="Arial" w:cs="Arial"/>
        </w:rPr>
        <w:t>.</w:t>
      </w:r>
      <w:r w:rsidR="00D97043" w:rsidRPr="005F6B7F">
        <w:rPr>
          <w:rFonts w:ascii="Arial" w:hAnsi="Arial" w:cs="Arial"/>
        </w:rPr>
        <w:t xml:space="preserve">  </w:t>
      </w:r>
    </w:p>
    <w:p w:rsidR="008B642A" w:rsidRPr="005F6B7F" w:rsidRDefault="008B642A" w:rsidP="00AF07E6">
      <w:pPr>
        <w:spacing w:line="360" w:lineRule="auto"/>
        <w:ind w:right="-64" w:firstLine="284"/>
        <w:jc w:val="both"/>
        <w:rPr>
          <w:rFonts w:ascii="Arial" w:hAnsi="Arial" w:cs="Arial"/>
        </w:rPr>
      </w:pPr>
    </w:p>
    <w:p w:rsidR="00A344BB" w:rsidRPr="005F6B7F" w:rsidRDefault="00A344BB" w:rsidP="0003463B">
      <w:pPr>
        <w:spacing w:line="360" w:lineRule="auto"/>
        <w:ind w:right="-64"/>
        <w:jc w:val="both"/>
        <w:rPr>
          <w:rFonts w:asciiTheme="majorHAnsi" w:hAnsiTheme="majorHAnsi" w:cs="Arial"/>
          <w:b/>
          <w:sz w:val="28"/>
          <w:szCs w:val="28"/>
        </w:rPr>
      </w:pPr>
      <w:r w:rsidRPr="005F6B7F">
        <w:rPr>
          <w:rFonts w:asciiTheme="majorHAnsi" w:hAnsiTheme="majorHAnsi" w:cs="Arial"/>
          <w:b/>
          <w:sz w:val="28"/>
          <w:szCs w:val="28"/>
        </w:rPr>
        <w:t>A global view of the type I IFN response</w:t>
      </w:r>
    </w:p>
    <w:p w:rsidR="008B642A" w:rsidRPr="005F6B7F" w:rsidRDefault="00123090" w:rsidP="00AF07E6">
      <w:pPr>
        <w:spacing w:line="360" w:lineRule="auto"/>
        <w:ind w:right="-64" w:firstLine="284"/>
        <w:jc w:val="both"/>
        <w:rPr>
          <w:rFonts w:asciiTheme="majorHAnsi" w:hAnsiTheme="majorHAnsi" w:cs="Arial"/>
          <w:i/>
          <w:sz w:val="28"/>
          <w:szCs w:val="28"/>
        </w:rPr>
      </w:pPr>
      <w:r w:rsidRPr="005F6B7F">
        <w:rPr>
          <w:rFonts w:asciiTheme="majorHAnsi" w:hAnsiTheme="majorHAnsi" w:cs="Arial"/>
          <w:i/>
          <w:sz w:val="28"/>
          <w:szCs w:val="28"/>
        </w:rPr>
        <w:t>The antiviral state</w:t>
      </w:r>
    </w:p>
    <w:p w:rsidR="00614066" w:rsidRPr="005F6B7F" w:rsidRDefault="008B642A" w:rsidP="00AF07E6">
      <w:pPr>
        <w:spacing w:line="360" w:lineRule="auto"/>
        <w:ind w:right="-64" w:firstLine="284"/>
        <w:jc w:val="both"/>
        <w:rPr>
          <w:rFonts w:ascii="Arial" w:hAnsi="Arial" w:cs="Arial"/>
        </w:rPr>
      </w:pPr>
      <w:r w:rsidRPr="005F6B7F">
        <w:rPr>
          <w:rFonts w:ascii="Arial" w:hAnsi="Arial" w:cs="Arial"/>
        </w:rPr>
        <w:t>Upon IFN exposure</w:t>
      </w:r>
      <w:r w:rsidR="00123090" w:rsidRPr="005F6B7F">
        <w:rPr>
          <w:rFonts w:ascii="Arial" w:hAnsi="Arial" w:cs="Arial"/>
        </w:rPr>
        <w:t>,</w:t>
      </w:r>
      <w:r w:rsidRPr="005F6B7F">
        <w:rPr>
          <w:rFonts w:ascii="Arial" w:hAnsi="Arial" w:cs="Arial"/>
        </w:rPr>
        <w:t xml:space="preserve"> infected cells develop an “antiviral state” that is regulated by the IRGs. </w:t>
      </w:r>
      <w:r w:rsidR="00D0364C" w:rsidRPr="005F6B7F">
        <w:rPr>
          <w:rFonts w:ascii="Arial" w:hAnsi="Arial" w:cs="Arial"/>
        </w:rPr>
        <w:t>Usually, IR</w:t>
      </w:r>
      <w:r w:rsidRPr="005F6B7F">
        <w:rPr>
          <w:rFonts w:ascii="Arial" w:hAnsi="Arial" w:cs="Arial"/>
        </w:rPr>
        <w:t xml:space="preserve">Gs do not have virus-specificity, </w:t>
      </w:r>
      <w:r w:rsidR="000469EC" w:rsidRPr="005F6B7F">
        <w:rPr>
          <w:rFonts w:ascii="Arial" w:hAnsi="Arial" w:cs="Arial"/>
        </w:rPr>
        <w:t>thus the</w:t>
      </w:r>
      <w:r w:rsidRPr="005F6B7F">
        <w:rPr>
          <w:rFonts w:ascii="Arial" w:hAnsi="Arial" w:cs="Arial"/>
        </w:rPr>
        <w:t xml:space="preserve"> </w:t>
      </w:r>
      <w:r w:rsidR="000469EC" w:rsidRPr="005F6B7F">
        <w:rPr>
          <w:rFonts w:ascii="Arial" w:hAnsi="Arial" w:cs="Arial"/>
        </w:rPr>
        <w:t xml:space="preserve">actions of a defined set of IRGs </w:t>
      </w:r>
      <w:r w:rsidR="00626E0F" w:rsidRPr="005F6B7F">
        <w:rPr>
          <w:rFonts w:ascii="Arial" w:hAnsi="Arial" w:cs="Arial"/>
        </w:rPr>
        <w:t>are able to</w:t>
      </w:r>
      <w:r w:rsidR="000469EC" w:rsidRPr="005F6B7F">
        <w:rPr>
          <w:rFonts w:ascii="Arial" w:hAnsi="Arial" w:cs="Arial"/>
        </w:rPr>
        <w:t xml:space="preserve"> inhibit the </w:t>
      </w:r>
      <w:r w:rsidRPr="005F6B7F">
        <w:rPr>
          <w:rFonts w:ascii="Arial" w:hAnsi="Arial" w:cs="Arial"/>
        </w:rPr>
        <w:t xml:space="preserve">replication of </w:t>
      </w:r>
      <w:r w:rsidR="000469EC" w:rsidRPr="005F6B7F">
        <w:rPr>
          <w:rFonts w:ascii="Arial" w:hAnsi="Arial" w:cs="Arial"/>
        </w:rPr>
        <w:t xml:space="preserve">an array of </w:t>
      </w:r>
      <w:r w:rsidRPr="005F6B7F">
        <w:rPr>
          <w:rFonts w:ascii="Arial" w:hAnsi="Arial" w:cs="Arial"/>
        </w:rPr>
        <w:t>viruses</w:t>
      </w:r>
      <w:r w:rsidR="00D0364C" w:rsidRPr="005F6B7F">
        <w:rPr>
          <w:rFonts w:ascii="Arial" w:hAnsi="Arial" w:cs="Arial"/>
        </w:rPr>
        <w:t xml:space="preserve">. </w:t>
      </w:r>
      <w:r w:rsidR="00626E0F" w:rsidRPr="005F6B7F">
        <w:rPr>
          <w:rFonts w:ascii="Arial" w:hAnsi="Arial" w:cs="Arial"/>
        </w:rPr>
        <w:t>Investigations into</w:t>
      </w:r>
      <w:r w:rsidR="00123090" w:rsidRPr="005F6B7F">
        <w:rPr>
          <w:rFonts w:ascii="Arial" w:hAnsi="Arial" w:cs="Arial"/>
        </w:rPr>
        <w:t xml:space="preserve"> </w:t>
      </w:r>
      <w:r w:rsidR="00626E0F" w:rsidRPr="005F6B7F">
        <w:rPr>
          <w:rFonts w:ascii="Arial" w:hAnsi="Arial" w:cs="Arial"/>
        </w:rPr>
        <w:t xml:space="preserve">the </w:t>
      </w:r>
      <w:r w:rsidR="00123090" w:rsidRPr="005F6B7F">
        <w:rPr>
          <w:rFonts w:ascii="Arial" w:hAnsi="Arial" w:cs="Arial"/>
        </w:rPr>
        <w:t xml:space="preserve">antiviral </w:t>
      </w:r>
      <w:r w:rsidR="00D0364C" w:rsidRPr="005F6B7F">
        <w:rPr>
          <w:rFonts w:ascii="Arial" w:hAnsi="Arial" w:cs="Arial"/>
        </w:rPr>
        <w:t xml:space="preserve">functions </w:t>
      </w:r>
      <w:r w:rsidR="00626E0F" w:rsidRPr="005F6B7F">
        <w:rPr>
          <w:rFonts w:ascii="Arial" w:hAnsi="Arial" w:cs="Arial"/>
        </w:rPr>
        <w:t xml:space="preserve">of IRGs have </w:t>
      </w:r>
      <w:r w:rsidR="00D0364C" w:rsidRPr="005F6B7F">
        <w:rPr>
          <w:rFonts w:ascii="Arial" w:hAnsi="Arial" w:cs="Arial"/>
        </w:rPr>
        <w:t>include</w:t>
      </w:r>
      <w:r w:rsidR="00626E0F" w:rsidRPr="005F6B7F">
        <w:rPr>
          <w:rFonts w:ascii="Arial" w:hAnsi="Arial" w:cs="Arial"/>
        </w:rPr>
        <w:t>d</w:t>
      </w:r>
      <w:r w:rsidR="00D0364C" w:rsidRPr="005F6B7F">
        <w:rPr>
          <w:rFonts w:ascii="Arial" w:hAnsi="Arial" w:cs="Arial"/>
        </w:rPr>
        <w:t xml:space="preserve"> </w:t>
      </w:r>
      <w:proofErr w:type="spellStart"/>
      <w:r w:rsidR="00D0364C" w:rsidRPr="005F6B7F">
        <w:rPr>
          <w:rFonts w:ascii="Arial" w:hAnsi="Arial" w:cs="Arial"/>
        </w:rPr>
        <w:t>overexpression</w:t>
      </w:r>
      <w:proofErr w:type="spellEnd"/>
      <w:r w:rsidR="00626E0F" w:rsidRPr="005F6B7F">
        <w:rPr>
          <w:rFonts w:ascii="Arial" w:hAnsi="Arial" w:cs="Arial"/>
        </w:rPr>
        <w:t xml:space="preserve"> studies using </w:t>
      </w:r>
      <w:r w:rsidR="00D0364C" w:rsidRPr="005F6B7F">
        <w:rPr>
          <w:rFonts w:ascii="Arial" w:hAnsi="Arial" w:cs="Arial"/>
        </w:rPr>
        <w:t xml:space="preserve">infected cell cultures, microarray analysis, gene knock-out mouse models, and the identification of virus-encoded </w:t>
      </w:r>
      <w:r w:rsidR="00D0364C" w:rsidRPr="005F6B7F">
        <w:rPr>
          <w:rFonts w:ascii="Arial" w:hAnsi="Arial" w:cs="Arial"/>
        </w:rPr>
        <w:lastRenderedPageBreak/>
        <w:t xml:space="preserve">inhibitors. </w:t>
      </w:r>
      <w:r w:rsidR="00626E0F" w:rsidRPr="005F6B7F">
        <w:rPr>
          <w:rFonts w:ascii="Arial" w:hAnsi="Arial" w:cs="Arial"/>
        </w:rPr>
        <w:t xml:space="preserve">Over </w:t>
      </w:r>
      <w:r w:rsidR="00CB420F" w:rsidRPr="005F6B7F">
        <w:rPr>
          <w:rFonts w:ascii="Arial" w:hAnsi="Arial" w:cs="Arial"/>
        </w:rPr>
        <w:t>the last</w:t>
      </w:r>
      <w:r w:rsidR="003A33CC" w:rsidRPr="005F6B7F">
        <w:rPr>
          <w:rFonts w:ascii="Arial" w:hAnsi="Arial" w:cs="Arial"/>
        </w:rPr>
        <w:t xml:space="preserve"> thi</w:t>
      </w:r>
      <w:r w:rsidR="009A57FF" w:rsidRPr="005F6B7F">
        <w:rPr>
          <w:rFonts w:ascii="Arial" w:hAnsi="Arial" w:cs="Arial"/>
        </w:rPr>
        <w:t>rty years</w:t>
      </w:r>
      <w:r w:rsidR="00626E0F" w:rsidRPr="005F6B7F">
        <w:rPr>
          <w:rFonts w:ascii="Arial" w:hAnsi="Arial" w:cs="Arial"/>
        </w:rPr>
        <w:t>,</w:t>
      </w:r>
      <w:r w:rsidR="009A57FF" w:rsidRPr="005F6B7F">
        <w:rPr>
          <w:rFonts w:ascii="Arial" w:hAnsi="Arial" w:cs="Arial"/>
        </w:rPr>
        <w:t xml:space="preserve"> the proteins </w:t>
      </w:r>
      <w:r w:rsidR="003A33CC" w:rsidRPr="005F6B7F">
        <w:rPr>
          <w:rFonts w:ascii="Arial" w:hAnsi="Arial" w:cs="Arial"/>
        </w:rPr>
        <w:t xml:space="preserve">responsible </w:t>
      </w:r>
      <w:r w:rsidR="009A57FF" w:rsidRPr="005F6B7F">
        <w:rPr>
          <w:rFonts w:ascii="Arial" w:hAnsi="Arial" w:cs="Arial"/>
        </w:rPr>
        <w:t xml:space="preserve">for </w:t>
      </w:r>
      <w:r w:rsidR="003A33CC" w:rsidRPr="005F6B7F">
        <w:rPr>
          <w:rFonts w:ascii="Arial" w:hAnsi="Arial" w:cs="Arial"/>
        </w:rPr>
        <w:t>the antiviral state have been characterized and many aspects of their activit</w:t>
      </w:r>
      <w:r w:rsidR="00626E0F" w:rsidRPr="005F6B7F">
        <w:rPr>
          <w:rFonts w:ascii="Arial" w:hAnsi="Arial" w:cs="Arial"/>
        </w:rPr>
        <w:t>ies</w:t>
      </w:r>
      <w:r w:rsidR="003A33CC" w:rsidRPr="005F6B7F">
        <w:rPr>
          <w:rFonts w:ascii="Arial" w:hAnsi="Arial" w:cs="Arial"/>
        </w:rPr>
        <w:t xml:space="preserve"> clarified. </w:t>
      </w:r>
      <w:r w:rsidR="00CB420F" w:rsidRPr="005F6B7F">
        <w:rPr>
          <w:rFonts w:ascii="Arial" w:hAnsi="Arial" w:cs="Arial"/>
        </w:rPr>
        <w:t xml:space="preserve">  </w:t>
      </w:r>
    </w:p>
    <w:p w:rsidR="004619B5" w:rsidRPr="005F6B7F" w:rsidRDefault="00CB420F" w:rsidP="00AF07E6">
      <w:pPr>
        <w:spacing w:line="360" w:lineRule="auto"/>
        <w:ind w:right="-64" w:firstLine="284"/>
        <w:jc w:val="both"/>
        <w:rPr>
          <w:rFonts w:ascii="Arial" w:hAnsi="Arial" w:cs="Arial"/>
        </w:rPr>
      </w:pPr>
      <w:r w:rsidRPr="005F6B7F">
        <w:rPr>
          <w:rFonts w:ascii="Arial" w:hAnsi="Arial" w:cs="Arial"/>
        </w:rPr>
        <w:t xml:space="preserve">The </w:t>
      </w:r>
      <w:proofErr w:type="spellStart"/>
      <w:r w:rsidRPr="005F6B7F">
        <w:rPr>
          <w:rFonts w:ascii="Arial" w:hAnsi="Arial" w:cs="Arial"/>
        </w:rPr>
        <w:t>dsRNA</w:t>
      </w:r>
      <w:proofErr w:type="spellEnd"/>
      <w:r w:rsidRPr="005F6B7F">
        <w:rPr>
          <w:rFonts w:ascii="Arial" w:hAnsi="Arial" w:cs="Arial"/>
        </w:rPr>
        <w:t xml:space="preserve">-activated protein </w:t>
      </w:r>
      <w:proofErr w:type="spellStart"/>
      <w:r w:rsidRPr="005F6B7F">
        <w:rPr>
          <w:rFonts w:ascii="Arial" w:hAnsi="Arial" w:cs="Arial"/>
        </w:rPr>
        <w:t>kinase</w:t>
      </w:r>
      <w:proofErr w:type="spellEnd"/>
      <w:r w:rsidRPr="005F6B7F">
        <w:rPr>
          <w:rFonts w:ascii="Arial" w:hAnsi="Arial" w:cs="Arial"/>
        </w:rPr>
        <w:t>, PKR, is induced by interferon, although in many cell types, it is constitutively expressed at l</w:t>
      </w:r>
      <w:r w:rsidR="003836D9" w:rsidRPr="005F6B7F">
        <w:rPr>
          <w:rFonts w:ascii="Arial" w:hAnsi="Arial" w:cs="Arial"/>
        </w:rPr>
        <w:t>ow levels</w:t>
      </w:r>
      <w:r w:rsidR="00A3371D"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Hovanessian</w:t>
      </w:r>
      <w:proofErr w:type="spellEnd"/>
      <w:r w:rsidR="002E267F" w:rsidRPr="005F6B7F">
        <w:rPr>
          <w:rFonts w:ascii="Arial" w:hAnsi="Arial" w:cs="Arial"/>
        </w:rPr>
        <w:t>, 2007)</w:t>
      </w:r>
      <w:r w:rsidR="003836D9" w:rsidRPr="005F6B7F">
        <w:rPr>
          <w:rFonts w:ascii="Arial" w:hAnsi="Arial" w:cs="Arial"/>
        </w:rPr>
        <w:t>. A</w:t>
      </w:r>
      <w:r w:rsidRPr="005F6B7F">
        <w:rPr>
          <w:rFonts w:ascii="Arial" w:hAnsi="Arial" w:cs="Arial"/>
        </w:rPr>
        <w:t>fter bi</w:t>
      </w:r>
      <w:r w:rsidR="003836D9" w:rsidRPr="005F6B7F">
        <w:rPr>
          <w:rFonts w:ascii="Arial" w:hAnsi="Arial" w:cs="Arial"/>
        </w:rPr>
        <w:t>nding to</w:t>
      </w:r>
      <w:r w:rsidRPr="005F6B7F">
        <w:rPr>
          <w:rFonts w:ascii="Arial" w:hAnsi="Arial" w:cs="Arial"/>
        </w:rPr>
        <w:t xml:space="preserve"> </w:t>
      </w:r>
      <w:proofErr w:type="spellStart"/>
      <w:r w:rsidRPr="005F6B7F">
        <w:rPr>
          <w:rFonts w:ascii="Arial" w:hAnsi="Arial" w:cs="Arial"/>
        </w:rPr>
        <w:t>dsRNA</w:t>
      </w:r>
      <w:proofErr w:type="spellEnd"/>
      <w:r w:rsidR="003836D9" w:rsidRPr="005F6B7F">
        <w:rPr>
          <w:rFonts w:ascii="Arial" w:hAnsi="Arial" w:cs="Arial"/>
        </w:rPr>
        <w:t xml:space="preserve"> of viral or cellular origin, it </w:t>
      </w:r>
      <w:proofErr w:type="spellStart"/>
      <w:r w:rsidR="003836D9" w:rsidRPr="005F6B7F">
        <w:rPr>
          <w:rFonts w:ascii="Arial" w:hAnsi="Arial" w:cs="Arial"/>
        </w:rPr>
        <w:t>dimerizes</w:t>
      </w:r>
      <w:proofErr w:type="spellEnd"/>
      <w:r w:rsidR="003836D9" w:rsidRPr="005F6B7F">
        <w:rPr>
          <w:rFonts w:ascii="Arial" w:hAnsi="Arial" w:cs="Arial"/>
        </w:rPr>
        <w:t xml:space="preserve"> </w:t>
      </w:r>
      <w:r w:rsidRPr="005F6B7F">
        <w:rPr>
          <w:rFonts w:ascii="Arial" w:hAnsi="Arial" w:cs="Arial"/>
        </w:rPr>
        <w:t xml:space="preserve">and </w:t>
      </w:r>
      <w:r w:rsidR="003836D9" w:rsidRPr="005F6B7F">
        <w:rPr>
          <w:rFonts w:ascii="Arial" w:hAnsi="Arial" w:cs="Arial"/>
        </w:rPr>
        <w:t xml:space="preserve">undergoes </w:t>
      </w:r>
      <w:proofErr w:type="spellStart"/>
      <w:r w:rsidR="003836D9" w:rsidRPr="005F6B7F">
        <w:rPr>
          <w:rFonts w:ascii="Arial" w:hAnsi="Arial" w:cs="Arial"/>
        </w:rPr>
        <w:t>autophosphorylation</w:t>
      </w:r>
      <w:proofErr w:type="spellEnd"/>
      <w:r w:rsidR="003836D9" w:rsidRPr="005F6B7F">
        <w:rPr>
          <w:rFonts w:ascii="Arial" w:hAnsi="Arial" w:cs="Arial"/>
        </w:rPr>
        <w:t xml:space="preserve"> accompanied by </w:t>
      </w:r>
      <w:r w:rsidR="00626E0F" w:rsidRPr="005F6B7F">
        <w:rPr>
          <w:rFonts w:ascii="Arial" w:hAnsi="Arial" w:cs="Arial"/>
        </w:rPr>
        <w:t xml:space="preserve">the </w:t>
      </w:r>
      <w:proofErr w:type="spellStart"/>
      <w:r w:rsidR="003836D9" w:rsidRPr="005F6B7F">
        <w:rPr>
          <w:rFonts w:ascii="Arial" w:hAnsi="Arial" w:cs="Arial"/>
        </w:rPr>
        <w:t>phos</w:t>
      </w:r>
      <w:r w:rsidRPr="005F6B7F">
        <w:rPr>
          <w:rFonts w:ascii="Arial" w:hAnsi="Arial" w:cs="Arial"/>
        </w:rPr>
        <w:t>phorylat</w:t>
      </w:r>
      <w:r w:rsidR="00626E0F" w:rsidRPr="005F6B7F">
        <w:rPr>
          <w:rFonts w:ascii="Arial" w:hAnsi="Arial" w:cs="Arial"/>
        </w:rPr>
        <w:t>ion</w:t>
      </w:r>
      <w:proofErr w:type="spellEnd"/>
      <w:r w:rsidRPr="005F6B7F">
        <w:rPr>
          <w:rFonts w:ascii="Arial" w:hAnsi="Arial" w:cs="Arial"/>
        </w:rPr>
        <w:t xml:space="preserve"> </w:t>
      </w:r>
      <w:r w:rsidR="003836D9" w:rsidRPr="005F6B7F">
        <w:rPr>
          <w:rFonts w:ascii="Arial" w:hAnsi="Arial" w:cs="Arial"/>
        </w:rPr>
        <w:t xml:space="preserve">of </w:t>
      </w:r>
      <w:r w:rsidRPr="005F6B7F">
        <w:rPr>
          <w:rFonts w:ascii="Arial" w:hAnsi="Arial" w:cs="Arial"/>
        </w:rPr>
        <w:t>translation initiation factor 2a (eIF2a), result</w:t>
      </w:r>
      <w:r w:rsidR="00626E0F" w:rsidRPr="005F6B7F">
        <w:rPr>
          <w:rFonts w:ascii="Arial" w:hAnsi="Arial" w:cs="Arial"/>
        </w:rPr>
        <w:t>ing</w:t>
      </w:r>
      <w:r w:rsidRPr="005F6B7F">
        <w:rPr>
          <w:rFonts w:ascii="Arial" w:hAnsi="Arial" w:cs="Arial"/>
        </w:rPr>
        <w:t xml:space="preserve"> in </w:t>
      </w:r>
      <w:r w:rsidR="00626E0F" w:rsidRPr="005F6B7F">
        <w:rPr>
          <w:rFonts w:ascii="Arial" w:hAnsi="Arial" w:cs="Arial"/>
        </w:rPr>
        <w:t xml:space="preserve">both </w:t>
      </w:r>
      <w:r w:rsidRPr="005F6B7F">
        <w:rPr>
          <w:rFonts w:ascii="Arial" w:hAnsi="Arial" w:cs="Arial"/>
        </w:rPr>
        <w:t>cellular and viral translation inhibition</w:t>
      </w:r>
      <w:r w:rsidR="00A3371D" w:rsidRPr="005F6B7F">
        <w:rPr>
          <w:rFonts w:ascii="Arial" w:hAnsi="Arial" w:cs="Arial"/>
        </w:rPr>
        <w:t xml:space="preserve"> </w:t>
      </w:r>
      <w:r w:rsidR="002E267F" w:rsidRPr="005F6B7F">
        <w:rPr>
          <w:rFonts w:ascii="Arial" w:hAnsi="Arial" w:cs="Arial"/>
        </w:rPr>
        <w:t xml:space="preserve">(McAllister, </w:t>
      </w:r>
      <w:proofErr w:type="spellStart"/>
      <w:r w:rsidR="002E267F" w:rsidRPr="005F6B7F">
        <w:rPr>
          <w:rFonts w:ascii="Arial" w:hAnsi="Arial" w:cs="Arial"/>
        </w:rPr>
        <w:t>Taghavi</w:t>
      </w:r>
      <w:proofErr w:type="spellEnd"/>
      <w:r w:rsidR="002E267F" w:rsidRPr="005F6B7F">
        <w:rPr>
          <w:rFonts w:ascii="Arial" w:hAnsi="Arial" w:cs="Arial"/>
        </w:rPr>
        <w:t xml:space="preserve"> and Samuel, 2012)</w:t>
      </w:r>
      <w:r w:rsidRPr="005F6B7F">
        <w:rPr>
          <w:rFonts w:ascii="Arial" w:hAnsi="Arial" w:cs="Arial"/>
        </w:rPr>
        <w:t xml:space="preserve">. </w:t>
      </w:r>
      <w:r w:rsidR="003836D9" w:rsidRPr="005F6B7F">
        <w:rPr>
          <w:rFonts w:ascii="Arial" w:hAnsi="Arial" w:cs="Arial"/>
        </w:rPr>
        <w:t>In response to cellular stress</w:t>
      </w:r>
      <w:r w:rsidR="00626E0F" w:rsidRPr="005F6B7F">
        <w:rPr>
          <w:rFonts w:ascii="Arial" w:hAnsi="Arial" w:cs="Arial"/>
        </w:rPr>
        <w:t xml:space="preserve">, </w:t>
      </w:r>
      <w:r w:rsidR="000220F2" w:rsidRPr="005F6B7F">
        <w:rPr>
          <w:rFonts w:ascii="Arial" w:hAnsi="Arial" w:cs="Arial"/>
        </w:rPr>
        <w:t xml:space="preserve">PKR can also be activated by the direct binding of </w:t>
      </w:r>
      <w:r w:rsidR="00626E0F" w:rsidRPr="005F6B7F">
        <w:rPr>
          <w:rFonts w:ascii="Arial" w:hAnsi="Arial" w:cs="Arial"/>
        </w:rPr>
        <w:t>PACT</w:t>
      </w:r>
      <w:r w:rsidR="003836D9" w:rsidRPr="005F6B7F">
        <w:rPr>
          <w:rFonts w:ascii="Arial" w:hAnsi="Arial" w:cs="Arial"/>
        </w:rPr>
        <w:t xml:space="preserve"> </w:t>
      </w:r>
      <w:r w:rsidR="000220F2" w:rsidRPr="005F6B7F">
        <w:rPr>
          <w:rFonts w:ascii="Arial" w:hAnsi="Arial" w:cs="Arial"/>
        </w:rPr>
        <w:t xml:space="preserve">(a </w:t>
      </w:r>
      <w:r w:rsidRPr="005F6B7F">
        <w:rPr>
          <w:rFonts w:ascii="Arial" w:hAnsi="Arial" w:cs="Arial"/>
        </w:rPr>
        <w:t>protein activator of PKR</w:t>
      </w:r>
      <w:r w:rsidR="000220F2" w:rsidRPr="005F6B7F">
        <w:rPr>
          <w:rFonts w:ascii="Arial" w:hAnsi="Arial" w:cs="Arial"/>
        </w:rPr>
        <w:t>),</w:t>
      </w:r>
      <w:r w:rsidRPr="005F6B7F">
        <w:rPr>
          <w:rFonts w:ascii="Arial" w:hAnsi="Arial" w:cs="Arial"/>
        </w:rPr>
        <w:t xml:space="preserve"> </w:t>
      </w:r>
      <w:r w:rsidR="003836D9" w:rsidRPr="005F6B7F">
        <w:rPr>
          <w:rFonts w:ascii="Arial" w:hAnsi="Arial" w:cs="Arial"/>
        </w:rPr>
        <w:t>stimulating apoptosis</w:t>
      </w:r>
      <w:r w:rsidR="00B40869" w:rsidRPr="005F6B7F">
        <w:rPr>
          <w:rFonts w:ascii="Arial" w:hAnsi="Arial" w:cs="Arial"/>
        </w:rPr>
        <w:t xml:space="preserve"> </w:t>
      </w:r>
      <w:r w:rsidR="002E267F" w:rsidRPr="005F6B7F">
        <w:rPr>
          <w:rFonts w:ascii="Arial" w:hAnsi="Arial" w:cs="Arial"/>
        </w:rPr>
        <w:t xml:space="preserve">(Marques </w:t>
      </w:r>
      <w:r w:rsidR="001F6871" w:rsidRPr="005F6B7F">
        <w:rPr>
          <w:rFonts w:ascii="Arial" w:hAnsi="Arial" w:cs="Arial"/>
          <w:i/>
        </w:rPr>
        <w:t>et al.</w:t>
      </w:r>
      <w:r w:rsidR="002E267F" w:rsidRPr="005F6B7F">
        <w:rPr>
          <w:rFonts w:ascii="Arial" w:hAnsi="Arial" w:cs="Arial"/>
        </w:rPr>
        <w:t xml:space="preserve">, 2008; Peters </w:t>
      </w:r>
      <w:r w:rsidR="001F6871" w:rsidRPr="005F6B7F">
        <w:rPr>
          <w:rFonts w:ascii="Arial" w:hAnsi="Arial" w:cs="Arial"/>
          <w:i/>
        </w:rPr>
        <w:t>et al.</w:t>
      </w:r>
      <w:r w:rsidR="002E267F" w:rsidRPr="005F6B7F">
        <w:rPr>
          <w:rFonts w:ascii="Arial" w:hAnsi="Arial" w:cs="Arial"/>
        </w:rPr>
        <w:t>, 2001)</w:t>
      </w:r>
      <w:r w:rsidR="003836D9" w:rsidRPr="005F6B7F">
        <w:rPr>
          <w:rFonts w:ascii="Arial" w:hAnsi="Arial" w:cs="Arial"/>
        </w:rPr>
        <w:t xml:space="preserve">. </w:t>
      </w:r>
      <w:r w:rsidR="000220F2" w:rsidRPr="005F6B7F">
        <w:rPr>
          <w:rFonts w:ascii="Arial" w:hAnsi="Arial" w:cs="Arial"/>
        </w:rPr>
        <w:t>The r</w:t>
      </w:r>
      <w:r w:rsidR="003836D9" w:rsidRPr="005F6B7F">
        <w:rPr>
          <w:rFonts w:ascii="Arial" w:hAnsi="Arial" w:cs="Arial"/>
        </w:rPr>
        <w:t>eplication of several</w:t>
      </w:r>
      <w:r w:rsidRPr="005F6B7F">
        <w:rPr>
          <w:rFonts w:ascii="Arial" w:hAnsi="Arial" w:cs="Arial"/>
        </w:rPr>
        <w:t xml:space="preserve"> RNA viruses</w:t>
      </w:r>
      <w:r w:rsidR="000220F2" w:rsidRPr="005F6B7F">
        <w:rPr>
          <w:rFonts w:ascii="Arial" w:hAnsi="Arial" w:cs="Arial"/>
        </w:rPr>
        <w:t>,</w:t>
      </w:r>
      <w:r w:rsidRPr="005F6B7F">
        <w:rPr>
          <w:rFonts w:ascii="Arial" w:hAnsi="Arial" w:cs="Arial"/>
        </w:rPr>
        <w:t xml:space="preserve"> such as Vesicular </w:t>
      </w:r>
      <w:proofErr w:type="spellStart"/>
      <w:r w:rsidRPr="005F6B7F">
        <w:rPr>
          <w:rFonts w:ascii="Arial" w:hAnsi="Arial" w:cs="Arial"/>
        </w:rPr>
        <w:t>stomatitis</w:t>
      </w:r>
      <w:proofErr w:type="spellEnd"/>
      <w:r w:rsidRPr="005F6B7F">
        <w:rPr>
          <w:rFonts w:ascii="Arial" w:hAnsi="Arial" w:cs="Arial"/>
        </w:rPr>
        <w:t xml:space="preserve"> </w:t>
      </w:r>
      <w:r w:rsidR="004619B5" w:rsidRPr="005F6B7F">
        <w:rPr>
          <w:rFonts w:ascii="Arial" w:hAnsi="Arial" w:cs="Arial"/>
        </w:rPr>
        <w:t>virus (VSV)</w:t>
      </w:r>
      <w:r w:rsidR="00B4086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Baltzis</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2004)</w:t>
      </w:r>
      <w:r w:rsidR="004619B5" w:rsidRPr="005F6B7F">
        <w:rPr>
          <w:rFonts w:ascii="Arial" w:hAnsi="Arial" w:cs="Arial"/>
        </w:rPr>
        <w:t xml:space="preserve">, </w:t>
      </w:r>
      <w:proofErr w:type="spellStart"/>
      <w:r w:rsidR="004619B5" w:rsidRPr="005F6B7F">
        <w:rPr>
          <w:rFonts w:ascii="Arial" w:hAnsi="Arial" w:cs="Arial"/>
        </w:rPr>
        <w:t>Encephalomyocardi</w:t>
      </w:r>
      <w:r w:rsidRPr="005F6B7F">
        <w:rPr>
          <w:rFonts w:ascii="Arial" w:hAnsi="Arial" w:cs="Arial"/>
        </w:rPr>
        <w:t>tis</w:t>
      </w:r>
      <w:proofErr w:type="spellEnd"/>
      <w:r w:rsidRPr="005F6B7F">
        <w:rPr>
          <w:rFonts w:ascii="Arial" w:hAnsi="Arial" w:cs="Arial"/>
        </w:rPr>
        <w:t xml:space="preserve"> virus (EMCV)</w:t>
      </w:r>
      <w:r w:rsidR="00B4086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Yeung</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1999)</w:t>
      </w:r>
      <w:r w:rsidRPr="005F6B7F">
        <w:rPr>
          <w:rFonts w:ascii="Arial" w:hAnsi="Arial" w:cs="Arial"/>
        </w:rPr>
        <w:t>, West Nile virus (WNV)</w:t>
      </w:r>
      <w:r w:rsidR="00B40869" w:rsidRPr="005F6B7F">
        <w:rPr>
          <w:rFonts w:ascii="Arial" w:hAnsi="Arial" w:cs="Arial"/>
        </w:rPr>
        <w:t xml:space="preserve"> </w:t>
      </w:r>
      <w:r w:rsidR="002E267F" w:rsidRPr="005F6B7F">
        <w:rPr>
          <w:rFonts w:ascii="Arial" w:hAnsi="Arial" w:cs="Arial"/>
        </w:rPr>
        <w:t xml:space="preserve">(Samuel </w:t>
      </w:r>
      <w:r w:rsidR="001F6871" w:rsidRPr="005F6B7F">
        <w:rPr>
          <w:rFonts w:ascii="Arial" w:hAnsi="Arial" w:cs="Arial"/>
          <w:i/>
        </w:rPr>
        <w:t>et al.</w:t>
      </w:r>
      <w:r w:rsidR="002E267F" w:rsidRPr="005F6B7F">
        <w:rPr>
          <w:rFonts w:ascii="Arial" w:hAnsi="Arial" w:cs="Arial"/>
        </w:rPr>
        <w:t>, 2006)</w:t>
      </w:r>
      <w:r w:rsidRPr="005F6B7F">
        <w:rPr>
          <w:rFonts w:ascii="Arial" w:hAnsi="Arial" w:cs="Arial"/>
        </w:rPr>
        <w:t>, hepatitis C virus (HCV)</w:t>
      </w:r>
      <w:r w:rsidR="00B4086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Dabo</w:t>
      </w:r>
      <w:proofErr w:type="spellEnd"/>
      <w:r w:rsidR="002E267F" w:rsidRPr="005F6B7F">
        <w:rPr>
          <w:rFonts w:ascii="Arial" w:hAnsi="Arial" w:cs="Arial"/>
        </w:rPr>
        <w:t xml:space="preserve"> and </w:t>
      </w:r>
      <w:proofErr w:type="spellStart"/>
      <w:r w:rsidR="002E267F" w:rsidRPr="005F6B7F">
        <w:rPr>
          <w:rFonts w:ascii="Arial" w:hAnsi="Arial" w:cs="Arial"/>
        </w:rPr>
        <w:t>Meurs</w:t>
      </w:r>
      <w:proofErr w:type="spellEnd"/>
      <w:r w:rsidR="002E267F" w:rsidRPr="005F6B7F">
        <w:rPr>
          <w:rFonts w:ascii="Arial" w:hAnsi="Arial" w:cs="Arial"/>
        </w:rPr>
        <w:t>, 2012)</w:t>
      </w:r>
      <w:r w:rsidRPr="005F6B7F">
        <w:rPr>
          <w:rFonts w:ascii="Arial" w:hAnsi="Arial" w:cs="Arial"/>
        </w:rPr>
        <w:t>, and DNA viruses</w:t>
      </w:r>
      <w:r w:rsidR="0031473B" w:rsidRPr="005F6B7F">
        <w:rPr>
          <w:rFonts w:ascii="Arial" w:hAnsi="Arial" w:cs="Arial"/>
        </w:rPr>
        <w:t>,</w:t>
      </w:r>
      <w:r w:rsidRPr="005F6B7F">
        <w:rPr>
          <w:rFonts w:ascii="Arial" w:hAnsi="Arial" w:cs="Arial"/>
        </w:rPr>
        <w:t xml:space="preserve"> such as </w:t>
      </w:r>
      <w:r w:rsidR="0031473B" w:rsidRPr="005F6B7F">
        <w:rPr>
          <w:rFonts w:ascii="Arial" w:hAnsi="Arial" w:cs="Arial"/>
        </w:rPr>
        <w:t>h</w:t>
      </w:r>
      <w:r w:rsidRPr="005F6B7F">
        <w:rPr>
          <w:rFonts w:ascii="Arial" w:hAnsi="Arial" w:cs="Arial"/>
        </w:rPr>
        <w:t>erpes simplex virus 1 (HSV-1)</w:t>
      </w:r>
      <w:r w:rsidR="005C1D2A" w:rsidRPr="005F6B7F">
        <w:rPr>
          <w:rFonts w:ascii="Arial" w:hAnsi="Arial" w:cs="Arial"/>
        </w:rPr>
        <w:t xml:space="preserve"> </w:t>
      </w:r>
      <w:r w:rsidR="002E267F" w:rsidRPr="005F6B7F">
        <w:rPr>
          <w:rFonts w:ascii="Arial" w:hAnsi="Arial" w:cs="Arial"/>
        </w:rPr>
        <w:t>(Al-</w:t>
      </w:r>
      <w:proofErr w:type="spellStart"/>
      <w:r w:rsidR="002E267F" w:rsidRPr="005F6B7F">
        <w:rPr>
          <w:rFonts w:ascii="Arial" w:hAnsi="Arial" w:cs="Arial"/>
        </w:rPr>
        <w:t>Khatib</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2002)</w:t>
      </w:r>
      <w:r w:rsidR="0031473B" w:rsidRPr="005F6B7F">
        <w:rPr>
          <w:rFonts w:ascii="Arial" w:hAnsi="Arial" w:cs="Arial"/>
        </w:rPr>
        <w:t>,</w:t>
      </w:r>
      <w:r w:rsidRPr="005F6B7F">
        <w:rPr>
          <w:rFonts w:ascii="Arial" w:hAnsi="Arial" w:cs="Arial"/>
        </w:rPr>
        <w:t xml:space="preserve"> </w:t>
      </w:r>
      <w:r w:rsidR="008073D3" w:rsidRPr="005F6B7F">
        <w:rPr>
          <w:rFonts w:ascii="Arial" w:hAnsi="Arial" w:cs="Arial"/>
        </w:rPr>
        <w:t>is inhibited by activated</w:t>
      </w:r>
      <w:r w:rsidR="003836D9" w:rsidRPr="005F6B7F">
        <w:rPr>
          <w:rFonts w:ascii="Arial" w:hAnsi="Arial" w:cs="Arial"/>
        </w:rPr>
        <w:t xml:space="preserve"> PKR </w:t>
      </w:r>
      <w:r w:rsidR="00E02B8D" w:rsidRPr="005F6B7F">
        <w:rPr>
          <w:rFonts w:ascii="Arial" w:hAnsi="Arial" w:cs="Arial"/>
        </w:rPr>
        <w:t>(</w:t>
      </w:r>
      <w:proofErr w:type="spellStart"/>
      <w:r w:rsidR="00E02B8D" w:rsidRPr="005F6B7F">
        <w:rPr>
          <w:rFonts w:ascii="Arial" w:hAnsi="Arial" w:cs="Arial"/>
        </w:rPr>
        <w:t>Sen</w:t>
      </w:r>
      <w:proofErr w:type="spellEnd"/>
      <w:r w:rsidR="00E02B8D" w:rsidRPr="005F6B7F">
        <w:rPr>
          <w:rFonts w:ascii="Arial" w:hAnsi="Arial" w:cs="Arial"/>
        </w:rPr>
        <w:t xml:space="preserve"> and Peters, 2007</w:t>
      </w:r>
      <w:r w:rsidR="002E267F" w:rsidRPr="005F6B7F">
        <w:rPr>
          <w:rFonts w:ascii="Arial" w:hAnsi="Arial" w:cs="Arial"/>
        </w:rPr>
        <w:t>)</w:t>
      </w:r>
      <w:r w:rsidRPr="005F6B7F">
        <w:rPr>
          <w:rFonts w:ascii="Arial" w:hAnsi="Arial" w:cs="Arial"/>
        </w:rPr>
        <w:t xml:space="preserve">. </w:t>
      </w:r>
    </w:p>
    <w:p w:rsidR="00C86253" w:rsidRPr="005F6B7F" w:rsidRDefault="00CB420F" w:rsidP="00AF07E6">
      <w:pPr>
        <w:spacing w:line="360" w:lineRule="auto"/>
        <w:ind w:right="-64" w:firstLine="284"/>
        <w:jc w:val="both"/>
        <w:rPr>
          <w:rFonts w:ascii="Arial" w:hAnsi="Arial" w:cs="Arial"/>
        </w:rPr>
      </w:pPr>
      <w:r w:rsidRPr="005F6B7F">
        <w:rPr>
          <w:rFonts w:ascii="Arial" w:hAnsi="Arial" w:cs="Arial"/>
        </w:rPr>
        <w:t xml:space="preserve">Another group of IFN-induced enzymes, </w:t>
      </w:r>
      <w:r w:rsidR="0031473B" w:rsidRPr="005F6B7F">
        <w:rPr>
          <w:rFonts w:ascii="Arial" w:hAnsi="Arial" w:cs="Arial"/>
        </w:rPr>
        <w:t xml:space="preserve">activated upon their </w:t>
      </w:r>
      <w:r w:rsidR="00973BEB" w:rsidRPr="005F6B7F">
        <w:rPr>
          <w:rFonts w:ascii="Arial" w:hAnsi="Arial" w:cs="Arial"/>
        </w:rPr>
        <w:t xml:space="preserve">binding to </w:t>
      </w:r>
      <w:proofErr w:type="spellStart"/>
      <w:r w:rsidRPr="005F6B7F">
        <w:rPr>
          <w:rFonts w:ascii="Arial" w:hAnsi="Arial" w:cs="Arial"/>
        </w:rPr>
        <w:t>dsRNA</w:t>
      </w:r>
      <w:proofErr w:type="spellEnd"/>
      <w:r w:rsidR="0031473B" w:rsidRPr="005F6B7F">
        <w:rPr>
          <w:rFonts w:ascii="Arial" w:hAnsi="Arial" w:cs="Arial"/>
        </w:rPr>
        <w:t>,</w:t>
      </w:r>
      <w:r w:rsidRPr="005F6B7F">
        <w:rPr>
          <w:rFonts w:ascii="Arial" w:hAnsi="Arial" w:cs="Arial"/>
        </w:rPr>
        <w:t xml:space="preserve"> </w:t>
      </w:r>
      <w:r w:rsidR="000C3EB5" w:rsidRPr="005F6B7F">
        <w:rPr>
          <w:rFonts w:ascii="Arial" w:hAnsi="Arial" w:cs="Arial"/>
        </w:rPr>
        <w:t>i</w:t>
      </w:r>
      <w:r w:rsidR="0031473B" w:rsidRPr="005F6B7F">
        <w:rPr>
          <w:rFonts w:ascii="Arial" w:hAnsi="Arial" w:cs="Arial"/>
        </w:rPr>
        <w:t>s</w:t>
      </w:r>
      <w:r w:rsidRPr="005F6B7F">
        <w:rPr>
          <w:rFonts w:ascii="Arial" w:hAnsi="Arial" w:cs="Arial"/>
        </w:rPr>
        <w:t xml:space="preserve"> the </w:t>
      </w:r>
      <w:r w:rsidR="00B4514F" w:rsidRPr="005F6B7F">
        <w:rPr>
          <w:rFonts w:ascii="Arial" w:hAnsi="Arial" w:cs="Arial"/>
        </w:rPr>
        <w:t>2'-5'-</w:t>
      </w:r>
      <w:r w:rsidR="000C3EB5" w:rsidRPr="005F6B7F">
        <w:rPr>
          <w:rFonts w:ascii="Arial" w:hAnsi="Arial" w:cs="Arial"/>
        </w:rPr>
        <w:t>o</w:t>
      </w:r>
      <w:r w:rsidRPr="005F6B7F">
        <w:rPr>
          <w:rFonts w:ascii="Arial" w:hAnsi="Arial" w:cs="Arial"/>
        </w:rPr>
        <w:t xml:space="preserve">ligoadenylate </w:t>
      </w:r>
      <w:proofErr w:type="spellStart"/>
      <w:r w:rsidRPr="005F6B7F">
        <w:rPr>
          <w:rFonts w:ascii="Arial" w:hAnsi="Arial" w:cs="Arial"/>
        </w:rPr>
        <w:t>sy</w:t>
      </w:r>
      <w:r w:rsidR="00973BEB" w:rsidRPr="005F6B7F">
        <w:rPr>
          <w:rFonts w:ascii="Arial" w:hAnsi="Arial" w:cs="Arial"/>
        </w:rPr>
        <w:t>nthetases</w:t>
      </w:r>
      <w:proofErr w:type="spellEnd"/>
      <w:r w:rsidR="000C3EB5" w:rsidRPr="005F6B7F">
        <w:rPr>
          <w:rFonts w:ascii="Arial" w:hAnsi="Arial" w:cs="Arial"/>
        </w:rPr>
        <w:t>,</w:t>
      </w:r>
      <w:r w:rsidR="00973BEB" w:rsidRPr="005F6B7F">
        <w:rPr>
          <w:rFonts w:ascii="Arial" w:hAnsi="Arial" w:cs="Arial"/>
        </w:rPr>
        <w:t xml:space="preserve"> which</w:t>
      </w:r>
      <w:r w:rsidRPr="005F6B7F">
        <w:rPr>
          <w:rFonts w:ascii="Arial" w:hAnsi="Arial" w:cs="Arial"/>
        </w:rPr>
        <w:t xml:space="preserve"> generate unique </w:t>
      </w:r>
      <w:r w:rsidR="005C1D2A" w:rsidRPr="005F6B7F">
        <w:rPr>
          <w:rFonts w:ascii="Arial" w:hAnsi="Arial" w:cs="Arial"/>
        </w:rPr>
        <w:t>2'-5'-</w:t>
      </w:r>
      <w:r w:rsidRPr="005F6B7F">
        <w:rPr>
          <w:rFonts w:ascii="Arial" w:hAnsi="Arial" w:cs="Arial"/>
        </w:rPr>
        <w:t>linked AMP-</w:t>
      </w:r>
      <w:proofErr w:type="spellStart"/>
      <w:r w:rsidRPr="005F6B7F">
        <w:rPr>
          <w:rFonts w:ascii="Arial" w:hAnsi="Arial" w:cs="Arial"/>
        </w:rPr>
        <w:t>oligomers</w:t>
      </w:r>
      <w:proofErr w:type="spellEnd"/>
      <w:r w:rsidRPr="005F6B7F">
        <w:rPr>
          <w:rFonts w:ascii="Arial" w:hAnsi="Arial" w:cs="Arial"/>
        </w:rPr>
        <w:t xml:space="preserve"> (2-</w:t>
      </w:r>
      <w:r w:rsidR="008F204F" w:rsidRPr="005F6B7F">
        <w:rPr>
          <w:rFonts w:ascii="Arial" w:hAnsi="Arial" w:cs="Arial"/>
        </w:rPr>
        <w:t xml:space="preserve">5A) from ATP. </w:t>
      </w:r>
      <w:r w:rsidR="000C3EB5" w:rsidRPr="005F6B7F">
        <w:rPr>
          <w:rFonts w:ascii="Arial" w:hAnsi="Arial" w:cs="Arial"/>
        </w:rPr>
        <w:t>In turn, t</w:t>
      </w:r>
      <w:r w:rsidR="008F204F" w:rsidRPr="005F6B7F">
        <w:rPr>
          <w:rFonts w:ascii="Arial" w:hAnsi="Arial" w:cs="Arial"/>
        </w:rPr>
        <w:t>he</w:t>
      </w:r>
      <w:r w:rsidR="008F7937" w:rsidRPr="005F6B7F">
        <w:rPr>
          <w:rFonts w:ascii="Arial" w:hAnsi="Arial" w:cs="Arial"/>
        </w:rPr>
        <w:t xml:space="preserve"> 2-5As </w:t>
      </w:r>
      <w:proofErr w:type="spellStart"/>
      <w:r w:rsidR="008F204F" w:rsidRPr="005F6B7F">
        <w:rPr>
          <w:rFonts w:ascii="Arial" w:hAnsi="Arial" w:cs="Arial"/>
        </w:rPr>
        <w:t>oligomers</w:t>
      </w:r>
      <w:proofErr w:type="spellEnd"/>
      <w:r w:rsidR="008F204F" w:rsidRPr="005F6B7F">
        <w:rPr>
          <w:rFonts w:ascii="Arial" w:hAnsi="Arial" w:cs="Arial"/>
        </w:rPr>
        <w:t xml:space="preserve"> </w:t>
      </w:r>
      <w:r w:rsidR="008F7937" w:rsidRPr="005F6B7F">
        <w:rPr>
          <w:rFonts w:ascii="Arial" w:hAnsi="Arial" w:cs="Arial"/>
        </w:rPr>
        <w:t>acti</w:t>
      </w:r>
      <w:r w:rsidRPr="005F6B7F">
        <w:rPr>
          <w:rFonts w:ascii="Arial" w:hAnsi="Arial" w:cs="Arial"/>
        </w:rPr>
        <w:t xml:space="preserve">vate the latent </w:t>
      </w:r>
      <w:proofErr w:type="spellStart"/>
      <w:r w:rsidRPr="005F6B7F">
        <w:rPr>
          <w:rFonts w:ascii="Arial" w:hAnsi="Arial" w:cs="Arial"/>
        </w:rPr>
        <w:t>RNase</w:t>
      </w:r>
      <w:proofErr w:type="spellEnd"/>
      <w:r w:rsidRPr="005F6B7F">
        <w:rPr>
          <w:rFonts w:ascii="Arial" w:hAnsi="Arial" w:cs="Arial"/>
        </w:rPr>
        <w:t xml:space="preserve"> L</w:t>
      </w:r>
      <w:r w:rsidR="008F204F" w:rsidRPr="005F6B7F">
        <w:rPr>
          <w:rFonts w:ascii="Arial" w:hAnsi="Arial" w:cs="Arial"/>
        </w:rPr>
        <w:t xml:space="preserve"> enzyme, which undergoes </w:t>
      </w:r>
      <w:proofErr w:type="spellStart"/>
      <w:r w:rsidR="008F204F" w:rsidRPr="005F6B7F">
        <w:rPr>
          <w:rFonts w:ascii="Arial" w:hAnsi="Arial" w:cs="Arial"/>
        </w:rPr>
        <w:t>dimerization</w:t>
      </w:r>
      <w:proofErr w:type="spellEnd"/>
      <w:r w:rsidR="008F204F" w:rsidRPr="005F6B7F">
        <w:rPr>
          <w:rFonts w:ascii="Arial" w:hAnsi="Arial" w:cs="Arial"/>
        </w:rPr>
        <w:t xml:space="preserve"> and </w:t>
      </w:r>
      <w:r w:rsidR="000C3EB5" w:rsidRPr="005F6B7F">
        <w:rPr>
          <w:rFonts w:ascii="Arial" w:hAnsi="Arial" w:cs="Arial"/>
        </w:rPr>
        <w:t xml:space="preserve">then </w:t>
      </w:r>
      <w:r w:rsidR="008F204F" w:rsidRPr="005F6B7F">
        <w:rPr>
          <w:rFonts w:ascii="Arial" w:hAnsi="Arial" w:cs="Arial"/>
        </w:rPr>
        <w:t>cleav</w:t>
      </w:r>
      <w:r w:rsidR="000C3EB5" w:rsidRPr="005F6B7F">
        <w:rPr>
          <w:rFonts w:ascii="Arial" w:hAnsi="Arial" w:cs="Arial"/>
        </w:rPr>
        <w:t>es</w:t>
      </w:r>
      <w:r w:rsidRPr="005F6B7F">
        <w:rPr>
          <w:rFonts w:ascii="Arial" w:hAnsi="Arial" w:cs="Arial"/>
        </w:rPr>
        <w:t xml:space="preserve"> cellular and viral </w:t>
      </w:r>
      <w:proofErr w:type="spellStart"/>
      <w:r w:rsidRPr="005F6B7F">
        <w:rPr>
          <w:rFonts w:ascii="Arial" w:hAnsi="Arial" w:cs="Arial"/>
        </w:rPr>
        <w:t>ssRNA</w:t>
      </w:r>
      <w:proofErr w:type="spellEnd"/>
      <w:r w:rsidRPr="005F6B7F">
        <w:rPr>
          <w:rFonts w:ascii="Arial" w:hAnsi="Arial" w:cs="Arial"/>
        </w:rPr>
        <w:t>, thereby i</w:t>
      </w:r>
      <w:r w:rsidR="008F204F" w:rsidRPr="005F6B7F">
        <w:rPr>
          <w:rFonts w:ascii="Arial" w:hAnsi="Arial" w:cs="Arial"/>
        </w:rPr>
        <w:t>nhibiting protein synthesis</w:t>
      </w:r>
      <w:r w:rsidR="00B4514F"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Hovanessian</w:t>
      </w:r>
      <w:proofErr w:type="spellEnd"/>
      <w:r w:rsidR="002E267F" w:rsidRPr="005F6B7F">
        <w:rPr>
          <w:rFonts w:ascii="Arial" w:hAnsi="Arial" w:cs="Arial"/>
        </w:rPr>
        <w:t xml:space="preserve">, 2007; Kristiansen </w:t>
      </w:r>
      <w:r w:rsidR="001F6871" w:rsidRPr="005F6B7F">
        <w:rPr>
          <w:rFonts w:ascii="Arial" w:hAnsi="Arial" w:cs="Arial"/>
          <w:i/>
        </w:rPr>
        <w:t>et al.</w:t>
      </w:r>
      <w:r w:rsidR="00E02B8D" w:rsidRPr="005F6B7F">
        <w:rPr>
          <w:rFonts w:ascii="Arial" w:hAnsi="Arial" w:cs="Arial"/>
        </w:rPr>
        <w:t xml:space="preserve">, 2011; </w:t>
      </w:r>
      <w:proofErr w:type="spellStart"/>
      <w:r w:rsidR="00E02B8D" w:rsidRPr="005F6B7F">
        <w:rPr>
          <w:rFonts w:ascii="Arial" w:hAnsi="Arial" w:cs="Arial"/>
        </w:rPr>
        <w:t>Sen</w:t>
      </w:r>
      <w:proofErr w:type="spellEnd"/>
      <w:r w:rsidR="00E02B8D" w:rsidRPr="005F6B7F">
        <w:rPr>
          <w:rFonts w:ascii="Arial" w:hAnsi="Arial" w:cs="Arial"/>
        </w:rPr>
        <w:t xml:space="preserve"> and Peters, 2007</w:t>
      </w:r>
      <w:r w:rsidR="002E267F" w:rsidRPr="005F6B7F">
        <w:rPr>
          <w:rFonts w:ascii="Arial" w:hAnsi="Arial" w:cs="Arial"/>
        </w:rPr>
        <w:t>)</w:t>
      </w:r>
      <w:r w:rsidRPr="005F6B7F">
        <w:rPr>
          <w:rFonts w:ascii="Arial" w:hAnsi="Arial" w:cs="Arial"/>
        </w:rPr>
        <w:t xml:space="preserve">. </w:t>
      </w:r>
      <w:r w:rsidR="000B091B" w:rsidRPr="005F6B7F">
        <w:rPr>
          <w:rFonts w:ascii="Arial" w:hAnsi="Arial" w:cs="Arial"/>
        </w:rPr>
        <w:t>The viruses most sensitive to t</w:t>
      </w:r>
      <w:r w:rsidRPr="005F6B7F">
        <w:rPr>
          <w:rFonts w:ascii="Arial" w:hAnsi="Arial" w:cs="Arial"/>
        </w:rPr>
        <w:t>he</w:t>
      </w:r>
      <w:r w:rsidR="000B091B" w:rsidRPr="005F6B7F">
        <w:rPr>
          <w:rFonts w:ascii="Arial" w:hAnsi="Arial" w:cs="Arial"/>
        </w:rPr>
        <w:t xml:space="preserve"> antiviral activity of</w:t>
      </w:r>
      <w:r w:rsidRPr="005F6B7F">
        <w:rPr>
          <w:rFonts w:ascii="Arial" w:hAnsi="Arial" w:cs="Arial"/>
        </w:rPr>
        <w:t xml:space="preserve"> </w:t>
      </w:r>
      <w:r w:rsidR="000C3EB5" w:rsidRPr="005F6B7F">
        <w:rPr>
          <w:rFonts w:ascii="Arial" w:hAnsi="Arial" w:cs="Arial"/>
        </w:rPr>
        <w:t xml:space="preserve">the </w:t>
      </w:r>
      <w:r w:rsidRPr="005F6B7F">
        <w:rPr>
          <w:rFonts w:ascii="Arial" w:hAnsi="Arial" w:cs="Arial"/>
        </w:rPr>
        <w:t>OAS/</w:t>
      </w:r>
      <w:proofErr w:type="spellStart"/>
      <w:r w:rsidRPr="005F6B7F">
        <w:rPr>
          <w:rFonts w:ascii="Arial" w:hAnsi="Arial" w:cs="Arial"/>
        </w:rPr>
        <w:t>RN</w:t>
      </w:r>
      <w:r w:rsidR="000B091B" w:rsidRPr="005F6B7F">
        <w:rPr>
          <w:rFonts w:ascii="Arial" w:hAnsi="Arial" w:cs="Arial"/>
        </w:rPr>
        <w:t>ase</w:t>
      </w:r>
      <w:proofErr w:type="spellEnd"/>
      <w:r w:rsidR="000B091B" w:rsidRPr="005F6B7F">
        <w:rPr>
          <w:rFonts w:ascii="Arial" w:hAnsi="Arial" w:cs="Arial"/>
        </w:rPr>
        <w:t xml:space="preserve"> L system include</w:t>
      </w:r>
      <w:r w:rsidRPr="005F6B7F">
        <w:rPr>
          <w:rFonts w:ascii="Arial" w:hAnsi="Arial" w:cs="Arial"/>
        </w:rPr>
        <w:t xml:space="preserve"> </w:t>
      </w:r>
      <w:proofErr w:type="spellStart"/>
      <w:r w:rsidRPr="005F6B7F">
        <w:rPr>
          <w:rFonts w:ascii="Arial" w:hAnsi="Arial" w:cs="Arial"/>
        </w:rPr>
        <w:t>picornaviruses</w:t>
      </w:r>
      <w:proofErr w:type="spellEnd"/>
      <w:r w:rsidRPr="005F6B7F">
        <w:rPr>
          <w:rFonts w:ascii="Arial" w:hAnsi="Arial" w:cs="Arial"/>
        </w:rPr>
        <w:t xml:space="preserve"> (EMCV) a</w:t>
      </w:r>
      <w:r w:rsidR="000B091B" w:rsidRPr="005F6B7F">
        <w:rPr>
          <w:rFonts w:ascii="Arial" w:hAnsi="Arial" w:cs="Arial"/>
        </w:rPr>
        <w:t>nd influenza A virus along with</w:t>
      </w:r>
      <w:r w:rsidRPr="005F6B7F">
        <w:rPr>
          <w:rFonts w:ascii="Arial" w:hAnsi="Arial" w:cs="Arial"/>
        </w:rPr>
        <w:t xml:space="preserve"> other RNA viruses. Depending on the nature of th</w:t>
      </w:r>
      <w:r w:rsidR="00972998" w:rsidRPr="005F6B7F">
        <w:rPr>
          <w:rFonts w:ascii="Arial" w:hAnsi="Arial" w:cs="Arial"/>
        </w:rPr>
        <w:t>e virus, its genomic RNA or vi</w:t>
      </w:r>
      <w:r w:rsidRPr="005F6B7F">
        <w:rPr>
          <w:rFonts w:ascii="Arial" w:hAnsi="Arial" w:cs="Arial"/>
        </w:rPr>
        <w:t xml:space="preserve">ral </w:t>
      </w:r>
      <w:r w:rsidR="008073D3" w:rsidRPr="005F6B7F">
        <w:rPr>
          <w:rFonts w:ascii="Arial" w:hAnsi="Arial" w:cs="Arial"/>
        </w:rPr>
        <w:t>mRNAs are cleaved</w:t>
      </w:r>
      <w:r w:rsidR="00EB2D20"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Banerjee</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2014; </w:t>
      </w:r>
      <w:proofErr w:type="spellStart"/>
      <w:r w:rsidR="002E267F" w:rsidRPr="005F6B7F">
        <w:rPr>
          <w:rFonts w:ascii="Arial" w:hAnsi="Arial" w:cs="Arial"/>
        </w:rPr>
        <w:t>Chebath</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1987; Silverman, 2007)</w:t>
      </w:r>
      <w:r w:rsidRPr="005F6B7F">
        <w:rPr>
          <w:rFonts w:ascii="Arial" w:hAnsi="Arial" w:cs="Arial"/>
        </w:rPr>
        <w:t xml:space="preserve">. Furthermore, </w:t>
      </w:r>
      <w:proofErr w:type="spellStart"/>
      <w:r w:rsidRPr="005F6B7F">
        <w:rPr>
          <w:rFonts w:ascii="Arial" w:hAnsi="Arial" w:cs="Arial"/>
        </w:rPr>
        <w:t>RNase</w:t>
      </w:r>
      <w:proofErr w:type="spellEnd"/>
      <w:r w:rsidRPr="005F6B7F">
        <w:rPr>
          <w:rFonts w:ascii="Arial" w:hAnsi="Arial" w:cs="Arial"/>
        </w:rPr>
        <w:t xml:space="preserve"> L-cleaved cellular RNAs can amplify interferon induction by serving as </w:t>
      </w:r>
      <w:proofErr w:type="spellStart"/>
      <w:r w:rsidR="008073D3" w:rsidRPr="005F6B7F">
        <w:rPr>
          <w:rFonts w:ascii="Arial" w:hAnsi="Arial" w:cs="Arial"/>
        </w:rPr>
        <w:t>ligands</w:t>
      </w:r>
      <w:proofErr w:type="spellEnd"/>
      <w:r w:rsidR="008073D3" w:rsidRPr="005F6B7F">
        <w:rPr>
          <w:rFonts w:ascii="Arial" w:hAnsi="Arial" w:cs="Arial"/>
        </w:rPr>
        <w:t xml:space="preserve"> for</w:t>
      </w:r>
      <w:r w:rsidRPr="005F6B7F">
        <w:rPr>
          <w:rFonts w:ascii="Arial" w:hAnsi="Arial" w:cs="Arial"/>
        </w:rPr>
        <w:t xml:space="preserve"> RIG-I </w:t>
      </w:r>
      <w:r w:rsidR="002E267F" w:rsidRPr="005F6B7F">
        <w:rPr>
          <w:rFonts w:ascii="Arial" w:hAnsi="Arial" w:cs="Arial"/>
        </w:rPr>
        <w:t>(</w:t>
      </w:r>
      <w:proofErr w:type="spellStart"/>
      <w:r w:rsidR="002E267F" w:rsidRPr="005F6B7F">
        <w:rPr>
          <w:rFonts w:ascii="Arial" w:hAnsi="Arial" w:cs="Arial"/>
        </w:rPr>
        <w:t>Malathi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2007; </w:t>
      </w:r>
      <w:proofErr w:type="spellStart"/>
      <w:r w:rsidR="002E267F" w:rsidRPr="005F6B7F">
        <w:rPr>
          <w:rFonts w:ascii="Arial" w:hAnsi="Arial" w:cs="Arial"/>
        </w:rPr>
        <w:t>Rehwinkel</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2010)</w:t>
      </w:r>
      <w:r w:rsidRPr="005F6B7F">
        <w:rPr>
          <w:rFonts w:ascii="Arial" w:hAnsi="Arial" w:cs="Arial"/>
        </w:rPr>
        <w:t>.</w:t>
      </w:r>
    </w:p>
    <w:p w:rsidR="008F7937" w:rsidRPr="005F6B7F" w:rsidRDefault="006D7227" w:rsidP="00AF07E6">
      <w:pPr>
        <w:spacing w:line="360" w:lineRule="auto"/>
        <w:ind w:right="-64" w:firstLine="284"/>
        <w:jc w:val="both"/>
        <w:rPr>
          <w:rFonts w:ascii="Arial" w:hAnsi="Arial" w:cs="Arial"/>
        </w:rPr>
      </w:pPr>
      <w:r w:rsidRPr="005F6B7F">
        <w:rPr>
          <w:rFonts w:ascii="Arial" w:hAnsi="Arial" w:cs="Arial"/>
        </w:rPr>
        <w:t>Virus RNAs are also target</w:t>
      </w:r>
      <w:r w:rsidR="000C3EB5" w:rsidRPr="005F6B7F">
        <w:rPr>
          <w:rFonts w:ascii="Arial" w:hAnsi="Arial" w:cs="Arial"/>
        </w:rPr>
        <w:t>s</w:t>
      </w:r>
      <w:r w:rsidRPr="005F6B7F">
        <w:rPr>
          <w:rFonts w:ascii="Arial" w:hAnsi="Arial" w:cs="Arial"/>
        </w:rPr>
        <w:t xml:space="preserve"> of other IFN-inducible genes. </w:t>
      </w:r>
      <w:r w:rsidR="000C3EB5" w:rsidRPr="005F6B7F">
        <w:rPr>
          <w:rFonts w:ascii="Arial" w:hAnsi="Arial" w:cs="Arial"/>
        </w:rPr>
        <w:t xml:space="preserve">For example, </w:t>
      </w:r>
      <w:r w:rsidRPr="005F6B7F">
        <w:rPr>
          <w:rFonts w:ascii="Arial" w:hAnsi="Arial" w:cs="Arial"/>
        </w:rPr>
        <w:t>ISG20 encodes a 3’-exoribonuclease</w:t>
      </w:r>
      <w:r w:rsidR="000C3EB5" w:rsidRPr="005F6B7F">
        <w:rPr>
          <w:rFonts w:ascii="Arial" w:hAnsi="Arial" w:cs="Arial"/>
        </w:rPr>
        <w:t xml:space="preserve"> that</w:t>
      </w:r>
      <w:r w:rsidRPr="005F6B7F">
        <w:rPr>
          <w:rFonts w:ascii="Arial" w:hAnsi="Arial" w:cs="Arial"/>
        </w:rPr>
        <w:t xml:space="preserve"> triggers nonspecific </w:t>
      </w:r>
      <w:proofErr w:type="spellStart"/>
      <w:r w:rsidRPr="005F6B7F">
        <w:rPr>
          <w:rFonts w:ascii="Arial" w:hAnsi="Arial" w:cs="Arial"/>
        </w:rPr>
        <w:t>ssRNA</w:t>
      </w:r>
      <w:proofErr w:type="spellEnd"/>
      <w:r w:rsidRPr="005F6B7F">
        <w:rPr>
          <w:rFonts w:ascii="Arial" w:hAnsi="Arial" w:cs="Arial"/>
        </w:rPr>
        <w:t xml:space="preserve"> cleavage</w:t>
      </w:r>
      <w:r w:rsidR="000C3EB5" w:rsidRPr="005F6B7F">
        <w:rPr>
          <w:rFonts w:ascii="Arial" w:hAnsi="Arial" w:cs="Arial"/>
        </w:rPr>
        <w:t>,</w:t>
      </w:r>
      <w:r w:rsidRPr="005F6B7F">
        <w:rPr>
          <w:rFonts w:ascii="Arial" w:hAnsi="Arial" w:cs="Arial"/>
        </w:rPr>
        <w:t xml:space="preserve"> lead</w:t>
      </w:r>
      <w:r w:rsidR="000C3EB5" w:rsidRPr="005F6B7F">
        <w:rPr>
          <w:rFonts w:ascii="Arial" w:hAnsi="Arial" w:cs="Arial"/>
        </w:rPr>
        <w:t>ing</w:t>
      </w:r>
      <w:r w:rsidRPr="005F6B7F">
        <w:rPr>
          <w:rFonts w:ascii="Arial" w:hAnsi="Arial" w:cs="Arial"/>
        </w:rPr>
        <w:t xml:space="preserve"> to </w:t>
      </w:r>
      <w:r w:rsidR="000C3EB5" w:rsidRPr="005F6B7F">
        <w:rPr>
          <w:rFonts w:ascii="Arial" w:hAnsi="Arial" w:cs="Arial"/>
        </w:rPr>
        <w:t xml:space="preserve">the </w:t>
      </w:r>
      <w:r w:rsidRPr="005F6B7F">
        <w:rPr>
          <w:rFonts w:ascii="Arial" w:hAnsi="Arial" w:cs="Arial"/>
        </w:rPr>
        <w:t>inhibiti</w:t>
      </w:r>
      <w:r w:rsidR="00D162F5" w:rsidRPr="005F6B7F">
        <w:rPr>
          <w:rFonts w:ascii="Arial" w:hAnsi="Arial" w:cs="Arial"/>
        </w:rPr>
        <w:t>on of RNA viruses</w:t>
      </w:r>
      <w:r w:rsidR="000C3EB5" w:rsidRPr="005F6B7F">
        <w:rPr>
          <w:rFonts w:ascii="Arial" w:hAnsi="Arial" w:cs="Arial"/>
        </w:rPr>
        <w:t>,</w:t>
      </w:r>
      <w:r w:rsidR="00D162F5" w:rsidRPr="005F6B7F">
        <w:rPr>
          <w:rFonts w:ascii="Arial" w:hAnsi="Arial" w:cs="Arial"/>
        </w:rPr>
        <w:t xml:space="preserve"> including VSV</w:t>
      </w:r>
      <w:r w:rsidR="00586854"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Espert</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2003)</w:t>
      </w:r>
      <w:r w:rsidR="00CB420F" w:rsidRPr="005F6B7F">
        <w:rPr>
          <w:rFonts w:ascii="Arial" w:hAnsi="Arial" w:cs="Arial"/>
        </w:rPr>
        <w:t xml:space="preserve">. </w:t>
      </w:r>
      <w:r w:rsidR="00021A8B" w:rsidRPr="005F6B7F">
        <w:rPr>
          <w:rFonts w:ascii="Arial" w:hAnsi="Arial" w:cs="Arial"/>
        </w:rPr>
        <w:t xml:space="preserve">Similarly, inhibition of HCV replication is </w:t>
      </w:r>
      <w:r w:rsidR="000C3EB5" w:rsidRPr="005F6B7F">
        <w:rPr>
          <w:rFonts w:ascii="Arial" w:hAnsi="Arial" w:cs="Arial"/>
        </w:rPr>
        <w:t xml:space="preserve">obtained </w:t>
      </w:r>
      <w:r w:rsidR="00021A8B" w:rsidRPr="005F6B7F">
        <w:rPr>
          <w:rFonts w:ascii="Arial" w:hAnsi="Arial" w:cs="Arial"/>
        </w:rPr>
        <w:t xml:space="preserve">by the ISG56/IFIT family proteins P56 and P54 via </w:t>
      </w:r>
      <w:r w:rsidR="000C3EB5" w:rsidRPr="005F6B7F">
        <w:rPr>
          <w:rFonts w:ascii="Arial" w:hAnsi="Arial" w:cs="Arial"/>
        </w:rPr>
        <w:t xml:space="preserve">their </w:t>
      </w:r>
      <w:r w:rsidR="00021A8B" w:rsidRPr="005F6B7F">
        <w:rPr>
          <w:rFonts w:ascii="Arial" w:hAnsi="Arial" w:cs="Arial"/>
        </w:rPr>
        <w:t>binding to eIF3</w:t>
      </w:r>
      <w:r w:rsidR="000C3EB5" w:rsidRPr="005F6B7F">
        <w:rPr>
          <w:rFonts w:ascii="Arial" w:hAnsi="Arial" w:cs="Arial"/>
        </w:rPr>
        <w:t>, providing a</w:t>
      </w:r>
      <w:r w:rsidR="00021A8B" w:rsidRPr="005F6B7F">
        <w:rPr>
          <w:rFonts w:ascii="Arial" w:hAnsi="Arial" w:cs="Arial"/>
        </w:rPr>
        <w:t xml:space="preserve"> non</w:t>
      </w:r>
      <w:r w:rsidR="00DC1F11" w:rsidRPr="005F6B7F">
        <w:rPr>
          <w:rFonts w:ascii="Arial" w:hAnsi="Arial" w:cs="Arial"/>
        </w:rPr>
        <w:t>-</w:t>
      </w:r>
      <w:r w:rsidR="00021A8B" w:rsidRPr="005F6B7F">
        <w:rPr>
          <w:rFonts w:ascii="Arial" w:hAnsi="Arial" w:cs="Arial"/>
        </w:rPr>
        <w:t xml:space="preserve">enzymatic mechanism of translation inhibition </w:t>
      </w:r>
      <w:r w:rsidR="002E267F" w:rsidRPr="005F6B7F">
        <w:rPr>
          <w:rFonts w:ascii="Arial" w:hAnsi="Arial" w:cs="Arial"/>
        </w:rPr>
        <w:t>(</w:t>
      </w:r>
      <w:proofErr w:type="spellStart"/>
      <w:r w:rsidR="002E267F" w:rsidRPr="005F6B7F">
        <w:rPr>
          <w:rFonts w:ascii="Arial" w:hAnsi="Arial" w:cs="Arial"/>
        </w:rPr>
        <w:t>Raychoudhuri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2011)</w:t>
      </w:r>
      <w:r w:rsidR="00CB420F" w:rsidRPr="005F6B7F">
        <w:rPr>
          <w:rFonts w:ascii="Arial" w:hAnsi="Arial" w:cs="Arial"/>
        </w:rPr>
        <w:t xml:space="preserve">. </w:t>
      </w:r>
    </w:p>
    <w:p w:rsidR="00A344BB" w:rsidRPr="005F6B7F" w:rsidRDefault="00ED0476" w:rsidP="00AF07E6">
      <w:pPr>
        <w:spacing w:line="360" w:lineRule="auto"/>
        <w:ind w:right="-64" w:firstLine="284"/>
        <w:jc w:val="both"/>
        <w:rPr>
          <w:rFonts w:ascii="Arial" w:hAnsi="Arial" w:cs="Arial"/>
        </w:rPr>
      </w:pPr>
      <w:r w:rsidRPr="005F6B7F">
        <w:rPr>
          <w:rFonts w:ascii="Arial" w:hAnsi="Arial" w:cs="Arial"/>
        </w:rPr>
        <w:t xml:space="preserve">The </w:t>
      </w:r>
      <w:proofErr w:type="spellStart"/>
      <w:r w:rsidRPr="005F6B7F">
        <w:rPr>
          <w:rFonts w:ascii="Arial" w:hAnsi="Arial" w:cs="Arial"/>
        </w:rPr>
        <w:t>Mx</w:t>
      </w:r>
      <w:proofErr w:type="spellEnd"/>
      <w:r w:rsidRPr="005F6B7F">
        <w:rPr>
          <w:rFonts w:ascii="Arial" w:hAnsi="Arial" w:cs="Arial"/>
        </w:rPr>
        <w:t xml:space="preserve"> </w:t>
      </w:r>
      <w:proofErr w:type="spellStart"/>
      <w:r w:rsidRPr="005F6B7F">
        <w:rPr>
          <w:rFonts w:ascii="Arial" w:hAnsi="Arial" w:cs="Arial"/>
        </w:rPr>
        <w:t>dynamin</w:t>
      </w:r>
      <w:proofErr w:type="spellEnd"/>
      <w:r w:rsidRPr="005F6B7F">
        <w:rPr>
          <w:rFonts w:ascii="Arial" w:hAnsi="Arial" w:cs="Arial"/>
        </w:rPr>
        <w:t xml:space="preserve">-like </w:t>
      </w:r>
      <w:proofErr w:type="spellStart"/>
      <w:r w:rsidRPr="005F6B7F">
        <w:rPr>
          <w:rFonts w:ascii="Arial" w:hAnsi="Arial" w:cs="Arial"/>
        </w:rPr>
        <w:t>GTPases</w:t>
      </w:r>
      <w:proofErr w:type="spellEnd"/>
      <w:r w:rsidRPr="005F6B7F">
        <w:rPr>
          <w:rFonts w:ascii="Arial" w:hAnsi="Arial" w:cs="Arial"/>
        </w:rPr>
        <w:t xml:space="preserve"> (</w:t>
      </w:r>
      <w:proofErr w:type="spellStart"/>
      <w:r w:rsidRPr="005F6B7F">
        <w:rPr>
          <w:rFonts w:ascii="Arial" w:hAnsi="Arial" w:cs="Arial"/>
        </w:rPr>
        <w:t>MxA</w:t>
      </w:r>
      <w:proofErr w:type="spellEnd"/>
      <w:r w:rsidRPr="005F6B7F">
        <w:rPr>
          <w:rFonts w:ascii="Arial" w:hAnsi="Arial" w:cs="Arial"/>
        </w:rPr>
        <w:t xml:space="preserve">, </w:t>
      </w:r>
      <w:proofErr w:type="spellStart"/>
      <w:r w:rsidRPr="005F6B7F">
        <w:rPr>
          <w:rFonts w:ascii="Arial" w:hAnsi="Arial" w:cs="Arial"/>
        </w:rPr>
        <w:t>MxB</w:t>
      </w:r>
      <w:proofErr w:type="spellEnd"/>
      <w:r w:rsidRPr="005F6B7F">
        <w:rPr>
          <w:rFonts w:ascii="Arial" w:hAnsi="Arial" w:cs="Arial"/>
        </w:rPr>
        <w:t xml:space="preserve">) are antiviral </w:t>
      </w:r>
      <w:proofErr w:type="spellStart"/>
      <w:r w:rsidRPr="005F6B7F">
        <w:rPr>
          <w:rFonts w:ascii="Arial" w:hAnsi="Arial" w:cs="Arial"/>
        </w:rPr>
        <w:t>effector</w:t>
      </w:r>
      <w:proofErr w:type="spellEnd"/>
      <w:r w:rsidRPr="005F6B7F">
        <w:rPr>
          <w:rFonts w:ascii="Arial" w:hAnsi="Arial" w:cs="Arial"/>
        </w:rPr>
        <w:t xml:space="preserve"> proteins inducible by both type I and type III IFNs</w:t>
      </w:r>
      <w:r w:rsidR="006503B6" w:rsidRPr="005F6B7F">
        <w:rPr>
          <w:rFonts w:ascii="Arial" w:hAnsi="Arial" w:cs="Arial"/>
        </w:rPr>
        <w:t xml:space="preserve"> </w:t>
      </w:r>
      <w:r w:rsidR="002E267F" w:rsidRPr="005F6B7F">
        <w:rPr>
          <w:rFonts w:ascii="Arial" w:hAnsi="Arial" w:cs="Arial"/>
        </w:rPr>
        <w:t xml:space="preserve">(Haller </w:t>
      </w:r>
      <w:r w:rsidR="001F6871" w:rsidRPr="005F6B7F">
        <w:rPr>
          <w:rFonts w:ascii="Arial" w:hAnsi="Arial" w:cs="Arial"/>
          <w:i/>
        </w:rPr>
        <w:t>et al.</w:t>
      </w:r>
      <w:r w:rsidR="002E267F" w:rsidRPr="005F6B7F">
        <w:rPr>
          <w:rFonts w:ascii="Arial" w:hAnsi="Arial" w:cs="Arial"/>
        </w:rPr>
        <w:t>, 2015)</w:t>
      </w:r>
      <w:r w:rsidRPr="005F6B7F">
        <w:rPr>
          <w:rFonts w:ascii="Arial" w:hAnsi="Arial" w:cs="Arial"/>
        </w:rPr>
        <w:t xml:space="preserve">. The </w:t>
      </w:r>
      <w:proofErr w:type="spellStart"/>
      <w:r w:rsidRPr="005F6B7F">
        <w:rPr>
          <w:rFonts w:ascii="Arial" w:hAnsi="Arial" w:cs="Arial"/>
        </w:rPr>
        <w:t>cytoplasmic</w:t>
      </w:r>
      <w:proofErr w:type="spellEnd"/>
      <w:r w:rsidRPr="005F6B7F">
        <w:rPr>
          <w:rFonts w:ascii="Arial" w:hAnsi="Arial" w:cs="Arial"/>
        </w:rPr>
        <w:t xml:space="preserve"> human </w:t>
      </w:r>
      <w:proofErr w:type="spellStart"/>
      <w:r w:rsidRPr="005F6B7F">
        <w:rPr>
          <w:rFonts w:ascii="Arial" w:hAnsi="Arial" w:cs="Arial"/>
        </w:rPr>
        <w:t>MxA</w:t>
      </w:r>
      <w:proofErr w:type="spellEnd"/>
      <w:r w:rsidRPr="005F6B7F">
        <w:rPr>
          <w:rFonts w:ascii="Arial" w:hAnsi="Arial" w:cs="Arial"/>
        </w:rPr>
        <w:t xml:space="preserve"> protein is able to inhibit a broad set of </w:t>
      </w:r>
      <w:r w:rsidR="008073D3" w:rsidRPr="005F6B7F">
        <w:rPr>
          <w:rFonts w:ascii="Arial" w:hAnsi="Arial" w:cs="Arial"/>
        </w:rPr>
        <w:t>viruses, including Influenza</w:t>
      </w:r>
      <w:r w:rsidR="004956A8" w:rsidRPr="005F6B7F">
        <w:rPr>
          <w:rFonts w:ascii="Arial" w:hAnsi="Arial" w:cs="Arial"/>
        </w:rPr>
        <w:t xml:space="preserve"> A virus (</w:t>
      </w:r>
      <w:r w:rsidRPr="005F6B7F">
        <w:rPr>
          <w:rFonts w:ascii="Arial" w:hAnsi="Arial" w:cs="Arial"/>
        </w:rPr>
        <w:t>FLUAV</w:t>
      </w:r>
      <w:r w:rsidR="004956A8" w:rsidRPr="005F6B7F">
        <w:rPr>
          <w:rFonts w:ascii="Arial" w:hAnsi="Arial" w:cs="Arial"/>
        </w:rPr>
        <w:t>)</w:t>
      </w:r>
      <w:r w:rsidRPr="005F6B7F">
        <w:rPr>
          <w:rFonts w:ascii="Arial" w:hAnsi="Arial" w:cs="Arial"/>
        </w:rPr>
        <w:t xml:space="preserve">, </w:t>
      </w:r>
      <w:proofErr w:type="spellStart"/>
      <w:r w:rsidR="004956A8" w:rsidRPr="005F6B7F">
        <w:rPr>
          <w:rFonts w:ascii="Arial" w:hAnsi="Arial" w:cs="Arial"/>
        </w:rPr>
        <w:t>Thogoto</w:t>
      </w:r>
      <w:proofErr w:type="spellEnd"/>
      <w:r w:rsidR="004956A8" w:rsidRPr="005F6B7F">
        <w:rPr>
          <w:rFonts w:ascii="Arial" w:hAnsi="Arial" w:cs="Arial"/>
        </w:rPr>
        <w:t xml:space="preserve"> virus (</w:t>
      </w:r>
      <w:r w:rsidRPr="005F6B7F">
        <w:rPr>
          <w:rFonts w:ascii="Arial" w:hAnsi="Arial" w:cs="Arial"/>
        </w:rPr>
        <w:t>THOV</w:t>
      </w:r>
      <w:r w:rsidR="004956A8" w:rsidRPr="005F6B7F">
        <w:rPr>
          <w:rFonts w:ascii="Arial" w:hAnsi="Arial" w:cs="Arial"/>
        </w:rPr>
        <w:t>)</w:t>
      </w:r>
      <w:r w:rsidR="00914A78" w:rsidRPr="005F6B7F">
        <w:rPr>
          <w:rFonts w:ascii="Arial" w:hAnsi="Arial" w:cs="Arial"/>
        </w:rPr>
        <w:t>, VSV, Measles virus</w:t>
      </w:r>
      <w:r w:rsidRPr="005F6B7F">
        <w:rPr>
          <w:rFonts w:ascii="Arial" w:hAnsi="Arial" w:cs="Arial"/>
        </w:rPr>
        <w:t>,</w:t>
      </w:r>
      <w:r w:rsidR="00F65A0B" w:rsidRPr="005F6B7F">
        <w:rPr>
          <w:rFonts w:ascii="Arial" w:hAnsi="Arial" w:cs="Arial"/>
        </w:rPr>
        <w:t xml:space="preserve"> and</w:t>
      </w:r>
      <w:r w:rsidRPr="005F6B7F">
        <w:rPr>
          <w:rFonts w:ascii="Arial" w:hAnsi="Arial" w:cs="Arial"/>
        </w:rPr>
        <w:t xml:space="preserve"> </w:t>
      </w:r>
      <w:proofErr w:type="spellStart"/>
      <w:r w:rsidRPr="005F6B7F">
        <w:rPr>
          <w:rFonts w:ascii="Arial" w:hAnsi="Arial" w:cs="Arial"/>
        </w:rPr>
        <w:t>Bunyaviruses</w:t>
      </w:r>
      <w:proofErr w:type="spellEnd"/>
      <w:r w:rsidR="006503B6"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Frese</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1996, 1995; Haller, </w:t>
      </w:r>
      <w:proofErr w:type="spellStart"/>
      <w:r w:rsidR="002E267F" w:rsidRPr="005F6B7F">
        <w:rPr>
          <w:rFonts w:ascii="Arial" w:hAnsi="Arial" w:cs="Arial"/>
        </w:rPr>
        <w:t>Staeheli</w:t>
      </w:r>
      <w:proofErr w:type="spellEnd"/>
      <w:r w:rsidR="002E267F" w:rsidRPr="005F6B7F">
        <w:rPr>
          <w:rFonts w:ascii="Arial" w:hAnsi="Arial" w:cs="Arial"/>
        </w:rPr>
        <w:t xml:space="preserve"> </w:t>
      </w:r>
      <w:r w:rsidR="002E267F" w:rsidRPr="005F6B7F">
        <w:rPr>
          <w:rFonts w:ascii="Arial" w:hAnsi="Arial" w:cs="Arial"/>
        </w:rPr>
        <w:lastRenderedPageBreak/>
        <w:t xml:space="preserve">and </w:t>
      </w:r>
      <w:proofErr w:type="spellStart"/>
      <w:r w:rsidR="002E267F" w:rsidRPr="005F6B7F">
        <w:rPr>
          <w:rFonts w:ascii="Arial" w:hAnsi="Arial" w:cs="Arial"/>
        </w:rPr>
        <w:t>Kochs</w:t>
      </w:r>
      <w:proofErr w:type="spellEnd"/>
      <w:r w:rsidR="002E267F" w:rsidRPr="005F6B7F">
        <w:rPr>
          <w:rFonts w:ascii="Arial" w:hAnsi="Arial" w:cs="Arial"/>
        </w:rPr>
        <w:t xml:space="preserve">, 2009; </w:t>
      </w:r>
      <w:proofErr w:type="spellStart"/>
      <w:r w:rsidR="002E267F" w:rsidRPr="005F6B7F">
        <w:rPr>
          <w:rFonts w:ascii="Arial" w:hAnsi="Arial" w:cs="Arial"/>
        </w:rPr>
        <w:t>Schnorr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1993; </w:t>
      </w:r>
      <w:proofErr w:type="spellStart"/>
      <w:r w:rsidR="002E267F" w:rsidRPr="005F6B7F">
        <w:rPr>
          <w:rFonts w:ascii="Arial" w:hAnsi="Arial" w:cs="Arial"/>
        </w:rPr>
        <w:t>Staeheli</w:t>
      </w:r>
      <w:proofErr w:type="spellEnd"/>
      <w:r w:rsidR="002E267F" w:rsidRPr="005F6B7F">
        <w:rPr>
          <w:rFonts w:ascii="Arial" w:hAnsi="Arial" w:cs="Arial"/>
        </w:rPr>
        <w:t xml:space="preserve"> and </w:t>
      </w:r>
      <w:proofErr w:type="spellStart"/>
      <w:r w:rsidR="002E267F" w:rsidRPr="005F6B7F">
        <w:rPr>
          <w:rFonts w:ascii="Arial" w:hAnsi="Arial" w:cs="Arial"/>
        </w:rPr>
        <w:t>Pavlovic</w:t>
      </w:r>
      <w:proofErr w:type="spellEnd"/>
      <w:r w:rsidR="002E267F" w:rsidRPr="005F6B7F">
        <w:rPr>
          <w:rFonts w:ascii="Arial" w:hAnsi="Arial" w:cs="Arial"/>
        </w:rPr>
        <w:t>, 1991)</w:t>
      </w:r>
      <w:r w:rsidRPr="005F6B7F">
        <w:rPr>
          <w:rFonts w:ascii="Arial" w:hAnsi="Arial" w:cs="Arial"/>
        </w:rPr>
        <w:t xml:space="preserve">. </w:t>
      </w:r>
      <w:r w:rsidR="002E0F3C" w:rsidRPr="005F6B7F">
        <w:rPr>
          <w:rFonts w:ascii="Arial" w:hAnsi="Arial" w:cs="Arial"/>
        </w:rPr>
        <w:t xml:space="preserve">The </w:t>
      </w:r>
      <w:proofErr w:type="spellStart"/>
      <w:r w:rsidR="002E0F3C" w:rsidRPr="005F6B7F">
        <w:rPr>
          <w:rFonts w:ascii="Arial" w:hAnsi="Arial" w:cs="Arial"/>
        </w:rPr>
        <w:t>nucleocapsids</w:t>
      </w:r>
      <w:proofErr w:type="spellEnd"/>
      <w:r w:rsidR="002E0F3C" w:rsidRPr="005F6B7F">
        <w:rPr>
          <w:rFonts w:ascii="Arial" w:hAnsi="Arial" w:cs="Arial"/>
        </w:rPr>
        <w:t xml:space="preserve"> (</w:t>
      </w:r>
      <w:proofErr w:type="spellStart"/>
      <w:r w:rsidR="002E0F3C" w:rsidRPr="005F6B7F">
        <w:rPr>
          <w:rFonts w:ascii="Arial" w:hAnsi="Arial" w:cs="Arial"/>
        </w:rPr>
        <w:t>vRNPs</w:t>
      </w:r>
      <w:proofErr w:type="spellEnd"/>
      <w:r w:rsidR="002E0F3C" w:rsidRPr="005F6B7F">
        <w:rPr>
          <w:rFonts w:ascii="Arial" w:hAnsi="Arial" w:cs="Arial"/>
        </w:rPr>
        <w:t xml:space="preserve">, viral </w:t>
      </w:r>
      <w:proofErr w:type="spellStart"/>
      <w:r w:rsidR="002E0F3C" w:rsidRPr="005F6B7F">
        <w:rPr>
          <w:rFonts w:ascii="Arial" w:hAnsi="Arial" w:cs="Arial"/>
        </w:rPr>
        <w:t>Ribonucleoprotein</w:t>
      </w:r>
      <w:proofErr w:type="spellEnd"/>
      <w:r w:rsidR="002E0F3C" w:rsidRPr="005F6B7F">
        <w:rPr>
          <w:rFonts w:ascii="Arial" w:hAnsi="Arial" w:cs="Arial"/>
        </w:rPr>
        <w:t xml:space="preserve"> complexes) of FLUAV and THOV consist of genomic RNA segments associated with the viral nucleoprotein and RNA polymerase. Human </w:t>
      </w:r>
      <w:proofErr w:type="spellStart"/>
      <w:r w:rsidR="002E0F3C" w:rsidRPr="005F6B7F">
        <w:rPr>
          <w:rFonts w:ascii="Arial" w:hAnsi="Arial" w:cs="Arial"/>
        </w:rPr>
        <w:t>MxA</w:t>
      </w:r>
      <w:proofErr w:type="spellEnd"/>
      <w:r w:rsidR="002E0F3C" w:rsidRPr="005F6B7F">
        <w:rPr>
          <w:rFonts w:ascii="Arial" w:hAnsi="Arial" w:cs="Arial"/>
        </w:rPr>
        <w:t xml:space="preserve"> blocks nuclear translocation of incoming </w:t>
      </w:r>
      <w:proofErr w:type="spellStart"/>
      <w:r w:rsidR="002E0F3C" w:rsidRPr="005F6B7F">
        <w:rPr>
          <w:rFonts w:ascii="Arial" w:hAnsi="Arial" w:cs="Arial"/>
        </w:rPr>
        <w:t>vRNPs</w:t>
      </w:r>
      <w:proofErr w:type="spellEnd"/>
      <w:r w:rsidR="002E0F3C" w:rsidRPr="005F6B7F">
        <w:rPr>
          <w:rFonts w:ascii="Arial" w:hAnsi="Arial" w:cs="Arial"/>
        </w:rPr>
        <w:t xml:space="preserve"> and inhibits transcription and replication of virus genomes by interfering with synthesis and nuclear import of newly synthesized viral components.</w:t>
      </w:r>
      <w:r w:rsidR="004956A8" w:rsidRPr="005F6B7F">
        <w:rPr>
          <w:rFonts w:ascii="Arial" w:hAnsi="Arial" w:cs="Arial"/>
        </w:rPr>
        <w:t xml:space="preserve"> </w:t>
      </w:r>
      <w:r w:rsidR="006B4FB9" w:rsidRPr="005F6B7F">
        <w:rPr>
          <w:rFonts w:ascii="Arial" w:hAnsi="Arial" w:cs="Arial"/>
        </w:rPr>
        <w:t xml:space="preserve">The long form of human </w:t>
      </w:r>
      <w:proofErr w:type="spellStart"/>
      <w:r w:rsidR="006B4FB9" w:rsidRPr="005F6B7F">
        <w:rPr>
          <w:rFonts w:ascii="Arial" w:hAnsi="Arial" w:cs="Arial"/>
        </w:rPr>
        <w:t>MxB</w:t>
      </w:r>
      <w:proofErr w:type="spellEnd"/>
      <w:r w:rsidR="006B4FB9" w:rsidRPr="005F6B7F">
        <w:rPr>
          <w:rFonts w:ascii="Arial" w:hAnsi="Arial" w:cs="Arial"/>
        </w:rPr>
        <w:t xml:space="preserve"> localizes to the </w:t>
      </w:r>
      <w:proofErr w:type="spellStart"/>
      <w:r w:rsidR="006B4FB9" w:rsidRPr="005F6B7F">
        <w:rPr>
          <w:rFonts w:ascii="Arial" w:hAnsi="Arial" w:cs="Arial"/>
        </w:rPr>
        <w:t>cytoplasmic</w:t>
      </w:r>
      <w:proofErr w:type="spellEnd"/>
      <w:r w:rsidR="006B4FB9" w:rsidRPr="005F6B7F">
        <w:rPr>
          <w:rFonts w:ascii="Arial" w:hAnsi="Arial" w:cs="Arial"/>
        </w:rPr>
        <w:t xml:space="preserve"> face of nuclear pores and inhibit</w:t>
      </w:r>
      <w:r w:rsidR="004956A8" w:rsidRPr="005F6B7F">
        <w:rPr>
          <w:rFonts w:ascii="Arial" w:hAnsi="Arial" w:cs="Arial"/>
        </w:rPr>
        <w:t xml:space="preserve">s HIV </w:t>
      </w:r>
      <w:proofErr w:type="spellStart"/>
      <w:r w:rsidR="004956A8" w:rsidRPr="005F6B7F">
        <w:rPr>
          <w:rFonts w:ascii="Arial" w:hAnsi="Arial" w:cs="Arial"/>
        </w:rPr>
        <w:t>uncoating</w:t>
      </w:r>
      <w:proofErr w:type="spellEnd"/>
      <w:r w:rsidR="004956A8" w:rsidRPr="005F6B7F">
        <w:rPr>
          <w:rFonts w:ascii="Arial" w:hAnsi="Arial" w:cs="Arial"/>
        </w:rPr>
        <w:t>,</w:t>
      </w:r>
      <w:r w:rsidR="00F65A0B" w:rsidRPr="005F6B7F">
        <w:rPr>
          <w:rFonts w:ascii="Arial" w:hAnsi="Arial" w:cs="Arial"/>
        </w:rPr>
        <w:t xml:space="preserve"> thus</w:t>
      </w:r>
      <w:r w:rsidR="004956A8" w:rsidRPr="005F6B7F">
        <w:rPr>
          <w:rFonts w:ascii="Arial" w:hAnsi="Arial" w:cs="Arial"/>
        </w:rPr>
        <w:t xml:space="preserve"> </w:t>
      </w:r>
      <w:r w:rsidR="006B4FB9" w:rsidRPr="005F6B7F">
        <w:rPr>
          <w:rFonts w:ascii="Arial" w:hAnsi="Arial" w:cs="Arial"/>
        </w:rPr>
        <w:t>the import of</w:t>
      </w:r>
      <w:r w:rsidR="004956A8" w:rsidRPr="005F6B7F">
        <w:rPr>
          <w:rFonts w:ascii="Arial" w:hAnsi="Arial" w:cs="Arial"/>
        </w:rPr>
        <w:t xml:space="preserve"> the </w:t>
      </w:r>
      <w:r w:rsidR="006B4FB9" w:rsidRPr="005F6B7F">
        <w:rPr>
          <w:rFonts w:ascii="Arial" w:hAnsi="Arial" w:cs="Arial"/>
        </w:rPr>
        <w:t>pre-integ</w:t>
      </w:r>
      <w:r w:rsidR="004956A8" w:rsidRPr="005F6B7F">
        <w:rPr>
          <w:rFonts w:ascii="Arial" w:hAnsi="Arial" w:cs="Arial"/>
        </w:rPr>
        <w:t>ration complex into the nucleus</w:t>
      </w:r>
      <w:r w:rsidR="00F65A0B" w:rsidRPr="005F6B7F">
        <w:rPr>
          <w:rFonts w:ascii="Arial" w:hAnsi="Arial" w:cs="Arial"/>
        </w:rPr>
        <w:t>, in turn,</w:t>
      </w:r>
      <w:r w:rsidR="004956A8" w:rsidRPr="005F6B7F">
        <w:rPr>
          <w:rFonts w:ascii="Arial" w:hAnsi="Arial" w:cs="Arial"/>
        </w:rPr>
        <w:t xml:space="preserve"> preventing chromosomal integration of </w:t>
      </w:r>
      <w:proofErr w:type="spellStart"/>
      <w:r w:rsidR="004956A8" w:rsidRPr="005F6B7F">
        <w:rPr>
          <w:rFonts w:ascii="Arial" w:hAnsi="Arial" w:cs="Arial"/>
        </w:rPr>
        <w:t>proviral</w:t>
      </w:r>
      <w:proofErr w:type="spellEnd"/>
      <w:r w:rsidR="004956A8" w:rsidRPr="005F6B7F">
        <w:rPr>
          <w:rFonts w:ascii="Arial" w:hAnsi="Arial" w:cs="Arial"/>
        </w:rPr>
        <w:t xml:space="preserve"> DNA</w:t>
      </w:r>
      <w:r w:rsidR="006503B6" w:rsidRPr="005F6B7F">
        <w:rPr>
          <w:rFonts w:ascii="Arial" w:hAnsi="Arial" w:cs="Arial"/>
        </w:rPr>
        <w:t xml:space="preserve"> </w:t>
      </w:r>
      <w:r w:rsidR="002E267F" w:rsidRPr="005F6B7F">
        <w:rPr>
          <w:rFonts w:ascii="Arial" w:hAnsi="Arial" w:cs="Arial"/>
        </w:rPr>
        <w:t xml:space="preserve">(Liu </w:t>
      </w:r>
      <w:r w:rsidR="001F6871" w:rsidRPr="005F6B7F">
        <w:rPr>
          <w:rFonts w:ascii="Arial" w:hAnsi="Arial" w:cs="Arial"/>
          <w:i/>
        </w:rPr>
        <w:t>et al.</w:t>
      </w:r>
      <w:r w:rsidR="002E267F" w:rsidRPr="005F6B7F">
        <w:rPr>
          <w:rFonts w:ascii="Arial" w:hAnsi="Arial" w:cs="Arial"/>
        </w:rPr>
        <w:t>, 2013)</w:t>
      </w:r>
      <w:r w:rsidR="004956A8" w:rsidRPr="005F6B7F">
        <w:rPr>
          <w:rFonts w:ascii="Arial" w:hAnsi="Arial" w:cs="Arial"/>
        </w:rPr>
        <w:t>.</w:t>
      </w:r>
    </w:p>
    <w:p w:rsidR="00CB420F" w:rsidRPr="005F6B7F" w:rsidRDefault="00CB420F" w:rsidP="00AF07E6">
      <w:pPr>
        <w:spacing w:line="360" w:lineRule="auto"/>
        <w:ind w:right="-64" w:firstLine="284"/>
        <w:jc w:val="both"/>
        <w:rPr>
          <w:rFonts w:ascii="Arial" w:hAnsi="Arial" w:cs="Arial"/>
        </w:rPr>
      </w:pPr>
      <w:r w:rsidRPr="005F6B7F">
        <w:rPr>
          <w:rFonts w:ascii="Arial" w:hAnsi="Arial" w:cs="Arial"/>
        </w:rPr>
        <w:t xml:space="preserve">ISG15 is conjugated to target proteins by interferon-inducible </w:t>
      </w:r>
      <w:proofErr w:type="spellStart"/>
      <w:r w:rsidRPr="005F6B7F">
        <w:rPr>
          <w:rFonts w:ascii="Arial" w:hAnsi="Arial" w:cs="Arial"/>
        </w:rPr>
        <w:t>conjugases</w:t>
      </w:r>
      <w:proofErr w:type="spellEnd"/>
      <w:r w:rsidRPr="005F6B7F">
        <w:rPr>
          <w:rFonts w:ascii="Arial" w:hAnsi="Arial" w:cs="Arial"/>
        </w:rPr>
        <w:t>/</w:t>
      </w:r>
      <w:proofErr w:type="spellStart"/>
      <w:r w:rsidRPr="005F6B7F">
        <w:rPr>
          <w:rFonts w:ascii="Arial" w:hAnsi="Arial" w:cs="Arial"/>
        </w:rPr>
        <w:t>ligases</w:t>
      </w:r>
      <w:proofErr w:type="spellEnd"/>
      <w:r w:rsidRPr="005F6B7F">
        <w:rPr>
          <w:rFonts w:ascii="Arial" w:hAnsi="Arial" w:cs="Arial"/>
        </w:rPr>
        <w:t xml:space="preserve">, a process similar to </w:t>
      </w:r>
      <w:proofErr w:type="spellStart"/>
      <w:r w:rsidRPr="005F6B7F">
        <w:rPr>
          <w:rFonts w:ascii="Arial" w:hAnsi="Arial" w:cs="Arial"/>
        </w:rPr>
        <w:t>ubiquitin</w:t>
      </w:r>
      <w:proofErr w:type="spellEnd"/>
      <w:r w:rsidRPr="005F6B7F">
        <w:rPr>
          <w:rFonts w:ascii="Arial" w:hAnsi="Arial" w:cs="Arial"/>
        </w:rPr>
        <w:t xml:space="preserve"> conjugation; however</w:t>
      </w:r>
      <w:r w:rsidR="008F7937" w:rsidRPr="005F6B7F">
        <w:rPr>
          <w:rFonts w:ascii="Arial" w:hAnsi="Arial" w:cs="Arial"/>
        </w:rPr>
        <w:t xml:space="preserve">, </w:t>
      </w:r>
      <w:r w:rsidR="00F65A0B" w:rsidRPr="005F6B7F">
        <w:rPr>
          <w:rFonts w:ascii="Arial" w:hAnsi="Arial" w:cs="Arial"/>
        </w:rPr>
        <w:t xml:space="preserve">although </w:t>
      </w:r>
      <w:r w:rsidR="008F7937" w:rsidRPr="005F6B7F">
        <w:rPr>
          <w:rFonts w:ascii="Arial" w:hAnsi="Arial" w:cs="Arial"/>
        </w:rPr>
        <w:t>the effects of ISG15 conjuga</w:t>
      </w:r>
      <w:r w:rsidRPr="005F6B7F">
        <w:rPr>
          <w:rFonts w:ascii="Arial" w:hAnsi="Arial" w:cs="Arial"/>
        </w:rPr>
        <w:t xml:space="preserve">tion </w:t>
      </w:r>
      <w:r w:rsidR="00F65A0B" w:rsidRPr="005F6B7F">
        <w:rPr>
          <w:rFonts w:ascii="Arial" w:hAnsi="Arial" w:cs="Arial"/>
        </w:rPr>
        <w:t>remain</w:t>
      </w:r>
      <w:r w:rsidRPr="005F6B7F">
        <w:rPr>
          <w:rFonts w:ascii="Arial" w:hAnsi="Arial" w:cs="Arial"/>
        </w:rPr>
        <w:t xml:space="preserve"> unclear, they </w:t>
      </w:r>
      <w:r w:rsidR="00F65A0B" w:rsidRPr="005F6B7F">
        <w:rPr>
          <w:rFonts w:ascii="Arial" w:hAnsi="Arial" w:cs="Arial"/>
        </w:rPr>
        <w:t xml:space="preserve">are known to </w:t>
      </w:r>
      <w:r w:rsidRPr="005F6B7F">
        <w:rPr>
          <w:rFonts w:ascii="Arial" w:hAnsi="Arial" w:cs="Arial"/>
        </w:rPr>
        <w:t>contribute to HSV-1 and influenza virus resistance</w:t>
      </w:r>
      <w:r w:rsidR="00DA3BA2" w:rsidRPr="005F6B7F">
        <w:rPr>
          <w:rFonts w:ascii="Arial" w:hAnsi="Arial" w:cs="Arial"/>
        </w:rPr>
        <w:t xml:space="preserve"> </w:t>
      </w:r>
      <w:r w:rsidR="002E267F" w:rsidRPr="005F6B7F">
        <w:rPr>
          <w:rFonts w:ascii="Arial" w:hAnsi="Arial" w:cs="Arial"/>
        </w:rPr>
        <w:t xml:space="preserve">(Morales and </w:t>
      </w:r>
      <w:proofErr w:type="spellStart"/>
      <w:r w:rsidR="002E267F" w:rsidRPr="005F6B7F">
        <w:rPr>
          <w:rFonts w:ascii="Arial" w:hAnsi="Arial" w:cs="Arial"/>
        </w:rPr>
        <w:t>Lenschow</w:t>
      </w:r>
      <w:proofErr w:type="spellEnd"/>
      <w:r w:rsidR="002E267F" w:rsidRPr="005F6B7F">
        <w:rPr>
          <w:rFonts w:ascii="Arial" w:hAnsi="Arial" w:cs="Arial"/>
        </w:rPr>
        <w:t xml:space="preserve">, 2013; Zhao </w:t>
      </w:r>
      <w:r w:rsidR="001F6871" w:rsidRPr="005F6B7F">
        <w:rPr>
          <w:rFonts w:ascii="Arial" w:hAnsi="Arial" w:cs="Arial"/>
          <w:i/>
        </w:rPr>
        <w:t>et al.</w:t>
      </w:r>
      <w:r w:rsidR="002E267F" w:rsidRPr="005F6B7F">
        <w:rPr>
          <w:rFonts w:ascii="Arial" w:hAnsi="Arial" w:cs="Arial"/>
        </w:rPr>
        <w:t>, 2013)</w:t>
      </w:r>
      <w:r w:rsidRPr="005F6B7F">
        <w:rPr>
          <w:rFonts w:ascii="Arial" w:hAnsi="Arial" w:cs="Arial"/>
        </w:rPr>
        <w:t xml:space="preserve">. </w:t>
      </w:r>
      <w:proofErr w:type="spellStart"/>
      <w:r w:rsidRPr="005F6B7F">
        <w:rPr>
          <w:rFonts w:ascii="Arial" w:hAnsi="Arial" w:cs="Arial"/>
        </w:rPr>
        <w:t>Viperin</w:t>
      </w:r>
      <w:proofErr w:type="spellEnd"/>
      <w:r w:rsidRPr="005F6B7F">
        <w:rPr>
          <w:rFonts w:ascii="Arial" w:hAnsi="Arial" w:cs="Arial"/>
        </w:rPr>
        <w:t xml:space="preserve"> (CIG5) might interfere with viral budding of envelo</w:t>
      </w:r>
      <w:r w:rsidR="0089236D" w:rsidRPr="005F6B7F">
        <w:rPr>
          <w:rFonts w:ascii="Arial" w:hAnsi="Arial" w:cs="Arial"/>
        </w:rPr>
        <w:t>ped viruses</w:t>
      </w:r>
      <w:r w:rsidR="00F65A0B" w:rsidRPr="005F6B7F">
        <w:rPr>
          <w:rFonts w:ascii="Arial" w:hAnsi="Arial" w:cs="Arial"/>
        </w:rPr>
        <w:t>,</w:t>
      </w:r>
      <w:r w:rsidR="0089236D" w:rsidRPr="005F6B7F">
        <w:rPr>
          <w:rFonts w:ascii="Arial" w:hAnsi="Arial" w:cs="Arial"/>
        </w:rPr>
        <w:t xml:space="preserve"> such as human Cyto</w:t>
      </w:r>
      <w:r w:rsidRPr="005F6B7F">
        <w:rPr>
          <w:rFonts w:ascii="Arial" w:hAnsi="Arial" w:cs="Arial"/>
        </w:rPr>
        <w:t>megalovirus (HCMV), HCV, and influenza virus</w:t>
      </w:r>
      <w:r w:rsidR="00F65A0B" w:rsidRPr="005F6B7F">
        <w:rPr>
          <w:rFonts w:ascii="Arial" w:hAnsi="Arial" w:cs="Arial"/>
        </w:rPr>
        <w:t>,</w:t>
      </w:r>
      <w:r w:rsidRPr="005F6B7F">
        <w:rPr>
          <w:rFonts w:ascii="Arial" w:hAnsi="Arial" w:cs="Arial"/>
        </w:rPr>
        <w:t xml:space="preserve"> by disrupting lipid rafts </w:t>
      </w:r>
      <w:r w:rsidR="00F65A0B" w:rsidRPr="005F6B7F">
        <w:rPr>
          <w:rFonts w:ascii="Arial" w:hAnsi="Arial" w:cs="Arial"/>
        </w:rPr>
        <w:t>with</w:t>
      </w:r>
      <w:r w:rsidRPr="005F6B7F">
        <w:rPr>
          <w:rFonts w:ascii="Arial" w:hAnsi="Arial" w:cs="Arial"/>
        </w:rPr>
        <w:t>in membranes</w:t>
      </w:r>
      <w:r w:rsidR="00F65A0B" w:rsidRPr="005F6B7F">
        <w:rPr>
          <w:rFonts w:ascii="Arial" w:hAnsi="Arial" w:cs="Arial"/>
        </w:rPr>
        <w:t>; however</w:t>
      </w:r>
      <w:r w:rsidRPr="005F6B7F">
        <w:rPr>
          <w:rFonts w:ascii="Arial" w:hAnsi="Arial" w:cs="Arial"/>
        </w:rPr>
        <w:t xml:space="preserve"> its mode of action remains to be determined</w:t>
      </w:r>
      <w:r w:rsidR="00DA3BA2"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Helbig</w:t>
      </w:r>
      <w:proofErr w:type="spellEnd"/>
      <w:r w:rsidR="002E267F" w:rsidRPr="005F6B7F">
        <w:rPr>
          <w:rFonts w:ascii="Arial" w:hAnsi="Arial" w:cs="Arial"/>
        </w:rPr>
        <w:t xml:space="preserve"> and Beard, 2013; </w:t>
      </w:r>
      <w:proofErr w:type="spellStart"/>
      <w:r w:rsidR="002E267F" w:rsidRPr="005F6B7F">
        <w:rPr>
          <w:rFonts w:ascii="Arial" w:hAnsi="Arial" w:cs="Arial"/>
        </w:rPr>
        <w:t>Seo</w:t>
      </w:r>
      <w:proofErr w:type="spellEnd"/>
      <w:r w:rsidR="002E267F" w:rsidRPr="005F6B7F">
        <w:rPr>
          <w:rFonts w:ascii="Arial" w:hAnsi="Arial" w:cs="Arial"/>
        </w:rPr>
        <w:t xml:space="preserve">, </w:t>
      </w:r>
      <w:proofErr w:type="spellStart"/>
      <w:r w:rsidR="002E267F" w:rsidRPr="005F6B7F">
        <w:rPr>
          <w:rFonts w:ascii="Arial" w:hAnsi="Arial" w:cs="Arial"/>
        </w:rPr>
        <w:t>Yaneva</w:t>
      </w:r>
      <w:proofErr w:type="spellEnd"/>
      <w:r w:rsidR="002E267F" w:rsidRPr="005F6B7F">
        <w:rPr>
          <w:rFonts w:ascii="Arial" w:hAnsi="Arial" w:cs="Arial"/>
        </w:rPr>
        <w:t xml:space="preserve"> and </w:t>
      </w:r>
      <w:proofErr w:type="spellStart"/>
      <w:r w:rsidR="002E267F" w:rsidRPr="005F6B7F">
        <w:rPr>
          <w:rFonts w:ascii="Arial" w:hAnsi="Arial" w:cs="Arial"/>
        </w:rPr>
        <w:t>Cresswell</w:t>
      </w:r>
      <w:proofErr w:type="spellEnd"/>
      <w:r w:rsidR="002E267F" w:rsidRPr="005F6B7F">
        <w:rPr>
          <w:rFonts w:ascii="Arial" w:hAnsi="Arial" w:cs="Arial"/>
        </w:rPr>
        <w:t>, 2011)</w:t>
      </w:r>
      <w:r w:rsidRPr="005F6B7F">
        <w:rPr>
          <w:rFonts w:ascii="Arial" w:hAnsi="Arial" w:cs="Arial"/>
        </w:rPr>
        <w:t>. The nu</w:t>
      </w:r>
      <w:r w:rsidR="008F7937" w:rsidRPr="005F6B7F">
        <w:rPr>
          <w:rFonts w:ascii="Arial" w:hAnsi="Arial" w:cs="Arial"/>
        </w:rPr>
        <w:t>cleic acid-editing enzymes APO</w:t>
      </w:r>
      <w:r w:rsidRPr="005F6B7F">
        <w:rPr>
          <w:rFonts w:ascii="Arial" w:hAnsi="Arial" w:cs="Arial"/>
        </w:rPr>
        <w:t>BEC3G and -3F, representin</w:t>
      </w:r>
      <w:r w:rsidR="008F7937" w:rsidRPr="005F6B7F">
        <w:rPr>
          <w:rFonts w:ascii="Arial" w:hAnsi="Arial" w:cs="Arial"/>
        </w:rPr>
        <w:t xml:space="preserve">g </w:t>
      </w:r>
      <w:proofErr w:type="spellStart"/>
      <w:r w:rsidR="008F7937" w:rsidRPr="005F6B7F">
        <w:rPr>
          <w:rFonts w:ascii="Arial" w:hAnsi="Arial" w:cs="Arial"/>
        </w:rPr>
        <w:t>deoxycytidine</w:t>
      </w:r>
      <w:proofErr w:type="spellEnd"/>
      <w:r w:rsidR="008F7937" w:rsidRPr="005F6B7F">
        <w:rPr>
          <w:rFonts w:ascii="Arial" w:hAnsi="Arial" w:cs="Arial"/>
        </w:rPr>
        <w:t xml:space="preserve"> </w:t>
      </w:r>
      <w:proofErr w:type="spellStart"/>
      <w:r w:rsidR="008F7937" w:rsidRPr="005F6B7F">
        <w:rPr>
          <w:rFonts w:ascii="Arial" w:hAnsi="Arial" w:cs="Arial"/>
        </w:rPr>
        <w:t>deaminases</w:t>
      </w:r>
      <w:proofErr w:type="spellEnd"/>
      <w:r w:rsidR="008F7937" w:rsidRPr="005F6B7F">
        <w:rPr>
          <w:rFonts w:ascii="Arial" w:hAnsi="Arial" w:cs="Arial"/>
        </w:rPr>
        <w:t>, in</w:t>
      </w:r>
      <w:r w:rsidRPr="005F6B7F">
        <w:rPr>
          <w:rFonts w:ascii="Arial" w:hAnsi="Arial" w:cs="Arial"/>
        </w:rPr>
        <w:t xml:space="preserve">hibit retroviruses; they act by introducing C to U mutations in viral reverse transcribed DNA or by directly interfering with reverse transcription </w:t>
      </w:r>
      <w:r w:rsidR="002E267F" w:rsidRPr="005F6B7F">
        <w:rPr>
          <w:rFonts w:ascii="Arial" w:hAnsi="Arial" w:cs="Arial"/>
        </w:rPr>
        <w:t xml:space="preserve">(Harris </w:t>
      </w:r>
      <w:r w:rsidR="001F6871" w:rsidRPr="005F6B7F">
        <w:rPr>
          <w:rFonts w:ascii="Arial" w:hAnsi="Arial" w:cs="Arial"/>
          <w:i/>
        </w:rPr>
        <w:t>et al.</w:t>
      </w:r>
      <w:r w:rsidR="002E267F" w:rsidRPr="005F6B7F">
        <w:rPr>
          <w:rFonts w:ascii="Arial" w:hAnsi="Arial" w:cs="Arial"/>
        </w:rPr>
        <w:t xml:space="preserve">, 2003; </w:t>
      </w:r>
      <w:proofErr w:type="spellStart"/>
      <w:r w:rsidR="002E267F" w:rsidRPr="005F6B7F">
        <w:rPr>
          <w:rFonts w:ascii="Arial" w:hAnsi="Arial" w:cs="Arial"/>
        </w:rPr>
        <w:t>Huthoff</w:t>
      </w:r>
      <w:proofErr w:type="spellEnd"/>
      <w:r w:rsidR="002E267F" w:rsidRPr="005F6B7F">
        <w:rPr>
          <w:rFonts w:ascii="Arial" w:hAnsi="Arial" w:cs="Arial"/>
        </w:rPr>
        <w:t xml:space="preserve"> and Towers, 2008; </w:t>
      </w:r>
      <w:proofErr w:type="spellStart"/>
      <w:r w:rsidR="002E267F" w:rsidRPr="005F6B7F">
        <w:rPr>
          <w:rFonts w:ascii="Arial" w:hAnsi="Arial" w:cs="Arial"/>
        </w:rPr>
        <w:t>Mangeat</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2003)</w:t>
      </w:r>
      <w:r w:rsidRPr="005F6B7F">
        <w:rPr>
          <w:rFonts w:ascii="Arial" w:hAnsi="Arial" w:cs="Arial"/>
        </w:rPr>
        <w:t xml:space="preserve">. </w:t>
      </w:r>
    </w:p>
    <w:p w:rsidR="00DD6C96" w:rsidRPr="005F6B7F" w:rsidRDefault="00DD6C96" w:rsidP="00AF07E6">
      <w:pPr>
        <w:spacing w:line="360" w:lineRule="auto"/>
        <w:ind w:right="-64" w:firstLine="284"/>
        <w:jc w:val="both"/>
        <w:rPr>
          <w:rFonts w:ascii="Arial" w:hAnsi="Arial" w:cs="Arial"/>
        </w:rPr>
      </w:pPr>
    </w:p>
    <w:p w:rsidR="00DD6C96" w:rsidRPr="005F6B7F" w:rsidRDefault="00DD6C96" w:rsidP="00AF07E6">
      <w:pPr>
        <w:spacing w:line="360" w:lineRule="auto"/>
        <w:ind w:right="-64" w:firstLine="284"/>
        <w:jc w:val="both"/>
        <w:rPr>
          <w:rFonts w:asciiTheme="majorHAnsi" w:hAnsiTheme="majorHAnsi" w:cs="Arial"/>
          <w:i/>
          <w:sz w:val="28"/>
          <w:szCs w:val="28"/>
        </w:rPr>
      </w:pPr>
      <w:r w:rsidRPr="005F6B7F">
        <w:rPr>
          <w:rFonts w:asciiTheme="majorHAnsi" w:hAnsiTheme="majorHAnsi" w:cs="Arial"/>
          <w:i/>
          <w:sz w:val="28"/>
          <w:szCs w:val="28"/>
        </w:rPr>
        <w:t>Virus escape of the IFN system</w:t>
      </w:r>
    </w:p>
    <w:p w:rsidR="00A344BB" w:rsidRPr="005F6B7F" w:rsidRDefault="002A22FD" w:rsidP="000A2CC9">
      <w:pPr>
        <w:widowControl w:val="0"/>
        <w:autoSpaceDE w:val="0"/>
        <w:autoSpaceDN w:val="0"/>
        <w:adjustRightInd w:val="0"/>
        <w:spacing w:line="360" w:lineRule="auto"/>
        <w:ind w:right="-64" w:firstLine="284"/>
        <w:jc w:val="both"/>
        <w:rPr>
          <w:rFonts w:ascii="Arial" w:hAnsi="Arial" w:cs="Arial"/>
        </w:rPr>
      </w:pPr>
      <w:r w:rsidRPr="005F6B7F">
        <w:rPr>
          <w:rFonts w:ascii="Arial" w:hAnsi="Arial" w:cs="Arial"/>
        </w:rPr>
        <w:t>Viruses have developed an impressive diversity of tactics to circumvent</w:t>
      </w:r>
      <w:r w:rsidR="00BF7DF7" w:rsidRPr="005F6B7F">
        <w:rPr>
          <w:rFonts w:ascii="Arial" w:hAnsi="Arial" w:cs="Arial"/>
        </w:rPr>
        <w:t xml:space="preserve"> </w:t>
      </w:r>
      <w:r w:rsidRPr="005F6B7F">
        <w:rPr>
          <w:rFonts w:ascii="Arial" w:hAnsi="Arial" w:cs="Arial"/>
        </w:rPr>
        <w:t>IFN responses. Evasion strategies can involve preventing initial</w:t>
      </w:r>
      <w:r w:rsidR="00BF7DF7" w:rsidRPr="005F6B7F">
        <w:rPr>
          <w:rFonts w:ascii="Arial" w:hAnsi="Arial" w:cs="Arial"/>
        </w:rPr>
        <w:t xml:space="preserve"> </w:t>
      </w:r>
      <w:r w:rsidRPr="005F6B7F">
        <w:rPr>
          <w:rFonts w:ascii="Arial" w:hAnsi="Arial" w:cs="Arial"/>
        </w:rPr>
        <w:t>virus detection via the disruption of the Toll-like receptors or the retinoic</w:t>
      </w:r>
      <w:r w:rsidR="00BF7DF7" w:rsidRPr="005F6B7F">
        <w:rPr>
          <w:rFonts w:ascii="Arial" w:hAnsi="Arial" w:cs="Arial"/>
        </w:rPr>
        <w:t xml:space="preserve"> </w:t>
      </w:r>
      <w:r w:rsidR="004F41BC" w:rsidRPr="005F6B7F">
        <w:rPr>
          <w:rFonts w:ascii="Arial" w:hAnsi="Arial" w:cs="Arial"/>
        </w:rPr>
        <w:t>acid inducible gene I (RIG-I)</w:t>
      </w:r>
      <w:r w:rsidRPr="005F6B7F">
        <w:rPr>
          <w:rFonts w:ascii="Arial" w:hAnsi="Arial" w:cs="Arial"/>
        </w:rPr>
        <w:t>-like receptors</w:t>
      </w:r>
      <w:r w:rsidR="00514CF8" w:rsidRPr="005F6B7F">
        <w:rPr>
          <w:rFonts w:ascii="Arial" w:hAnsi="Arial" w:cs="Arial"/>
        </w:rPr>
        <w:t xml:space="preserve"> (RLRs)</w:t>
      </w:r>
      <w:r w:rsidRPr="005F6B7F">
        <w:rPr>
          <w:rFonts w:ascii="Arial" w:hAnsi="Arial" w:cs="Arial"/>
        </w:rPr>
        <w:t>, or by avoiding the initial</w:t>
      </w:r>
      <w:r w:rsidR="00BF7DF7" w:rsidRPr="005F6B7F">
        <w:rPr>
          <w:rFonts w:ascii="Arial" w:hAnsi="Arial" w:cs="Arial"/>
        </w:rPr>
        <w:t xml:space="preserve"> </w:t>
      </w:r>
      <w:r w:rsidRPr="005F6B7F">
        <w:rPr>
          <w:rFonts w:ascii="Arial" w:hAnsi="Arial" w:cs="Arial"/>
        </w:rPr>
        <w:t xml:space="preserve">production of the </w:t>
      </w:r>
      <w:r w:rsidR="00DA2675" w:rsidRPr="005F6B7F">
        <w:rPr>
          <w:rFonts w:ascii="Arial" w:hAnsi="Arial" w:cs="Arial"/>
        </w:rPr>
        <w:t xml:space="preserve">viral </w:t>
      </w:r>
      <w:proofErr w:type="spellStart"/>
      <w:r w:rsidRPr="005F6B7F">
        <w:rPr>
          <w:rFonts w:ascii="Arial" w:hAnsi="Arial" w:cs="Arial"/>
        </w:rPr>
        <w:t>ligands</w:t>
      </w:r>
      <w:proofErr w:type="spellEnd"/>
      <w:r w:rsidRPr="005F6B7F">
        <w:rPr>
          <w:rFonts w:ascii="Arial" w:hAnsi="Arial" w:cs="Arial"/>
        </w:rPr>
        <w:t xml:space="preserve"> recognized by these receptors.</w:t>
      </w:r>
      <w:r w:rsidR="004F41BC" w:rsidRPr="005F6B7F">
        <w:rPr>
          <w:rFonts w:ascii="Arial" w:hAnsi="Arial" w:cs="Arial"/>
        </w:rPr>
        <w:t xml:space="preserve"> For instance</w:t>
      </w:r>
      <w:r w:rsidR="00F65A0B" w:rsidRPr="005F6B7F">
        <w:rPr>
          <w:rFonts w:ascii="Arial" w:hAnsi="Arial" w:cs="Arial"/>
        </w:rPr>
        <w:t>,</w:t>
      </w:r>
      <w:r w:rsidR="004F41BC" w:rsidRPr="005F6B7F">
        <w:rPr>
          <w:rFonts w:ascii="Arial" w:hAnsi="Arial" w:cs="Arial"/>
        </w:rPr>
        <w:t xml:space="preserve"> several viruses have been found to disrupt TLR signaling by interfering with TLR adaptor proteins</w:t>
      </w:r>
      <w:r w:rsidR="00F65A0B" w:rsidRPr="005F6B7F">
        <w:rPr>
          <w:rFonts w:ascii="Arial" w:hAnsi="Arial" w:cs="Arial"/>
        </w:rPr>
        <w:t>,</w:t>
      </w:r>
      <w:r w:rsidR="004F41BC" w:rsidRPr="005F6B7F">
        <w:rPr>
          <w:rFonts w:ascii="Arial" w:hAnsi="Arial" w:cs="Arial"/>
        </w:rPr>
        <w:t xml:space="preserve"> including TRIF and </w:t>
      </w:r>
      <w:r w:rsidR="00F65A0B" w:rsidRPr="005F6B7F">
        <w:rPr>
          <w:rFonts w:ascii="Arial" w:hAnsi="Arial" w:cs="Arial"/>
        </w:rPr>
        <w:t xml:space="preserve">the </w:t>
      </w:r>
      <w:r w:rsidR="004F41BC" w:rsidRPr="005F6B7F">
        <w:rPr>
          <w:rFonts w:ascii="Arial" w:hAnsi="Arial" w:cs="Arial"/>
        </w:rPr>
        <w:t>TIR-containing proteins MAL and TRAM</w:t>
      </w:r>
      <w:r w:rsidR="00F65A0B" w:rsidRPr="005F6B7F">
        <w:rPr>
          <w:rFonts w:ascii="Arial" w:hAnsi="Arial" w:cs="Arial"/>
        </w:rPr>
        <w:t xml:space="preserve">, thus </w:t>
      </w:r>
      <w:r w:rsidR="004F41BC" w:rsidRPr="005F6B7F">
        <w:rPr>
          <w:rFonts w:ascii="Arial" w:hAnsi="Arial" w:cs="Arial"/>
        </w:rPr>
        <w:t>imped</w:t>
      </w:r>
      <w:r w:rsidR="00F65A0B" w:rsidRPr="005F6B7F">
        <w:rPr>
          <w:rFonts w:ascii="Arial" w:hAnsi="Arial" w:cs="Arial"/>
        </w:rPr>
        <w:t>ing</w:t>
      </w:r>
      <w:r w:rsidR="004F41BC" w:rsidRPr="005F6B7F">
        <w:rPr>
          <w:rFonts w:ascii="Arial" w:hAnsi="Arial" w:cs="Arial"/>
        </w:rPr>
        <w:t xml:space="preserve"> their interactions with down-stream signaling molecules</w:t>
      </w:r>
      <w:r w:rsidR="005C6CE9" w:rsidRPr="005F6B7F">
        <w:rPr>
          <w:rFonts w:ascii="Arial" w:hAnsi="Arial" w:cs="Arial"/>
        </w:rPr>
        <w:t xml:space="preserve"> </w:t>
      </w:r>
      <w:r w:rsidR="002E267F" w:rsidRPr="005F6B7F">
        <w:rPr>
          <w:rFonts w:ascii="Arial" w:hAnsi="Arial" w:cs="Arial"/>
        </w:rPr>
        <w:t xml:space="preserve">(Ahmad </w:t>
      </w:r>
      <w:r w:rsidR="001F6871" w:rsidRPr="005F6B7F">
        <w:rPr>
          <w:rFonts w:ascii="Arial" w:hAnsi="Arial" w:cs="Arial"/>
          <w:i/>
        </w:rPr>
        <w:t>et al.</w:t>
      </w:r>
      <w:r w:rsidR="002E267F" w:rsidRPr="005F6B7F">
        <w:rPr>
          <w:rFonts w:ascii="Arial" w:hAnsi="Arial" w:cs="Arial"/>
        </w:rPr>
        <w:t xml:space="preserve">, 2011; Lang, 2005; Lei </w:t>
      </w:r>
      <w:r w:rsidR="001F6871" w:rsidRPr="005F6B7F">
        <w:rPr>
          <w:rFonts w:ascii="Arial" w:hAnsi="Arial" w:cs="Arial"/>
          <w:i/>
        </w:rPr>
        <w:t>et al.</w:t>
      </w:r>
      <w:r w:rsidR="002E267F" w:rsidRPr="005F6B7F">
        <w:rPr>
          <w:rFonts w:ascii="Arial" w:hAnsi="Arial" w:cs="Arial"/>
        </w:rPr>
        <w:t xml:space="preserve">, 2011; </w:t>
      </w:r>
      <w:proofErr w:type="spellStart"/>
      <w:r w:rsidR="002E267F" w:rsidRPr="005F6B7F">
        <w:rPr>
          <w:rFonts w:ascii="Arial" w:hAnsi="Arial" w:cs="Arial"/>
        </w:rPr>
        <w:t>Qu</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2011)</w:t>
      </w:r>
      <w:r w:rsidR="004F41BC" w:rsidRPr="005F6B7F">
        <w:rPr>
          <w:rFonts w:ascii="Arial" w:hAnsi="Arial" w:cs="Arial"/>
        </w:rPr>
        <w:t>.</w:t>
      </w:r>
      <w:r w:rsidR="00514CF8" w:rsidRPr="005F6B7F">
        <w:rPr>
          <w:rFonts w:ascii="Arial" w:hAnsi="Arial" w:cs="Arial"/>
        </w:rPr>
        <w:t xml:space="preserve"> Like TLRs, RLRs are hindered by viruses.</w:t>
      </w:r>
      <w:r w:rsidR="00C46EF2" w:rsidRPr="005F6B7F">
        <w:rPr>
          <w:rFonts w:ascii="Arial" w:hAnsi="Arial" w:cs="Arial"/>
        </w:rPr>
        <w:t xml:space="preserve"> The N protein from human respiratory </w:t>
      </w:r>
      <w:proofErr w:type="spellStart"/>
      <w:r w:rsidR="00C46EF2" w:rsidRPr="005F6B7F">
        <w:rPr>
          <w:rFonts w:ascii="Arial" w:hAnsi="Arial" w:cs="Arial"/>
        </w:rPr>
        <w:t>syncytial</w:t>
      </w:r>
      <w:proofErr w:type="spellEnd"/>
      <w:r w:rsidR="00C46EF2" w:rsidRPr="005F6B7F">
        <w:rPr>
          <w:rFonts w:ascii="Arial" w:hAnsi="Arial" w:cs="Arial"/>
        </w:rPr>
        <w:t xml:space="preserve"> virus (RSV) inhibits </w:t>
      </w:r>
      <w:r w:rsidR="00051F5D" w:rsidRPr="005F6B7F">
        <w:rPr>
          <w:rFonts w:ascii="Arial" w:hAnsi="Arial" w:cs="Arial"/>
        </w:rPr>
        <w:t>MDA5 and MAVS</w:t>
      </w:r>
      <w:r w:rsidR="005C6CE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Lifland</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2012)</w:t>
      </w:r>
      <w:r w:rsidR="00051F5D" w:rsidRPr="005F6B7F">
        <w:rPr>
          <w:rFonts w:ascii="Arial" w:hAnsi="Arial" w:cs="Arial"/>
        </w:rPr>
        <w:t>,</w:t>
      </w:r>
      <w:r w:rsidR="00C46EF2" w:rsidRPr="005F6B7F">
        <w:rPr>
          <w:rFonts w:ascii="Arial" w:hAnsi="Arial" w:cs="Arial"/>
        </w:rPr>
        <w:t xml:space="preserve"> whereas the HIV protease decreases </w:t>
      </w:r>
      <w:proofErr w:type="spellStart"/>
      <w:r w:rsidR="00C46EF2" w:rsidRPr="005F6B7F">
        <w:rPr>
          <w:rFonts w:ascii="Arial" w:hAnsi="Arial" w:cs="Arial"/>
        </w:rPr>
        <w:t>cytoplasmic</w:t>
      </w:r>
      <w:proofErr w:type="spellEnd"/>
      <w:r w:rsidR="00C46EF2" w:rsidRPr="005F6B7F">
        <w:rPr>
          <w:rFonts w:ascii="Arial" w:hAnsi="Arial" w:cs="Arial"/>
        </w:rPr>
        <w:t xml:space="preserve"> RIG-I levels by targeting the sensor to the </w:t>
      </w:r>
      <w:proofErr w:type="spellStart"/>
      <w:r w:rsidR="00C46EF2" w:rsidRPr="005F6B7F">
        <w:rPr>
          <w:rFonts w:ascii="Arial" w:hAnsi="Arial" w:cs="Arial"/>
        </w:rPr>
        <w:t>lysosome</w:t>
      </w:r>
      <w:proofErr w:type="spellEnd"/>
      <w:r w:rsidR="005C6CE9" w:rsidRPr="005F6B7F">
        <w:rPr>
          <w:rFonts w:ascii="Arial" w:hAnsi="Arial" w:cs="Arial"/>
        </w:rPr>
        <w:t xml:space="preserve"> </w:t>
      </w:r>
      <w:r w:rsidR="002E267F" w:rsidRPr="005F6B7F">
        <w:rPr>
          <w:rFonts w:ascii="Arial" w:hAnsi="Arial" w:cs="Arial"/>
        </w:rPr>
        <w:t xml:space="preserve">(Solis </w:t>
      </w:r>
      <w:r w:rsidR="001F6871" w:rsidRPr="005F6B7F">
        <w:rPr>
          <w:rFonts w:ascii="Arial" w:hAnsi="Arial" w:cs="Arial"/>
          <w:i/>
        </w:rPr>
        <w:t>et al.</w:t>
      </w:r>
      <w:r w:rsidR="002E267F" w:rsidRPr="005F6B7F">
        <w:rPr>
          <w:rFonts w:ascii="Arial" w:hAnsi="Arial" w:cs="Arial"/>
        </w:rPr>
        <w:t>, 2011)</w:t>
      </w:r>
      <w:r w:rsidR="00C46EF2" w:rsidRPr="005F6B7F">
        <w:rPr>
          <w:rFonts w:ascii="Arial" w:hAnsi="Arial" w:cs="Arial"/>
        </w:rPr>
        <w:t>.</w:t>
      </w:r>
      <w:r w:rsidR="00E4640C" w:rsidRPr="005F6B7F">
        <w:rPr>
          <w:rFonts w:ascii="Arial" w:hAnsi="Arial" w:cs="Arial"/>
        </w:rPr>
        <w:t xml:space="preserve"> </w:t>
      </w:r>
      <w:r w:rsidRPr="005F6B7F">
        <w:rPr>
          <w:rFonts w:ascii="Arial" w:hAnsi="Arial" w:cs="Arial"/>
        </w:rPr>
        <w:t>An alternative</w:t>
      </w:r>
      <w:r w:rsidR="00DB5FC3" w:rsidRPr="005F6B7F">
        <w:rPr>
          <w:rFonts w:ascii="Arial" w:hAnsi="Arial" w:cs="Arial"/>
        </w:rPr>
        <w:t xml:space="preserve"> </w:t>
      </w:r>
      <w:r w:rsidRPr="005F6B7F">
        <w:rPr>
          <w:rFonts w:ascii="Arial" w:hAnsi="Arial" w:cs="Arial"/>
        </w:rPr>
        <w:t>approach is to preclude IFN production by disarming or degrading the</w:t>
      </w:r>
      <w:r w:rsidR="00DB5FC3" w:rsidRPr="005F6B7F">
        <w:rPr>
          <w:rFonts w:ascii="Arial" w:hAnsi="Arial" w:cs="Arial"/>
        </w:rPr>
        <w:t xml:space="preserve"> </w:t>
      </w:r>
      <w:r w:rsidRPr="005F6B7F">
        <w:rPr>
          <w:rFonts w:ascii="Arial" w:hAnsi="Arial" w:cs="Arial"/>
        </w:rPr>
        <w:t>transcription factors involved in the expre</w:t>
      </w:r>
      <w:r w:rsidR="00B45387" w:rsidRPr="005F6B7F">
        <w:rPr>
          <w:rFonts w:ascii="Arial" w:hAnsi="Arial" w:cs="Arial"/>
        </w:rPr>
        <w:t>ssion of IFN, such as IRF3</w:t>
      </w:r>
      <w:r w:rsidRPr="005F6B7F">
        <w:rPr>
          <w:rFonts w:ascii="Arial" w:hAnsi="Arial" w:cs="Arial"/>
        </w:rPr>
        <w:t>/IRF7</w:t>
      </w:r>
      <w:r w:rsidR="005C6CE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Doehle</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2012; </w:t>
      </w:r>
      <w:proofErr w:type="spellStart"/>
      <w:r w:rsidR="002E267F" w:rsidRPr="005F6B7F">
        <w:rPr>
          <w:rFonts w:ascii="Arial" w:hAnsi="Arial" w:cs="Arial"/>
        </w:rPr>
        <w:t>Ning</w:t>
      </w:r>
      <w:proofErr w:type="spellEnd"/>
      <w:r w:rsidR="002E267F" w:rsidRPr="005F6B7F">
        <w:rPr>
          <w:rFonts w:ascii="Arial" w:hAnsi="Arial" w:cs="Arial"/>
        </w:rPr>
        <w:t xml:space="preserve">, </w:t>
      </w:r>
      <w:proofErr w:type="spellStart"/>
      <w:r w:rsidR="002E267F" w:rsidRPr="005F6B7F">
        <w:rPr>
          <w:rFonts w:ascii="Arial" w:hAnsi="Arial" w:cs="Arial"/>
        </w:rPr>
        <w:t>Pagano</w:t>
      </w:r>
      <w:proofErr w:type="spellEnd"/>
      <w:r w:rsidR="002E267F" w:rsidRPr="005F6B7F">
        <w:rPr>
          <w:rFonts w:ascii="Arial" w:hAnsi="Arial" w:cs="Arial"/>
        </w:rPr>
        <w:t xml:space="preserve"> and Barber, </w:t>
      </w:r>
      <w:r w:rsidR="002E267F" w:rsidRPr="005F6B7F">
        <w:rPr>
          <w:rFonts w:ascii="Arial" w:hAnsi="Arial" w:cs="Arial"/>
        </w:rPr>
        <w:lastRenderedPageBreak/>
        <w:t xml:space="preserve">2011; Okumura </w:t>
      </w:r>
      <w:r w:rsidR="001F6871" w:rsidRPr="005F6B7F">
        <w:rPr>
          <w:rFonts w:ascii="Arial" w:hAnsi="Arial" w:cs="Arial"/>
          <w:i/>
        </w:rPr>
        <w:t>et al.</w:t>
      </w:r>
      <w:r w:rsidR="002E267F" w:rsidRPr="005F6B7F">
        <w:rPr>
          <w:rFonts w:ascii="Arial" w:hAnsi="Arial" w:cs="Arial"/>
        </w:rPr>
        <w:t xml:space="preserve">, 2008; </w:t>
      </w:r>
      <w:proofErr w:type="spellStart"/>
      <w:r w:rsidR="002E267F" w:rsidRPr="005F6B7F">
        <w:rPr>
          <w:rFonts w:ascii="Arial" w:hAnsi="Arial" w:cs="Arial"/>
        </w:rPr>
        <w:t>Unterholzner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2011; </w:t>
      </w:r>
      <w:proofErr w:type="spellStart"/>
      <w:r w:rsidR="002E267F" w:rsidRPr="005F6B7F">
        <w:rPr>
          <w:rFonts w:ascii="Arial" w:hAnsi="Arial" w:cs="Arial"/>
        </w:rPr>
        <w:t>Vandevenne</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2011)</w:t>
      </w:r>
      <w:r w:rsidRPr="005F6B7F">
        <w:rPr>
          <w:rFonts w:ascii="Arial" w:hAnsi="Arial" w:cs="Arial"/>
        </w:rPr>
        <w:t xml:space="preserve">, </w:t>
      </w:r>
      <w:r w:rsidR="002C494C" w:rsidRPr="005F6B7F">
        <w:rPr>
          <w:rFonts w:ascii="Arial" w:hAnsi="Arial" w:cs="Arial"/>
        </w:rPr>
        <w:t>NF</w:t>
      </w:r>
      <w:r w:rsidR="005C6CE9" w:rsidRPr="005F6B7F">
        <w:rPr>
          <w:rFonts w:ascii="Symbol" w:hAnsi="Symbol" w:cs="Arial"/>
        </w:rPr>
        <w:t></w:t>
      </w:r>
      <w:r w:rsidR="002C494C" w:rsidRPr="005F6B7F">
        <w:rPr>
          <w:rFonts w:ascii="Arial" w:hAnsi="Arial" w:cs="Arial"/>
        </w:rPr>
        <w:t>B</w:t>
      </w:r>
      <w:r w:rsidR="005C6CE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Schuhmann</w:t>
      </w:r>
      <w:proofErr w:type="spellEnd"/>
      <w:r w:rsidR="002E267F" w:rsidRPr="005F6B7F">
        <w:rPr>
          <w:rFonts w:ascii="Arial" w:hAnsi="Arial" w:cs="Arial"/>
        </w:rPr>
        <w:t xml:space="preserve">, </w:t>
      </w:r>
      <w:proofErr w:type="spellStart"/>
      <w:r w:rsidR="002E267F" w:rsidRPr="005F6B7F">
        <w:rPr>
          <w:rFonts w:ascii="Arial" w:hAnsi="Arial" w:cs="Arial"/>
        </w:rPr>
        <w:t>Pfaller</w:t>
      </w:r>
      <w:proofErr w:type="spellEnd"/>
      <w:r w:rsidR="002E267F" w:rsidRPr="005F6B7F">
        <w:rPr>
          <w:rFonts w:ascii="Arial" w:hAnsi="Arial" w:cs="Arial"/>
        </w:rPr>
        <w:t xml:space="preserve"> and </w:t>
      </w:r>
      <w:proofErr w:type="spellStart"/>
      <w:r w:rsidR="002E267F" w:rsidRPr="005F6B7F">
        <w:rPr>
          <w:rFonts w:ascii="Arial" w:hAnsi="Arial" w:cs="Arial"/>
        </w:rPr>
        <w:t>Conzelmann</w:t>
      </w:r>
      <w:proofErr w:type="spellEnd"/>
      <w:r w:rsidR="002E267F" w:rsidRPr="005F6B7F">
        <w:rPr>
          <w:rFonts w:ascii="Arial" w:hAnsi="Arial" w:cs="Arial"/>
        </w:rPr>
        <w:t>, 2011)</w:t>
      </w:r>
      <w:r w:rsidRPr="005F6B7F">
        <w:rPr>
          <w:rFonts w:ascii="Arial" w:hAnsi="Arial" w:cs="Arial"/>
        </w:rPr>
        <w:t>, or ATF-2/c-</w:t>
      </w:r>
      <w:proofErr w:type="spellStart"/>
      <w:r w:rsidRPr="005F6B7F">
        <w:rPr>
          <w:rFonts w:ascii="Arial" w:hAnsi="Arial" w:cs="Arial"/>
        </w:rPr>
        <w:t>jun</w:t>
      </w:r>
      <w:proofErr w:type="spellEnd"/>
      <w:r w:rsidR="005C6CE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Halfmann</w:t>
      </w:r>
      <w:proofErr w:type="spellEnd"/>
      <w:r w:rsidR="002E267F" w:rsidRPr="005F6B7F">
        <w:rPr>
          <w:rFonts w:ascii="Arial" w:hAnsi="Arial" w:cs="Arial"/>
        </w:rPr>
        <w:t xml:space="preserve">, Neumann and </w:t>
      </w:r>
      <w:proofErr w:type="spellStart"/>
      <w:r w:rsidR="002E267F" w:rsidRPr="005F6B7F">
        <w:rPr>
          <w:rFonts w:ascii="Arial" w:hAnsi="Arial" w:cs="Arial"/>
        </w:rPr>
        <w:t>Kawaoka</w:t>
      </w:r>
      <w:proofErr w:type="spellEnd"/>
      <w:r w:rsidR="002E267F" w:rsidRPr="005F6B7F">
        <w:rPr>
          <w:rFonts w:ascii="Arial" w:hAnsi="Arial" w:cs="Arial"/>
        </w:rPr>
        <w:t>, 2011)</w:t>
      </w:r>
      <w:r w:rsidRPr="005F6B7F">
        <w:rPr>
          <w:rFonts w:ascii="Arial" w:hAnsi="Arial" w:cs="Arial"/>
        </w:rPr>
        <w:t>, or by inducing a general block on host cell transcription</w:t>
      </w:r>
      <w:r w:rsidR="005C6CE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Verbruggen</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2011)</w:t>
      </w:r>
      <w:r w:rsidRPr="005F6B7F">
        <w:rPr>
          <w:rFonts w:ascii="Arial" w:hAnsi="Arial" w:cs="Arial"/>
        </w:rPr>
        <w:t>. Viruses</w:t>
      </w:r>
      <w:r w:rsidR="004518CB" w:rsidRPr="005F6B7F">
        <w:rPr>
          <w:rFonts w:ascii="Arial" w:hAnsi="Arial" w:cs="Arial"/>
        </w:rPr>
        <w:t xml:space="preserve"> </w:t>
      </w:r>
      <w:r w:rsidR="00B45387" w:rsidRPr="005F6B7F">
        <w:rPr>
          <w:rFonts w:ascii="Arial" w:hAnsi="Arial" w:cs="Arial"/>
        </w:rPr>
        <w:t>also oppose IFN signa</w:t>
      </w:r>
      <w:r w:rsidRPr="005F6B7F">
        <w:rPr>
          <w:rFonts w:ascii="Arial" w:hAnsi="Arial" w:cs="Arial"/>
        </w:rPr>
        <w:t xml:space="preserve">ling by </w:t>
      </w:r>
      <w:r w:rsidR="00F65A0B" w:rsidRPr="005F6B7F">
        <w:rPr>
          <w:rFonts w:ascii="Arial" w:hAnsi="Arial" w:cs="Arial"/>
        </w:rPr>
        <w:t xml:space="preserve">both </w:t>
      </w:r>
      <w:r w:rsidRPr="005F6B7F">
        <w:rPr>
          <w:rFonts w:ascii="Arial" w:hAnsi="Arial" w:cs="Arial"/>
        </w:rPr>
        <w:t>disturbing the type I IFN receptor</w:t>
      </w:r>
      <w:r w:rsidR="00B45387" w:rsidRPr="005F6B7F">
        <w:rPr>
          <w:rFonts w:ascii="Arial" w:hAnsi="Arial" w:cs="Arial"/>
        </w:rPr>
        <w:t xml:space="preserve"> </w:t>
      </w:r>
      <w:r w:rsidRPr="005F6B7F">
        <w:rPr>
          <w:rFonts w:ascii="Arial" w:hAnsi="Arial" w:cs="Arial"/>
        </w:rPr>
        <w:t>and by impeding JAK/STAT signal transduction upon IFN receptor</w:t>
      </w:r>
      <w:r w:rsidR="00B45387" w:rsidRPr="005F6B7F">
        <w:rPr>
          <w:rFonts w:ascii="Arial" w:hAnsi="Arial" w:cs="Arial"/>
        </w:rPr>
        <w:t xml:space="preserve"> </w:t>
      </w:r>
      <w:r w:rsidRPr="005F6B7F">
        <w:rPr>
          <w:rFonts w:ascii="Arial" w:hAnsi="Arial" w:cs="Arial"/>
        </w:rPr>
        <w:t>engagement</w:t>
      </w:r>
      <w:r w:rsidR="005C6CE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Gauzzi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1997; Hong, Mehta and </w:t>
      </w:r>
      <w:proofErr w:type="spellStart"/>
      <w:r w:rsidR="002E267F" w:rsidRPr="005F6B7F">
        <w:rPr>
          <w:rFonts w:ascii="Arial" w:hAnsi="Arial" w:cs="Arial"/>
        </w:rPr>
        <w:t>Laimins</w:t>
      </w:r>
      <w:proofErr w:type="spellEnd"/>
      <w:r w:rsidR="002E267F" w:rsidRPr="005F6B7F">
        <w:rPr>
          <w:rFonts w:ascii="Arial" w:hAnsi="Arial" w:cs="Arial"/>
        </w:rPr>
        <w:t xml:space="preserve">, 2011; </w:t>
      </w:r>
      <w:proofErr w:type="spellStart"/>
      <w:r w:rsidR="002E267F" w:rsidRPr="005F6B7F">
        <w:rPr>
          <w:rFonts w:ascii="Arial" w:hAnsi="Arial" w:cs="Arial"/>
        </w:rPr>
        <w:t>Leang</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2011; Liu </w:t>
      </w:r>
      <w:r w:rsidR="001F6871" w:rsidRPr="005F6B7F">
        <w:rPr>
          <w:rFonts w:ascii="Arial" w:hAnsi="Arial" w:cs="Arial"/>
          <w:i/>
        </w:rPr>
        <w:t>et al.</w:t>
      </w:r>
      <w:r w:rsidR="002E267F" w:rsidRPr="005F6B7F">
        <w:rPr>
          <w:rFonts w:ascii="Arial" w:hAnsi="Arial" w:cs="Arial"/>
        </w:rPr>
        <w:t xml:space="preserve">, 2009; </w:t>
      </w:r>
      <w:proofErr w:type="spellStart"/>
      <w:r w:rsidR="002E267F" w:rsidRPr="005F6B7F">
        <w:rPr>
          <w:rFonts w:ascii="Arial" w:hAnsi="Arial" w:cs="Arial"/>
        </w:rPr>
        <w:t>Ren</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2011; </w:t>
      </w:r>
      <w:proofErr w:type="spellStart"/>
      <w:r w:rsidR="002E267F" w:rsidRPr="005F6B7F">
        <w:rPr>
          <w:rFonts w:ascii="Arial" w:hAnsi="Arial" w:cs="Arial"/>
        </w:rPr>
        <w:t>Sohn</w:t>
      </w:r>
      <w:proofErr w:type="spellEnd"/>
      <w:r w:rsidR="002E267F" w:rsidRPr="005F6B7F">
        <w:rPr>
          <w:rFonts w:ascii="Arial" w:hAnsi="Arial" w:cs="Arial"/>
        </w:rPr>
        <w:t xml:space="preserve"> and Hearing, 2011)</w:t>
      </w:r>
      <w:r w:rsidRPr="005F6B7F">
        <w:rPr>
          <w:rFonts w:ascii="Arial" w:hAnsi="Arial" w:cs="Arial"/>
        </w:rPr>
        <w:t>. In addit</w:t>
      </w:r>
      <w:r w:rsidR="00B45387" w:rsidRPr="005F6B7F">
        <w:rPr>
          <w:rFonts w:ascii="Arial" w:hAnsi="Arial" w:cs="Arial"/>
        </w:rPr>
        <w:t>ion, the global expression of IRGs</w:t>
      </w:r>
      <w:r w:rsidRPr="005F6B7F">
        <w:rPr>
          <w:rFonts w:ascii="Arial" w:hAnsi="Arial" w:cs="Arial"/>
        </w:rPr>
        <w:t xml:space="preserve"> can be obstructed via interference with epigenetic s</w:t>
      </w:r>
      <w:r w:rsidR="004518CB" w:rsidRPr="005F6B7F">
        <w:rPr>
          <w:rFonts w:ascii="Arial" w:hAnsi="Arial" w:cs="Arial"/>
        </w:rPr>
        <w:t>igna</w:t>
      </w:r>
      <w:r w:rsidRPr="005F6B7F">
        <w:rPr>
          <w:rFonts w:ascii="Arial" w:hAnsi="Arial" w:cs="Arial"/>
        </w:rPr>
        <w:t>ling</w:t>
      </w:r>
      <w:r w:rsidR="005C6CE9" w:rsidRPr="005F6B7F">
        <w:rPr>
          <w:rFonts w:ascii="Arial" w:hAnsi="Arial" w:cs="Arial"/>
        </w:rPr>
        <w:t xml:space="preserve"> </w:t>
      </w:r>
      <w:r w:rsidR="002E267F" w:rsidRPr="005F6B7F">
        <w:rPr>
          <w:rFonts w:ascii="Arial" w:hAnsi="Arial" w:cs="Arial"/>
        </w:rPr>
        <w:t xml:space="preserve">(Fonseca </w:t>
      </w:r>
      <w:r w:rsidR="001F6871" w:rsidRPr="005F6B7F">
        <w:rPr>
          <w:rFonts w:ascii="Arial" w:hAnsi="Arial" w:cs="Arial"/>
          <w:i/>
        </w:rPr>
        <w:t>et al.</w:t>
      </w:r>
      <w:r w:rsidR="002E267F" w:rsidRPr="005F6B7F">
        <w:rPr>
          <w:rFonts w:ascii="Arial" w:hAnsi="Arial" w:cs="Arial"/>
        </w:rPr>
        <w:t xml:space="preserve">, 2012; </w:t>
      </w:r>
      <w:proofErr w:type="spellStart"/>
      <w:r w:rsidR="002E267F" w:rsidRPr="005F6B7F">
        <w:rPr>
          <w:rFonts w:ascii="Arial" w:hAnsi="Arial" w:cs="Arial"/>
        </w:rPr>
        <w:t>Marazzi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2012)</w:t>
      </w:r>
      <w:r w:rsidRPr="005F6B7F">
        <w:rPr>
          <w:rFonts w:ascii="Arial" w:hAnsi="Arial" w:cs="Arial"/>
        </w:rPr>
        <w:t>, and</w:t>
      </w:r>
      <w:r w:rsidR="00BF7DF7" w:rsidRPr="005F6B7F">
        <w:rPr>
          <w:rFonts w:ascii="Arial" w:hAnsi="Arial" w:cs="Arial"/>
        </w:rPr>
        <w:t xml:space="preserve"> </w:t>
      </w:r>
      <w:r w:rsidR="00B45387" w:rsidRPr="005F6B7F">
        <w:rPr>
          <w:rFonts w:ascii="Arial" w:hAnsi="Arial" w:cs="Arial"/>
        </w:rPr>
        <w:t>specific IR</w:t>
      </w:r>
      <w:r w:rsidRPr="005F6B7F">
        <w:rPr>
          <w:rFonts w:ascii="Arial" w:hAnsi="Arial" w:cs="Arial"/>
        </w:rPr>
        <w:t>Gs can also be selectively targeted for inhibition</w:t>
      </w:r>
      <w:r w:rsidR="005C6CE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Bhanja</w:t>
      </w:r>
      <w:proofErr w:type="spellEnd"/>
      <w:r w:rsidR="002E267F" w:rsidRPr="005F6B7F">
        <w:rPr>
          <w:rFonts w:ascii="Arial" w:hAnsi="Arial" w:cs="Arial"/>
        </w:rPr>
        <w:t xml:space="preserve"> </w:t>
      </w:r>
      <w:proofErr w:type="spellStart"/>
      <w:r w:rsidR="002E267F" w:rsidRPr="005F6B7F">
        <w:rPr>
          <w:rFonts w:ascii="Arial" w:hAnsi="Arial" w:cs="Arial"/>
        </w:rPr>
        <w:t>Chowdhury</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2012; Kim </w:t>
      </w:r>
      <w:r w:rsidR="001F6871" w:rsidRPr="005F6B7F">
        <w:rPr>
          <w:rFonts w:ascii="Arial" w:hAnsi="Arial" w:cs="Arial"/>
          <w:i/>
        </w:rPr>
        <w:t>et al.</w:t>
      </w:r>
      <w:r w:rsidR="002E267F" w:rsidRPr="005F6B7F">
        <w:rPr>
          <w:rFonts w:ascii="Arial" w:hAnsi="Arial" w:cs="Arial"/>
        </w:rPr>
        <w:t>, 2011)</w:t>
      </w:r>
      <w:r w:rsidRPr="005F6B7F">
        <w:rPr>
          <w:rFonts w:ascii="Arial" w:hAnsi="Arial" w:cs="Arial"/>
        </w:rPr>
        <w:t>. Finally, some</w:t>
      </w:r>
      <w:r w:rsidR="00BF7DF7" w:rsidRPr="005F6B7F">
        <w:rPr>
          <w:rFonts w:ascii="Arial" w:hAnsi="Arial" w:cs="Arial"/>
        </w:rPr>
        <w:t xml:space="preserve"> </w:t>
      </w:r>
      <w:r w:rsidRPr="005F6B7F">
        <w:rPr>
          <w:rFonts w:ascii="Arial" w:hAnsi="Arial" w:cs="Arial"/>
        </w:rPr>
        <w:t xml:space="preserve">viruses </w:t>
      </w:r>
      <w:r w:rsidR="005C6CE9" w:rsidRPr="005F6B7F">
        <w:rPr>
          <w:rFonts w:ascii="Arial" w:hAnsi="Arial" w:cs="Arial"/>
        </w:rPr>
        <w:t>hamper</w:t>
      </w:r>
      <w:r w:rsidRPr="005F6B7F">
        <w:rPr>
          <w:rFonts w:ascii="Arial" w:hAnsi="Arial" w:cs="Arial"/>
        </w:rPr>
        <w:t xml:space="preserve"> IFN responses by co-opting negative regulatory systems</w:t>
      </w:r>
      <w:r w:rsidR="005C6CE9"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Funaoka</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2011; </w:t>
      </w:r>
      <w:proofErr w:type="spellStart"/>
      <w:r w:rsidR="002E267F" w:rsidRPr="005F6B7F">
        <w:rPr>
          <w:rFonts w:ascii="Arial" w:hAnsi="Arial" w:cs="Arial"/>
        </w:rPr>
        <w:t>Strebovsky</w:t>
      </w:r>
      <w:proofErr w:type="spellEnd"/>
      <w:r w:rsidR="002E267F" w:rsidRPr="005F6B7F">
        <w:rPr>
          <w:rFonts w:ascii="Arial" w:hAnsi="Arial" w:cs="Arial"/>
        </w:rPr>
        <w:t xml:space="preserve">, Walker and </w:t>
      </w:r>
      <w:proofErr w:type="spellStart"/>
      <w:r w:rsidR="002E267F" w:rsidRPr="005F6B7F">
        <w:rPr>
          <w:rFonts w:ascii="Arial" w:hAnsi="Arial" w:cs="Arial"/>
        </w:rPr>
        <w:t>Dalpke</w:t>
      </w:r>
      <w:proofErr w:type="spellEnd"/>
      <w:r w:rsidR="002E267F" w:rsidRPr="005F6B7F">
        <w:rPr>
          <w:rFonts w:ascii="Arial" w:hAnsi="Arial" w:cs="Arial"/>
        </w:rPr>
        <w:t>, 2012)</w:t>
      </w:r>
      <w:r w:rsidRPr="005F6B7F">
        <w:rPr>
          <w:rFonts w:ascii="Arial" w:hAnsi="Arial" w:cs="Arial"/>
        </w:rPr>
        <w:t>,</w:t>
      </w:r>
      <w:r w:rsidR="004518CB" w:rsidRPr="005F6B7F">
        <w:rPr>
          <w:rFonts w:ascii="Arial" w:hAnsi="Arial" w:cs="Arial"/>
        </w:rPr>
        <w:t xml:space="preserve"> </w:t>
      </w:r>
      <w:r w:rsidRPr="005F6B7F">
        <w:rPr>
          <w:rFonts w:ascii="Arial" w:hAnsi="Arial" w:cs="Arial"/>
        </w:rPr>
        <w:t xml:space="preserve">whereas others use </w:t>
      </w:r>
      <w:r w:rsidR="00D4326A" w:rsidRPr="005F6B7F">
        <w:rPr>
          <w:rFonts w:ascii="Arial" w:hAnsi="Arial" w:cs="Arial"/>
        </w:rPr>
        <w:t xml:space="preserve">the </w:t>
      </w:r>
      <w:r w:rsidRPr="005F6B7F">
        <w:rPr>
          <w:rFonts w:ascii="Arial" w:hAnsi="Arial" w:cs="Arial"/>
        </w:rPr>
        <w:t xml:space="preserve">antiviral mechanisms </w:t>
      </w:r>
      <w:r w:rsidR="00D4326A" w:rsidRPr="005F6B7F">
        <w:rPr>
          <w:rFonts w:ascii="Arial" w:hAnsi="Arial" w:cs="Arial"/>
        </w:rPr>
        <w:t xml:space="preserve">activated </w:t>
      </w:r>
      <w:r w:rsidRPr="005F6B7F">
        <w:rPr>
          <w:rFonts w:ascii="Arial" w:hAnsi="Arial" w:cs="Arial"/>
        </w:rPr>
        <w:t xml:space="preserve">to their own </w:t>
      </w:r>
      <w:r w:rsidR="005C6CE9" w:rsidRPr="005F6B7F">
        <w:rPr>
          <w:rFonts w:ascii="Arial" w:hAnsi="Arial" w:cs="Arial"/>
        </w:rPr>
        <w:t xml:space="preserve">benefit </w:t>
      </w:r>
      <w:r w:rsidR="002E267F" w:rsidRPr="005F6B7F">
        <w:rPr>
          <w:rFonts w:ascii="Arial" w:hAnsi="Arial" w:cs="Arial"/>
        </w:rPr>
        <w:t>(</w:t>
      </w:r>
      <w:proofErr w:type="spellStart"/>
      <w:r w:rsidR="002E267F" w:rsidRPr="005F6B7F">
        <w:rPr>
          <w:rFonts w:ascii="Arial" w:hAnsi="Arial" w:cs="Arial"/>
        </w:rPr>
        <w:t>Frias</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2012; </w:t>
      </w:r>
      <w:proofErr w:type="spellStart"/>
      <w:r w:rsidR="002E267F" w:rsidRPr="005F6B7F">
        <w:rPr>
          <w:rFonts w:ascii="Arial" w:hAnsi="Arial" w:cs="Arial"/>
        </w:rPr>
        <w:t>Seo</w:t>
      </w:r>
      <w:proofErr w:type="spellEnd"/>
      <w:r w:rsidR="002E267F" w:rsidRPr="005F6B7F">
        <w:rPr>
          <w:rFonts w:ascii="Arial" w:hAnsi="Arial" w:cs="Arial"/>
        </w:rPr>
        <w:t xml:space="preserve">, </w:t>
      </w:r>
      <w:proofErr w:type="spellStart"/>
      <w:r w:rsidR="002E267F" w:rsidRPr="005F6B7F">
        <w:rPr>
          <w:rFonts w:ascii="Arial" w:hAnsi="Arial" w:cs="Arial"/>
        </w:rPr>
        <w:t>Yaneva</w:t>
      </w:r>
      <w:proofErr w:type="spellEnd"/>
      <w:r w:rsidR="002E267F" w:rsidRPr="005F6B7F">
        <w:rPr>
          <w:rFonts w:ascii="Arial" w:hAnsi="Arial" w:cs="Arial"/>
        </w:rPr>
        <w:t xml:space="preserve"> and </w:t>
      </w:r>
      <w:proofErr w:type="spellStart"/>
      <w:r w:rsidR="002E267F" w:rsidRPr="005F6B7F">
        <w:rPr>
          <w:rFonts w:ascii="Arial" w:hAnsi="Arial" w:cs="Arial"/>
        </w:rPr>
        <w:t>Cresswell</w:t>
      </w:r>
      <w:proofErr w:type="spellEnd"/>
      <w:r w:rsidR="002E267F" w:rsidRPr="005F6B7F">
        <w:rPr>
          <w:rFonts w:ascii="Arial" w:hAnsi="Arial" w:cs="Arial"/>
        </w:rPr>
        <w:t>, 2011)</w:t>
      </w:r>
      <w:r w:rsidRPr="005F6B7F">
        <w:rPr>
          <w:rFonts w:ascii="Arial" w:hAnsi="Arial" w:cs="Arial"/>
        </w:rPr>
        <w:t>.</w:t>
      </w:r>
    </w:p>
    <w:p w:rsidR="000A2CC9" w:rsidRPr="005F6B7F" w:rsidRDefault="000A2CC9" w:rsidP="000A2CC9">
      <w:pPr>
        <w:widowControl w:val="0"/>
        <w:autoSpaceDE w:val="0"/>
        <w:autoSpaceDN w:val="0"/>
        <w:adjustRightInd w:val="0"/>
        <w:spacing w:line="360" w:lineRule="auto"/>
        <w:ind w:right="-64" w:firstLine="284"/>
        <w:jc w:val="both"/>
        <w:rPr>
          <w:rFonts w:ascii="Arial" w:hAnsi="Arial" w:cs="Arial"/>
        </w:rPr>
      </w:pPr>
    </w:p>
    <w:p w:rsidR="00EE606D" w:rsidRPr="005F6B7F" w:rsidRDefault="00EE606D" w:rsidP="000A2CC9">
      <w:pPr>
        <w:widowControl w:val="0"/>
        <w:autoSpaceDE w:val="0"/>
        <w:autoSpaceDN w:val="0"/>
        <w:adjustRightInd w:val="0"/>
        <w:spacing w:line="360" w:lineRule="auto"/>
        <w:ind w:right="-64" w:firstLine="284"/>
        <w:jc w:val="both"/>
        <w:rPr>
          <w:rFonts w:ascii="Arial" w:hAnsi="Arial" w:cs="Arial"/>
          <w:i/>
        </w:rPr>
      </w:pPr>
      <w:r w:rsidRPr="005F6B7F">
        <w:rPr>
          <w:rFonts w:ascii="Arial" w:hAnsi="Arial" w:cs="Arial"/>
          <w:i/>
        </w:rPr>
        <w:t xml:space="preserve">The </w:t>
      </w:r>
      <w:proofErr w:type="spellStart"/>
      <w:r w:rsidRPr="005F6B7F">
        <w:rPr>
          <w:rFonts w:ascii="Arial" w:hAnsi="Arial" w:cs="Arial"/>
          <w:i/>
        </w:rPr>
        <w:t>Immunomodulatory</w:t>
      </w:r>
      <w:proofErr w:type="spellEnd"/>
      <w:r w:rsidRPr="005F6B7F">
        <w:rPr>
          <w:rFonts w:ascii="Arial" w:hAnsi="Arial" w:cs="Arial"/>
          <w:i/>
        </w:rPr>
        <w:t xml:space="preserve"> activity</w:t>
      </w:r>
    </w:p>
    <w:p w:rsidR="00EE606D" w:rsidRPr="005F6B7F" w:rsidRDefault="00EE606D" w:rsidP="00EE606D">
      <w:pPr>
        <w:pStyle w:val="NormaleWeb"/>
        <w:spacing w:before="0" w:beforeAutospacing="0" w:after="0" w:afterAutospacing="0" w:line="360" w:lineRule="auto"/>
        <w:ind w:right="-64" w:firstLine="284"/>
        <w:jc w:val="both"/>
        <w:rPr>
          <w:rFonts w:ascii="Arial" w:hAnsi="Arial" w:cs="Arial"/>
          <w:i/>
          <w:sz w:val="24"/>
          <w:szCs w:val="24"/>
          <w:lang w:val="en-US"/>
        </w:rPr>
      </w:pPr>
      <w:proofErr w:type="spellStart"/>
      <w:r w:rsidRPr="005F6B7F">
        <w:rPr>
          <w:rFonts w:ascii="Arial" w:hAnsi="Arial" w:cs="Arial"/>
          <w:sz w:val="24"/>
          <w:szCs w:val="24"/>
          <w:lang w:val="en-US"/>
        </w:rPr>
        <w:t>Immunomodulatory</w:t>
      </w:r>
      <w:proofErr w:type="spellEnd"/>
      <w:r w:rsidRPr="005F6B7F">
        <w:rPr>
          <w:rFonts w:ascii="Arial" w:hAnsi="Arial" w:cs="Arial"/>
          <w:sz w:val="24"/>
          <w:szCs w:val="24"/>
          <w:lang w:val="en-US"/>
        </w:rPr>
        <w:t xml:space="preserve"> effects include increased expression of surface molecules belonging to the major </w:t>
      </w:r>
      <w:proofErr w:type="spellStart"/>
      <w:r w:rsidRPr="005F6B7F">
        <w:rPr>
          <w:rFonts w:ascii="Arial" w:hAnsi="Arial" w:cs="Arial"/>
          <w:sz w:val="24"/>
          <w:szCs w:val="24"/>
          <w:lang w:val="en-US"/>
        </w:rPr>
        <w:t>histocompatibility</w:t>
      </w:r>
      <w:proofErr w:type="spellEnd"/>
      <w:r w:rsidRPr="005F6B7F">
        <w:rPr>
          <w:rFonts w:ascii="Arial" w:hAnsi="Arial" w:cs="Arial"/>
          <w:sz w:val="24"/>
          <w:szCs w:val="24"/>
          <w:lang w:val="en-US"/>
        </w:rPr>
        <w:t xml:space="preserve"> complex (MHC) and of several immune cell surface receptors, and the activation and functional differentiation of the immune system’s </w:t>
      </w:r>
      <w:proofErr w:type="spellStart"/>
      <w:r w:rsidRPr="005F6B7F">
        <w:rPr>
          <w:rFonts w:ascii="Arial" w:hAnsi="Arial" w:cs="Arial"/>
          <w:sz w:val="24"/>
          <w:szCs w:val="24"/>
          <w:lang w:val="en-US"/>
        </w:rPr>
        <w:t>effector</w:t>
      </w:r>
      <w:proofErr w:type="spellEnd"/>
      <w:r w:rsidRPr="005F6B7F">
        <w:rPr>
          <w:rFonts w:ascii="Arial" w:hAnsi="Arial" w:cs="Arial"/>
          <w:sz w:val="24"/>
          <w:szCs w:val="24"/>
          <w:lang w:val="en-US"/>
        </w:rPr>
        <w:t xml:space="preserve"> cells, including </w:t>
      </w:r>
      <w:proofErr w:type="spellStart"/>
      <w:r w:rsidRPr="005F6B7F">
        <w:rPr>
          <w:rFonts w:ascii="Arial" w:hAnsi="Arial" w:cs="Arial"/>
          <w:sz w:val="24"/>
          <w:szCs w:val="24"/>
          <w:lang w:val="en-US"/>
        </w:rPr>
        <w:t>monocytes</w:t>
      </w:r>
      <w:proofErr w:type="spellEnd"/>
      <w:r w:rsidRPr="005F6B7F">
        <w:rPr>
          <w:rFonts w:ascii="Arial" w:hAnsi="Arial" w:cs="Arial"/>
          <w:sz w:val="24"/>
          <w:szCs w:val="24"/>
          <w:lang w:val="en-US"/>
        </w:rPr>
        <w:t xml:space="preserve">/macrophages, </w:t>
      </w:r>
      <w:proofErr w:type="spellStart"/>
      <w:r w:rsidRPr="005F6B7F">
        <w:rPr>
          <w:rFonts w:ascii="Arial" w:hAnsi="Arial" w:cs="Arial"/>
          <w:sz w:val="24"/>
          <w:szCs w:val="24"/>
          <w:lang w:val="en-US"/>
        </w:rPr>
        <w:t>dendritic</w:t>
      </w:r>
      <w:proofErr w:type="spellEnd"/>
      <w:r w:rsidRPr="005F6B7F">
        <w:rPr>
          <w:rFonts w:ascii="Arial" w:hAnsi="Arial" w:cs="Arial"/>
          <w:sz w:val="24"/>
          <w:szCs w:val="24"/>
          <w:lang w:val="en-US"/>
        </w:rPr>
        <w:t xml:space="preserve"> cells (DCs), natural killer cells, and T- and B-lymphocytes</w:t>
      </w:r>
      <w:r w:rsidR="006B67A7">
        <w:rPr>
          <w:rFonts w:ascii="Arial" w:hAnsi="Arial" w:cs="Arial"/>
          <w:sz w:val="24"/>
          <w:szCs w:val="24"/>
          <w:lang w:val="en-US"/>
        </w:rPr>
        <w:t xml:space="preserve"> (Table 2)</w:t>
      </w:r>
      <w:r w:rsidRPr="005F6B7F">
        <w:rPr>
          <w:rFonts w:ascii="Arial" w:hAnsi="Arial" w:cs="Arial"/>
          <w:sz w:val="24"/>
          <w:szCs w:val="24"/>
          <w:lang w:val="en-US"/>
        </w:rPr>
        <w:t>. For example, Type I IFNs up-regulate the expression of class I MHC and co-stimulatory molecules by immune cells (such as DCs) that differentiate into efficient antigen-presenting cells driving the activation of quiescent reactive T helper cells (</w:t>
      </w:r>
      <w:proofErr w:type="spellStart"/>
      <w:r w:rsidRPr="005F6B7F">
        <w:rPr>
          <w:rFonts w:ascii="Arial" w:hAnsi="Arial" w:cs="Arial"/>
          <w:sz w:val="24"/>
          <w:szCs w:val="24"/>
          <w:lang w:val="en-US"/>
        </w:rPr>
        <w:t>González-Navajas</w:t>
      </w:r>
      <w:proofErr w:type="spellEnd"/>
      <w:r w:rsidRPr="005F6B7F">
        <w:rPr>
          <w:rFonts w:ascii="Arial" w:hAnsi="Arial" w:cs="Arial"/>
          <w:sz w:val="24"/>
          <w:szCs w:val="24"/>
          <w:lang w:val="en-US"/>
        </w:rPr>
        <w:t xml:space="preserve"> </w:t>
      </w:r>
      <w:r w:rsidRPr="005F6B7F">
        <w:rPr>
          <w:rFonts w:ascii="Arial" w:hAnsi="Arial" w:cs="Arial"/>
          <w:i/>
          <w:sz w:val="24"/>
          <w:szCs w:val="24"/>
          <w:lang w:val="en-US"/>
        </w:rPr>
        <w:t>et al.</w:t>
      </w:r>
      <w:r w:rsidRPr="005F6B7F">
        <w:rPr>
          <w:rFonts w:ascii="Arial" w:hAnsi="Arial" w:cs="Arial"/>
          <w:sz w:val="24"/>
          <w:szCs w:val="24"/>
          <w:lang w:val="en-US"/>
        </w:rPr>
        <w:t xml:space="preserve">, 2012; </w:t>
      </w:r>
      <w:proofErr w:type="spellStart"/>
      <w:r w:rsidRPr="005F6B7F">
        <w:rPr>
          <w:rFonts w:ascii="Arial" w:hAnsi="Arial" w:cs="Arial"/>
          <w:sz w:val="24"/>
          <w:szCs w:val="24"/>
          <w:lang w:val="en-US"/>
        </w:rPr>
        <w:t>Padovan</w:t>
      </w:r>
      <w:proofErr w:type="spellEnd"/>
      <w:r w:rsidRPr="005F6B7F">
        <w:rPr>
          <w:rFonts w:ascii="Arial" w:hAnsi="Arial" w:cs="Arial"/>
          <w:sz w:val="24"/>
          <w:szCs w:val="24"/>
          <w:lang w:val="en-US"/>
        </w:rPr>
        <w:t xml:space="preserve"> </w:t>
      </w:r>
      <w:r w:rsidRPr="005F6B7F">
        <w:rPr>
          <w:rFonts w:ascii="Arial" w:hAnsi="Arial" w:cs="Arial"/>
          <w:i/>
          <w:sz w:val="24"/>
          <w:szCs w:val="24"/>
          <w:lang w:val="en-US"/>
        </w:rPr>
        <w:t>et al.</w:t>
      </w:r>
      <w:r w:rsidRPr="005F6B7F">
        <w:rPr>
          <w:rFonts w:ascii="Arial" w:hAnsi="Arial" w:cs="Arial"/>
          <w:sz w:val="24"/>
          <w:szCs w:val="24"/>
          <w:lang w:val="en-US"/>
        </w:rPr>
        <w:t xml:space="preserve">, 2002; Tough, 2012). Similarly, type I IFN can up-regulate the expression of class II MHC molecules, leading to the activation of reactive DCs and T- and B-lymphocytes </w:t>
      </w:r>
      <w:r w:rsidRPr="005F6B7F">
        <w:rPr>
          <w:rFonts w:ascii="Arial" w:hAnsi="Arial" w:cs="Arial"/>
          <w:sz w:val="24"/>
          <w:lang w:val="en-US"/>
        </w:rPr>
        <w:t xml:space="preserve">(Simmons </w:t>
      </w:r>
      <w:r w:rsidRPr="005F6B7F">
        <w:rPr>
          <w:rFonts w:ascii="Arial" w:hAnsi="Arial" w:cs="Arial"/>
          <w:i/>
          <w:sz w:val="24"/>
          <w:lang w:val="en-US"/>
        </w:rPr>
        <w:t>et al.</w:t>
      </w:r>
      <w:r w:rsidRPr="005F6B7F">
        <w:rPr>
          <w:rFonts w:ascii="Arial" w:hAnsi="Arial" w:cs="Arial"/>
          <w:sz w:val="24"/>
          <w:lang w:val="en-US"/>
        </w:rPr>
        <w:t>, 2012)</w:t>
      </w:r>
      <w:r w:rsidRPr="005F6B7F">
        <w:rPr>
          <w:rFonts w:ascii="Arial" w:hAnsi="Arial" w:cs="Arial"/>
          <w:sz w:val="24"/>
          <w:szCs w:val="24"/>
          <w:lang w:val="en-US"/>
        </w:rPr>
        <w:t xml:space="preserve">. Thus, type I IFNs function at the interface of both innate and adaptive immune systems by inducing </w:t>
      </w:r>
      <w:proofErr w:type="spellStart"/>
      <w:r w:rsidRPr="005F6B7F">
        <w:rPr>
          <w:rFonts w:ascii="Arial" w:hAnsi="Arial" w:cs="Arial"/>
          <w:sz w:val="24"/>
          <w:szCs w:val="24"/>
          <w:lang w:val="en-US"/>
        </w:rPr>
        <w:t>chemokines</w:t>
      </w:r>
      <w:proofErr w:type="spellEnd"/>
      <w:r w:rsidRPr="005F6B7F">
        <w:rPr>
          <w:rFonts w:ascii="Arial" w:hAnsi="Arial" w:cs="Arial"/>
          <w:sz w:val="24"/>
          <w:szCs w:val="24"/>
          <w:lang w:val="en-US"/>
        </w:rPr>
        <w:t xml:space="preserve"> and cytokines and stimulating the functional differentiation of CD4+ helper T cells and CD8+ </w:t>
      </w:r>
      <w:proofErr w:type="spellStart"/>
      <w:r w:rsidRPr="005F6B7F">
        <w:rPr>
          <w:rFonts w:ascii="Arial" w:hAnsi="Arial" w:cs="Arial"/>
          <w:sz w:val="24"/>
          <w:szCs w:val="24"/>
          <w:lang w:val="en-US"/>
        </w:rPr>
        <w:t>cytotoxic</w:t>
      </w:r>
      <w:proofErr w:type="spellEnd"/>
      <w:r w:rsidRPr="005F6B7F">
        <w:rPr>
          <w:rFonts w:ascii="Arial" w:hAnsi="Arial" w:cs="Arial"/>
          <w:sz w:val="24"/>
          <w:szCs w:val="24"/>
          <w:lang w:val="en-US"/>
        </w:rPr>
        <w:t xml:space="preserve"> T cells. Yet, type I IFN has been shown to trigger the differentiation of B lymphocytes, to increase the production of antibodies, and favor the switching of immunoglobulin (</w:t>
      </w:r>
      <w:proofErr w:type="spellStart"/>
      <w:r w:rsidRPr="005F6B7F">
        <w:rPr>
          <w:rFonts w:ascii="Arial" w:hAnsi="Arial" w:cs="Arial"/>
          <w:sz w:val="24"/>
          <w:szCs w:val="24"/>
          <w:lang w:val="en-US"/>
        </w:rPr>
        <w:t>Ig</w:t>
      </w:r>
      <w:proofErr w:type="spellEnd"/>
      <w:r w:rsidRPr="005F6B7F">
        <w:rPr>
          <w:rFonts w:ascii="Arial" w:hAnsi="Arial" w:cs="Arial"/>
          <w:sz w:val="24"/>
          <w:szCs w:val="24"/>
          <w:lang w:val="en-US"/>
        </w:rPr>
        <w:t xml:space="preserve">) </w:t>
      </w:r>
      <w:proofErr w:type="spellStart"/>
      <w:r w:rsidRPr="005F6B7F">
        <w:rPr>
          <w:rFonts w:ascii="Arial" w:hAnsi="Arial" w:cs="Arial"/>
          <w:sz w:val="24"/>
          <w:szCs w:val="24"/>
          <w:lang w:val="en-US"/>
        </w:rPr>
        <w:t>isotypes</w:t>
      </w:r>
      <w:proofErr w:type="spellEnd"/>
      <w:r w:rsidRPr="005F6B7F">
        <w:rPr>
          <w:rFonts w:ascii="Arial" w:hAnsi="Arial" w:cs="Arial"/>
          <w:sz w:val="24"/>
          <w:szCs w:val="24"/>
          <w:lang w:val="en-US"/>
        </w:rPr>
        <w:t xml:space="preserve"> </w:t>
      </w:r>
      <w:r w:rsidRPr="005F6B7F">
        <w:rPr>
          <w:rFonts w:ascii="Arial" w:hAnsi="Arial" w:cs="Arial"/>
          <w:sz w:val="24"/>
          <w:lang w:val="en-US"/>
        </w:rPr>
        <w:t>(</w:t>
      </w:r>
      <w:proofErr w:type="spellStart"/>
      <w:r w:rsidRPr="005F6B7F">
        <w:rPr>
          <w:rFonts w:ascii="Arial" w:hAnsi="Arial" w:cs="Arial"/>
          <w:sz w:val="24"/>
          <w:lang w:val="en-US"/>
        </w:rPr>
        <w:t>Jego</w:t>
      </w:r>
      <w:proofErr w:type="spellEnd"/>
      <w:r w:rsidRPr="005F6B7F">
        <w:rPr>
          <w:rFonts w:ascii="Arial" w:hAnsi="Arial" w:cs="Arial"/>
          <w:sz w:val="24"/>
          <w:lang w:val="en-US"/>
        </w:rPr>
        <w:t xml:space="preserve"> </w:t>
      </w:r>
      <w:r w:rsidRPr="005F6B7F">
        <w:rPr>
          <w:rFonts w:ascii="Arial" w:hAnsi="Arial" w:cs="Arial"/>
          <w:i/>
          <w:sz w:val="24"/>
          <w:lang w:val="en-US"/>
        </w:rPr>
        <w:t>et al.</w:t>
      </w:r>
      <w:r w:rsidRPr="005F6B7F">
        <w:rPr>
          <w:rFonts w:ascii="Arial" w:hAnsi="Arial" w:cs="Arial"/>
          <w:sz w:val="24"/>
          <w:lang w:val="en-US"/>
        </w:rPr>
        <w:t xml:space="preserve">, 2003; Le Bon </w:t>
      </w:r>
      <w:r w:rsidRPr="005F6B7F">
        <w:rPr>
          <w:rFonts w:ascii="Arial" w:hAnsi="Arial" w:cs="Arial"/>
          <w:i/>
          <w:sz w:val="24"/>
          <w:lang w:val="en-US"/>
        </w:rPr>
        <w:t>et al.</w:t>
      </w:r>
      <w:r w:rsidRPr="005F6B7F">
        <w:rPr>
          <w:rFonts w:ascii="Arial" w:hAnsi="Arial" w:cs="Arial"/>
          <w:sz w:val="24"/>
          <w:lang w:val="en-US"/>
        </w:rPr>
        <w:t>, 2001)</w:t>
      </w:r>
      <w:r w:rsidRPr="005F6B7F">
        <w:rPr>
          <w:rFonts w:ascii="Arial" w:hAnsi="Arial" w:cs="Arial"/>
          <w:sz w:val="24"/>
          <w:szCs w:val="24"/>
          <w:lang w:val="en-US"/>
        </w:rPr>
        <w:t xml:space="preserve">. Finally, indirect involvement of type I IFN has been demonstrated during bacterial and parasitic infection. In these cases, type I IFN does not exert direct </w:t>
      </w:r>
      <w:proofErr w:type="spellStart"/>
      <w:r w:rsidRPr="005F6B7F">
        <w:rPr>
          <w:rFonts w:ascii="Arial" w:hAnsi="Arial" w:cs="Arial"/>
          <w:sz w:val="24"/>
          <w:szCs w:val="24"/>
          <w:lang w:val="en-US"/>
        </w:rPr>
        <w:t>cytotoxic</w:t>
      </w:r>
      <w:proofErr w:type="spellEnd"/>
      <w:r w:rsidRPr="005F6B7F">
        <w:rPr>
          <w:rFonts w:ascii="Arial" w:hAnsi="Arial" w:cs="Arial"/>
          <w:sz w:val="24"/>
          <w:szCs w:val="24"/>
          <w:lang w:val="en-US"/>
        </w:rPr>
        <w:t xml:space="preserve"> activity, rather it recruits </w:t>
      </w:r>
      <w:proofErr w:type="spellStart"/>
      <w:r w:rsidRPr="005F6B7F">
        <w:rPr>
          <w:rFonts w:ascii="Arial" w:hAnsi="Arial" w:cs="Arial"/>
          <w:sz w:val="24"/>
          <w:szCs w:val="24"/>
          <w:lang w:val="en-US"/>
        </w:rPr>
        <w:t>cytotoxic</w:t>
      </w:r>
      <w:proofErr w:type="spellEnd"/>
      <w:r w:rsidRPr="005F6B7F">
        <w:rPr>
          <w:rFonts w:ascii="Arial" w:hAnsi="Arial" w:cs="Arial"/>
          <w:sz w:val="24"/>
          <w:szCs w:val="24"/>
          <w:lang w:val="en-US"/>
        </w:rPr>
        <w:t xml:space="preserve"> NK cells and enhances the differentiation of </w:t>
      </w:r>
      <w:proofErr w:type="spellStart"/>
      <w:r w:rsidRPr="005F6B7F">
        <w:rPr>
          <w:rFonts w:ascii="Arial" w:hAnsi="Arial" w:cs="Arial"/>
          <w:sz w:val="24"/>
          <w:szCs w:val="24"/>
          <w:lang w:val="en-US"/>
        </w:rPr>
        <w:t>cytotoxic</w:t>
      </w:r>
      <w:proofErr w:type="spellEnd"/>
      <w:r w:rsidRPr="005F6B7F">
        <w:rPr>
          <w:rFonts w:ascii="Arial" w:hAnsi="Arial" w:cs="Arial"/>
          <w:sz w:val="24"/>
          <w:szCs w:val="24"/>
          <w:lang w:val="en-US"/>
        </w:rPr>
        <w:t xml:space="preserve"> CD8+ T lymphocytes </w:t>
      </w:r>
      <w:r w:rsidRPr="005F6B7F">
        <w:rPr>
          <w:rFonts w:ascii="Arial" w:hAnsi="Arial" w:cs="Arial"/>
          <w:sz w:val="24"/>
          <w:lang w:val="en-US"/>
        </w:rPr>
        <w:t xml:space="preserve">(Welsh </w:t>
      </w:r>
      <w:r w:rsidRPr="005F6B7F">
        <w:rPr>
          <w:rFonts w:ascii="Arial" w:hAnsi="Arial" w:cs="Arial"/>
          <w:i/>
          <w:sz w:val="24"/>
          <w:lang w:val="en-US"/>
        </w:rPr>
        <w:t>et al.</w:t>
      </w:r>
      <w:r w:rsidRPr="005F6B7F">
        <w:rPr>
          <w:rFonts w:ascii="Arial" w:hAnsi="Arial" w:cs="Arial"/>
          <w:sz w:val="24"/>
          <w:lang w:val="en-US"/>
        </w:rPr>
        <w:t>, 2012)</w:t>
      </w:r>
      <w:r w:rsidRPr="005F6B7F">
        <w:rPr>
          <w:rFonts w:ascii="Arial" w:hAnsi="Arial" w:cs="Arial"/>
          <w:sz w:val="24"/>
          <w:szCs w:val="24"/>
          <w:lang w:val="en-US"/>
        </w:rPr>
        <w:t xml:space="preserve">. </w:t>
      </w:r>
      <w:r w:rsidR="00430C9D" w:rsidRPr="005F6B7F">
        <w:rPr>
          <w:rFonts w:ascii="Arial" w:hAnsi="Arial" w:cs="Arial"/>
          <w:sz w:val="24"/>
          <w:szCs w:val="24"/>
          <w:lang w:val="en-US"/>
        </w:rPr>
        <w:t xml:space="preserve">Several in vivo studies in both mouse and human models have confirmed how type I </w:t>
      </w:r>
      <w:r w:rsidR="00430C9D" w:rsidRPr="005F6B7F">
        <w:rPr>
          <w:rFonts w:ascii="Arial" w:hAnsi="Arial" w:cs="Arial"/>
          <w:sz w:val="24"/>
          <w:szCs w:val="24"/>
          <w:lang w:val="en-US"/>
        </w:rPr>
        <w:lastRenderedPageBreak/>
        <w:t xml:space="preserve">IFN can interact with host cells to induce protective immunity. Mice lacking </w:t>
      </w:r>
      <w:r w:rsidR="00E75D56" w:rsidRPr="005F6B7F">
        <w:rPr>
          <w:rFonts w:ascii="Arial" w:hAnsi="Arial" w:cs="Arial"/>
          <w:sz w:val="24"/>
          <w:szCs w:val="24"/>
          <w:lang w:val="en-US"/>
        </w:rPr>
        <w:t xml:space="preserve">the type I IFN receptor in DCs are unable to reject highly immunogenic tumor cells (Diamond </w:t>
      </w:r>
      <w:r w:rsidR="00E75D56" w:rsidRPr="005F6B7F">
        <w:rPr>
          <w:rFonts w:ascii="Arial" w:hAnsi="Arial" w:cs="Arial"/>
          <w:i/>
          <w:sz w:val="24"/>
          <w:szCs w:val="24"/>
          <w:lang w:val="en-US"/>
        </w:rPr>
        <w:t>et al.</w:t>
      </w:r>
      <w:r w:rsidR="00E85C48" w:rsidRPr="005F6B7F">
        <w:rPr>
          <w:rFonts w:ascii="Arial" w:hAnsi="Arial" w:cs="Arial"/>
          <w:sz w:val="24"/>
          <w:szCs w:val="24"/>
          <w:lang w:val="en-US"/>
        </w:rPr>
        <w:t>, 2011</w:t>
      </w:r>
      <w:r w:rsidR="00E75D56" w:rsidRPr="005F6B7F">
        <w:rPr>
          <w:rFonts w:ascii="Arial" w:hAnsi="Arial" w:cs="Arial"/>
          <w:sz w:val="24"/>
          <w:szCs w:val="24"/>
          <w:lang w:val="en-US"/>
        </w:rPr>
        <w:t xml:space="preserve">). Likewise, type I IFN receptor or STAT1 have been shown to be required in the hematopoietic compartment at the level of host antigen presenting cells and for </w:t>
      </w:r>
      <w:proofErr w:type="spellStart"/>
      <w:r w:rsidR="00E75D56" w:rsidRPr="005F6B7F">
        <w:rPr>
          <w:rFonts w:ascii="Arial" w:hAnsi="Arial" w:cs="Arial"/>
          <w:sz w:val="24"/>
          <w:szCs w:val="24"/>
          <w:lang w:val="en-US"/>
        </w:rPr>
        <w:t>intratumoral</w:t>
      </w:r>
      <w:proofErr w:type="spellEnd"/>
      <w:r w:rsidR="00E75D56" w:rsidRPr="005F6B7F">
        <w:rPr>
          <w:rFonts w:ascii="Arial" w:hAnsi="Arial" w:cs="Arial"/>
          <w:sz w:val="24"/>
          <w:szCs w:val="24"/>
          <w:lang w:val="en-US"/>
        </w:rPr>
        <w:t xml:space="preserve"> infiltration of CD8a+ DCs (Fuertes</w:t>
      </w:r>
      <w:r w:rsidR="004F133D" w:rsidRPr="005F6B7F">
        <w:rPr>
          <w:rFonts w:ascii="Arial" w:hAnsi="Arial" w:cs="Arial"/>
          <w:sz w:val="24"/>
          <w:szCs w:val="24"/>
          <w:lang w:val="en-US"/>
        </w:rPr>
        <w:t xml:space="preserve"> </w:t>
      </w:r>
      <w:r w:rsidR="004F133D" w:rsidRPr="005F6B7F">
        <w:rPr>
          <w:rFonts w:ascii="Arial" w:hAnsi="Arial" w:cs="Arial"/>
          <w:i/>
          <w:sz w:val="24"/>
          <w:szCs w:val="24"/>
          <w:lang w:val="en-US"/>
        </w:rPr>
        <w:t>et al.</w:t>
      </w:r>
      <w:r w:rsidR="004F133D" w:rsidRPr="005F6B7F">
        <w:rPr>
          <w:rFonts w:ascii="Arial" w:hAnsi="Arial" w:cs="Arial"/>
          <w:sz w:val="24"/>
          <w:szCs w:val="24"/>
          <w:lang w:val="en-US"/>
        </w:rPr>
        <w:t>, 2013</w:t>
      </w:r>
      <w:r w:rsidR="00E75D56" w:rsidRPr="005F6B7F">
        <w:rPr>
          <w:rFonts w:ascii="Arial" w:hAnsi="Arial" w:cs="Arial"/>
          <w:sz w:val="24"/>
          <w:szCs w:val="24"/>
          <w:lang w:val="en-US"/>
        </w:rPr>
        <w:t>). Consistent with these findings generated in mouse models, data in human models have been accumulated over the last years showing the importance of type I IFN in the modulation</w:t>
      </w:r>
      <w:r w:rsidR="00E929CA" w:rsidRPr="005F6B7F">
        <w:rPr>
          <w:rFonts w:ascii="Arial" w:hAnsi="Arial" w:cs="Arial"/>
          <w:sz w:val="24"/>
          <w:szCs w:val="24"/>
          <w:lang w:val="en-US"/>
        </w:rPr>
        <w:t xml:space="preserve"> of protective immunity which may lead to novel strategies of cancer immunotherapy.</w:t>
      </w:r>
      <w:bookmarkStart w:id="0" w:name="_GoBack"/>
      <w:bookmarkEnd w:id="0"/>
      <w:r w:rsidR="006B67A7">
        <w:rPr>
          <w:rFonts w:ascii="Arial" w:hAnsi="Arial" w:cs="Arial"/>
          <w:sz w:val="24"/>
          <w:szCs w:val="24"/>
          <w:lang w:val="en-US"/>
        </w:rPr>
        <w:t xml:space="preserve"> </w:t>
      </w:r>
      <w:r w:rsidR="006B67A7" w:rsidRPr="006B67A7">
        <w:rPr>
          <w:rFonts w:ascii="Calibri" w:hAnsi="Calibri"/>
          <w:b/>
          <w:sz w:val="24"/>
          <w:szCs w:val="24"/>
        </w:rPr>
        <w:t>&lt;</w:t>
      </w:r>
      <w:proofErr w:type="spellStart"/>
      <w:r w:rsidR="006B67A7" w:rsidRPr="006B67A7">
        <w:rPr>
          <w:rFonts w:ascii="Calibri" w:hAnsi="Calibri"/>
          <w:b/>
          <w:sz w:val="24"/>
          <w:szCs w:val="24"/>
        </w:rPr>
        <w:t>Table</w:t>
      </w:r>
      <w:proofErr w:type="spellEnd"/>
      <w:r w:rsidR="006B67A7" w:rsidRPr="006B67A7">
        <w:rPr>
          <w:rFonts w:ascii="Calibri" w:hAnsi="Calibri"/>
          <w:b/>
          <w:sz w:val="24"/>
          <w:szCs w:val="24"/>
        </w:rPr>
        <w:t xml:space="preserve"> 2 </w:t>
      </w:r>
      <w:proofErr w:type="spellStart"/>
      <w:r w:rsidR="006B67A7" w:rsidRPr="006B67A7">
        <w:rPr>
          <w:rFonts w:ascii="Calibri" w:hAnsi="Calibri"/>
          <w:b/>
          <w:sz w:val="24"/>
          <w:szCs w:val="24"/>
        </w:rPr>
        <w:t>near</w:t>
      </w:r>
      <w:proofErr w:type="spellEnd"/>
      <w:r w:rsidR="006B67A7" w:rsidRPr="006B67A7">
        <w:rPr>
          <w:rFonts w:ascii="Calibri" w:hAnsi="Calibri"/>
          <w:b/>
          <w:sz w:val="24"/>
          <w:szCs w:val="24"/>
        </w:rPr>
        <w:t xml:space="preserve"> </w:t>
      </w:r>
      <w:proofErr w:type="spellStart"/>
      <w:r w:rsidR="006B67A7" w:rsidRPr="006B67A7">
        <w:rPr>
          <w:rFonts w:ascii="Calibri" w:hAnsi="Calibri"/>
          <w:b/>
          <w:sz w:val="24"/>
          <w:szCs w:val="24"/>
        </w:rPr>
        <w:t>here</w:t>
      </w:r>
      <w:proofErr w:type="spellEnd"/>
      <w:r w:rsidR="006B67A7" w:rsidRPr="006B67A7">
        <w:rPr>
          <w:rFonts w:ascii="Calibri" w:hAnsi="Calibri"/>
          <w:b/>
          <w:sz w:val="24"/>
          <w:szCs w:val="24"/>
        </w:rPr>
        <w:t>&gt;</w:t>
      </w:r>
    </w:p>
    <w:p w:rsidR="00EE606D" w:rsidRPr="005F6B7F" w:rsidRDefault="00EE606D" w:rsidP="000A2CC9">
      <w:pPr>
        <w:widowControl w:val="0"/>
        <w:autoSpaceDE w:val="0"/>
        <w:autoSpaceDN w:val="0"/>
        <w:adjustRightInd w:val="0"/>
        <w:spacing w:line="360" w:lineRule="auto"/>
        <w:ind w:right="-64" w:firstLine="284"/>
        <w:jc w:val="both"/>
        <w:rPr>
          <w:rFonts w:ascii="Arial" w:hAnsi="Arial" w:cs="Arial"/>
        </w:rPr>
      </w:pPr>
    </w:p>
    <w:p w:rsidR="00A344BB" w:rsidRPr="005F6B7F" w:rsidRDefault="00985E75" w:rsidP="00AF07E6">
      <w:pPr>
        <w:pStyle w:val="NormaleWeb"/>
        <w:spacing w:before="0" w:beforeAutospacing="0" w:after="0" w:afterAutospacing="0" w:line="360" w:lineRule="auto"/>
        <w:ind w:right="-64" w:firstLine="284"/>
        <w:jc w:val="both"/>
        <w:rPr>
          <w:rFonts w:asciiTheme="majorHAnsi" w:hAnsiTheme="majorHAnsi" w:cs="Arial"/>
          <w:i/>
          <w:sz w:val="28"/>
          <w:szCs w:val="28"/>
          <w:lang w:val="en-US"/>
        </w:rPr>
      </w:pPr>
      <w:r w:rsidRPr="005F6B7F">
        <w:rPr>
          <w:rFonts w:asciiTheme="majorHAnsi" w:hAnsiTheme="majorHAnsi" w:cs="Arial"/>
          <w:i/>
          <w:sz w:val="28"/>
          <w:szCs w:val="28"/>
          <w:lang w:val="en-US"/>
        </w:rPr>
        <w:t xml:space="preserve">Activities unrelated to </w:t>
      </w:r>
      <w:r w:rsidR="00BD32D7" w:rsidRPr="005F6B7F">
        <w:rPr>
          <w:rFonts w:asciiTheme="majorHAnsi" w:hAnsiTheme="majorHAnsi" w:cs="Arial"/>
          <w:i/>
          <w:sz w:val="28"/>
          <w:szCs w:val="28"/>
          <w:lang w:val="en-US"/>
        </w:rPr>
        <w:t xml:space="preserve">the </w:t>
      </w:r>
      <w:r w:rsidRPr="005F6B7F">
        <w:rPr>
          <w:rFonts w:asciiTheme="majorHAnsi" w:hAnsiTheme="majorHAnsi" w:cs="Arial"/>
          <w:i/>
          <w:sz w:val="28"/>
          <w:szCs w:val="28"/>
          <w:lang w:val="en-US"/>
        </w:rPr>
        <w:t>antiviral effect</w:t>
      </w:r>
    </w:p>
    <w:p w:rsidR="00A344BB" w:rsidRPr="005F6B7F" w:rsidRDefault="00D4326A" w:rsidP="00AF07E6">
      <w:pPr>
        <w:pStyle w:val="NormaleWeb"/>
        <w:spacing w:before="0" w:beforeAutospacing="0" w:after="0" w:afterAutospacing="0" w:line="360" w:lineRule="auto"/>
        <w:ind w:right="-64" w:firstLine="284"/>
        <w:jc w:val="both"/>
        <w:rPr>
          <w:rFonts w:ascii="Arial" w:hAnsi="Arial" w:cs="Arial"/>
          <w:sz w:val="24"/>
          <w:szCs w:val="24"/>
          <w:lang w:val="en-US"/>
        </w:rPr>
      </w:pPr>
      <w:r w:rsidRPr="005F6B7F">
        <w:rPr>
          <w:rFonts w:ascii="Arial" w:hAnsi="Arial" w:cs="Arial"/>
          <w:sz w:val="24"/>
          <w:szCs w:val="24"/>
          <w:lang w:val="en-US"/>
        </w:rPr>
        <w:t>Considering</w:t>
      </w:r>
      <w:r w:rsidR="00985E75" w:rsidRPr="005F6B7F">
        <w:rPr>
          <w:rFonts w:ascii="Arial" w:hAnsi="Arial" w:cs="Arial"/>
          <w:sz w:val="24"/>
          <w:szCs w:val="24"/>
          <w:lang w:val="en-US"/>
        </w:rPr>
        <w:t xml:space="preserve"> the number of genes activ</w:t>
      </w:r>
      <w:r w:rsidR="004915A0" w:rsidRPr="005F6B7F">
        <w:rPr>
          <w:rFonts w:ascii="Arial" w:hAnsi="Arial" w:cs="Arial"/>
          <w:sz w:val="24"/>
          <w:szCs w:val="24"/>
          <w:lang w:val="en-US"/>
        </w:rPr>
        <w:t xml:space="preserve">ated upon IFN type I exposure, </w:t>
      </w:r>
      <w:r w:rsidR="00985E75" w:rsidRPr="005F6B7F">
        <w:rPr>
          <w:rFonts w:ascii="Arial" w:hAnsi="Arial" w:cs="Arial"/>
          <w:sz w:val="24"/>
          <w:szCs w:val="24"/>
          <w:lang w:val="en-US"/>
        </w:rPr>
        <w:t xml:space="preserve">it is </w:t>
      </w:r>
      <w:r w:rsidRPr="005F6B7F">
        <w:rPr>
          <w:rFonts w:ascii="Arial" w:hAnsi="Arial" w:cs="Arial"/>
          <w:sz w:val="24"/>
          <w:szCs w:val="24"/>
          <w:lang w:val="en-US"/>
        </w:rPr>
        <w:t xml:space="preserve">possible </w:t>
      </w:r>
      <w:r w:rsidR="00985E75" w:rsidRPr="005F6B7F">
        <w:rPr>
          <w:rFonts w:ascii="Arial" w:hAnsi="Arial" w:cs="Arial"/>
          <w:sz w:val="24"/>
          <w:szCs w:val="24"/>
          <w:lang w:val="en-US"/>
        </w:rPr>
        <w:t>that</w:t>
      </w:r>
      <w:r w:rsidRPr="005F6B7F">
        <w:rPr>
          <w:rFonts w:ascii="Arial" w:hAnsi="Arial" w:cs="Arial"/>
          <w:sz w:val="24"/>
          <w:szCs w:val="24"/>
          <w:lang w:val="en-US"/>
        </w:rPr>
        <w:t>,</w:t>
      </w:r>
      <w:r w:rsidR="00985E75" w:rsidRPr="005F6B7F">
        <w:rPr>
          <w:rFonts w:ascii="Arial" w:hAnsi="Arial" w:cs="Arial"/>
          <w:sz w:val="24"/>
          <w:szCs w:val="24"/>
          <w:lang w:val="en-US"/>
        </w:rPr>
        <w:t xml:space="preserve"> </w:t>
      </w:r>
      <w:r w:rsidRPr="005F6B7F">
        <w:rPr>
          <w:rFonts w:ascii="Arial" w:hAnsi="Arial" w:cs="Arial"/>
          <w:sz w:val="24"/>
          <w:szCs w:val="24"/>
          <w:lang w:val="en-US"/>
        </w:rPr>
        <w:t xml:space="preserve">in addition to inducing an antiviral state, </w:t>
      </w:r>
      <w:r w:rsidR="00985E75" w:rsidRPr="005F6B7F">
        <w:rPr>
          <w:rFonts w:ascii="Arial" w:hAnsi="Arial" w:cs="Arial"/>
          <w:sz w:val="24"/>
          <w:szCs w:val="24"/>
          <w:lang w:val="en-US"/>
        </w:rPr>
        <w:t xml:space="preserve">these cytokines </w:t>
      </w:r>
      <w:r w:rsidRPr="005F6B7F">
        <w:rPr>
          <w:rFonts w:ascii="Arial" w:hAnsi="Arial" w:cs="Arial"/>
          <w:sz w:val="24"/>
          <w:szCs w:val="24"/>
          <w:lang w:val="en-US"/>
        </w:rPr>
        <w:t>also</w:t>
      </w:r>
      <w:r w:rsidR="00985E75" w:rsidRPr="005F6B7F">
        <w:rPr>
          <w:rFonts w:ascii="Arial" w:hAnsi="Arial" w:cs="Arial"/>
          <w:sz w:val="24"/>
          <w:szCs w:val="24"/>
          <w:lang w:val="en-US"/>
        </w:rPr>
        <w:t xml:space="preserve"> affect cellular functions</w:t>
      </w:r>
      <w:r w:rsidR="00F405D8" w:rsidRPr="005F6B7F">
        <w:rPr>
          <w:rFonts w:ascii="Arial" w:hAnsi="Arial" w:cs="Arial"/>
          <w:sz w:val="24"/>
          <w:szCs w:val="24"/>
          <w:lang w:val="en-US"/>
        </w:rPr>
        <w:t>;</w:t>
      </w:r>
      <w:r w:rsidR="00985E75" w:rsidRPr="005F6B7F">
        <w:rPr>
          <w:rFonts w:ascii="Arial" w:hAnsi="Arial" w:cs="Arial"/>
          <w:sz w:val="24"/>
          <w:szCs w:val="24"/>
          <w:lang w:val="en-US"/>
        </w:rPr>
        <w:t xml:space="preserve"> </w:t>
      </w:r>
      <w:r w:rsidR="00F405D8" w:rsidRPr="005F6B7F">
        <w:rPr>
          <w:rFonts w:ascii="Arial" w:hAnsi="Arial" w:cs="Arial"/>
          <w:sz w:val="24"/>
          <w:szCs w:val="24"/>
          <w:lang w:val="en-US"/>
        </w:rPr>
        <w:t>i</w:t>
      </w:r>
      <w:r w:rsidRPr="005F6B7F">
        <w:rPr>
          <w:rFonts w:ascii="Arial" w:hAnsi="Arial" w:cs="Arial"/>
          <w:sz w:val="24"/>
          <w:szCs w:val="24"/>
          <w:lang w:val="en-US"/>
        </w:rPr>
        <w:t>ndeed, b</w:t>
      </w:r>
      <w:r w:rsidR="00CB420F" w:rsidRPr="005F6B7F">
        <w:rPr>
          <w:rFonts w:ascii="Arial" w:hAnsi="Arial" w:cs="Arial"/>
          <w:sz w:val="24"/>
          <w:szCs w:val="24"/>
          <w:lang w:val="en-US"/>
        </w:rPr>
        <w:t xml:space="preserve">roader effects of </w:t>
      </w:r>
      <w:proofErr w:type="spellStart"/>
      <w:r w:rsidR="00CB420F" w:rsidRPr="005F6B7F">
        <w:rPr>
          <w:rFonts w:ascii="Arial" w:hAnsi="Arial" w:cs="Arial"/>
          <w:sz w:val="24"/>
          <w:szCs w:val="24"/>
          <w:lang w:val="en-US"/>
        </w:rPr>
        <w:t>inte</w:t>
      </w:r>
      <w:r w:rsidR="00D102B7" w:rsidRPr="005F6B7F">
        <w:rPr>
          <w:rFonts w:ascii="Arial" w:hAnsi="Arial" w:cs="Arial"/>
          <w:sz w:val="24"/>
          <w:szCs w:val="24"/>
          <w:lang w:val="en-US"/>
        </w:rPr>
        <w:t>rferons</w:t>
      </w:r>
      <w:proofErr w:type="spellEnd"/>
      <w:r w:rsidR="00D102B7" w:rsidRPr="005F6B7F">
        <w:rPr>
          <w:rFonts w:ascii="Arial" w:hAnsi="Arial" w:cs="Arial"/>
          <w:sz w:val="24"/>
          <w:szCs w:val="24"/>
          <w:lang w:val="en-US"/>
        </w:rPr>
        <w:t xml:space="preserve"> include </w:t>
      </w:r>
      <w:proofErr w:type="spellStart"/>
      <w:r w:rsidR="00D102B7" w:rsidRPr="005F6B7F">
        <w:rPr>
          <w:rFonts w:ascii="Arial" w:hAnsi="Arial" w:cs="Arial"/>
          <w:sz w:val="24"/>
          <w:szCs w:val="24"/>
          <w:lang w:val="en-US"/>
        </w:rPr>
        <w:t>immunomodula</w:t>
      </w:r>
      <w:r w:rsidR="00543DCB" w:rsidRPr="005F6B7F">
        <w:rPr>
          <w:rFonts w:ascii="Arial" w:hAnsi="Arial" w:cs="Arial"/>
          <w:sz w:val="24"/>
          <w:szCs w:val="24"/>
          <w:lang w:val="en-US"/>
        </w:rPr>
        <w:t>tory</w:t>
      </w:r>
      <w:proofErr w:type="spellEnd"/>
      <w:r w:rsidR="00543DCB" w:rsidRPr="005F6B7F">
        <w:rPr>
          <w:rFonts w:ascii="Arial" w:hAnsi="Arial" w:cs="Arial"/>
          <w:sz w:val="24"/>
          <w:szCs w:val="24"/>
          <w:lang w:val="en-US"/>
        </w:rPr>
        <w:t xml:space="preserve"> functions, </w:t>
      </w:r>
      <w:proofErr w:type="spellStart"/>
      <w:r w:rsidR="00543DCB" w:rsidRPr="005F6B7F">
        <w:rPr>
          <w:rFonts w:ascii="Arial" w:hAnsi="Arial" w:cs="Arial"/>
          <w:sz w:val="24"/>
          <w:szCs w:val="24"/>
          <w:lang w:val="en-US"/>
        </w:rPr>
        <w:t>antiproliferative</w:t>
      </w:r>
      <w:proofErr w:type="spellEnd"/>
      <w:r w:rsidR="00543DCB" w:rsidRPr="005F6B7F">
        <w:rPr>
          <w:rFonts w:ascii="Arial" w:hAnsi="Arial" w:cs="Arial"/>
          <w:sz w:val="24"/>
          <w:szCs w:val="24"/>
          <w:lang w:val="en-US"/>
        </w:rPr>
        <w:t xml:space="preserve"> activity, </w:t>
      </w:r>
      <w:r w:rsidRPr="005F6B7F">
        <w:rPr>
          <w:rFonts w:ascii="Arial" w:hAnsi="Arial" w:cs="Arial"/>
          <w:sz w:val="24"/>
          <w:szCs w:val="24"/>
          <w:lang w:val="en-US"/>
        </w:rPr>
        <w:t xml:space="preserve">and </w:t>
      </w:r>
      <w:r w:rsidR="00543DCB" w:rsidRPr="005F6B7F">
        <w:rPr>
          <w:rFonts w:ascii="Arial" w:hAnsi="Arial" w:cs="Arial"/>
          <w:sz w:val="24"/>
          <w:szCs w:val="24"/>
          <w:lang w:val="en-US"/>
        </w:rPr>
        <w:t>cell differentiation</w:t>
      </w:r>
      <w:r w:rsidR="00D03805" w:rsidRPr="005F6B7F">
        <w:rPr>
          <w:rFonts w:ascii="Arial" w:hAnsi="Arial" w:cs="Arial"/>
          <w:sz w:val="24"/>
          <w:szCs w:val="24"/>
          <w:lang w:val="en-US"/>
        </w:rPr>
        <w:t>.</w:t>
      </w:r>
    </w:p>
    <w:p w:rsidR="005C21F4" w:rsidRPr="005F6B7F" w:rsidRDefault="009322AC" w:rsidP="00AF07E6">
      <w:pPr>
        <w:widowControl w:val="0"/>
        <w:autoSpaceDE w:val="0"/>
        <w:autoSpaceDN w:val="0"/>
        <w:adjustRightInd w:val="0"/>
        <w:spacing w:line="360" w:lineRule="auto"/>
        <w:ind w:right="-205" w:firstLine="284"/>
        <w:jc w:val="both"/>
        <w:rPr>
          <w:rFonts w:ascii="Arial" w:hAnsi="Arial"/>
        </w:rPr>
      </w:pPr>
      <w:r w:rsidRPr="005F6B7F">
        <w:rPr>
          <w:rFonts w:ascii="Arial" w:hAnsi="Arial"/>
        </w:rPr>
        <w:t>Cell growth inh</w:t>
      </w:r>
      <w:r w:rsidR="007416E3" w:rsidRPr="005F6B7F">
        <w:rPr>
          <w:rFonts w:ascii="Arial" w:hAnsi="Arial"/>
        </w:rPr>
        <w:t>i</w:t>
      </w:r>
      <w:r w:rsidRPr="005F6B7F">
        <w:rPr>
          <w:rFonts w:ascii="Arial" w:hAnsi="Arial"/>
        </w:rPr>
        <w:t>bition</w:t>
      </w:r>
      <w:r w:rsidR="00C93AE2" w:rsidRPr="005F6B7F">
        <w:rPr>
          <w:rFonts w:ascii="Arial" w:hAnsi="Arial"/>
        </w:rPr>
        <w:t xml:space="preserve"> </w:t>
      </w:r>
      <w:r w:rsidR="007416E3" w:rsidRPr="005F6B7F">
        <w:rPr>
          <w:rFonts w:ascii="Arial" w:hAnsi="Arial"/>
        </w:rPr>
        <w:t xml:space="preserve">by </w:t>
      </w:r>
      <w:r w:rsidR="00C93AE2" w:rsidRPr="005F6B7F">
        <w:rPr>
          <w:rFonts w:ascii="Arial" w:hAnsi="Arial"/>
        </w:rPr>
        <w:t xml:space="preserve">human </w:t>
      </w:r>
      <w:r w:rsidRPr="005F6B7F">
        <w:rPr>
          <w:rFonts w:ascii="Arial" w:hAnsi="Arial"/>
        </w:rPr>
        <w:t xml:space="preserve">type I </w:t>
      </w:r>
      <w:r w:rsidR="00C93AE2" w:rsidRPr="005F6B7F">
        <w:rPr>
          <w:rFonts w:ascii="Arial" w:hAnsi="Arial"/>
        </w:rPr>
        <w:t xml:space="preserve">IFN </w:t>
      </w:r>
      <w:r w:rsidR="007416E3" w:rsidRPr="005F6B7F">
        <w:rPr>
          <w:rFonts w:ascii="Arial" w:hAnsi="Arial"/>
        </w:rPr>
        <w:t>involves</w:t>
      </w:r>
      <w:r w:rsidR="00C93AE2" w:rsidRPr="005F6B7F">
        <w:rPr>
          <w:rFonts w:ascii="Arial" w:hAnsi="Arial"/>
        </w:rPr>
        <w:t xml:space="preserve"> direct and indirect activities. Direct activity occurs through cancer cell growth inhibition by cell cycle arrest, apoptosis, or differentiation. Indirect activity occurs through </w:t>
      </w:r>
      <w:r w:rsidR="007416E3" w:rsidRPr="005F6B7F">
        <w:rPr>
          <w:rFonts w:ascii="Arial" w:hAnsi="Arial"/>
        </w:rPr>
        <w:t xml:space="preserve">the </w:t>
      </w:r>
      <w:r w:rsidR="00C93AE2" w:rsidRPr="005F6B7F">
        <w:rPr>
          <w:rFonts w:ascii="Arial" w:hAnsi="Arial"/>
        </w:rPr>
        <w:t>activation of immune cells</w:t>
      </w:r>
      <w:r w:rsidR="007416E3" w:rsidRPr="005F6B7F">
        <w:rPr>
          <w:rFonts w:ascii="Arial" w:hAnsi="Arial"/>
        </w:rPr>
        <w:t>,</w:t>
      </w:r>
      <w:r w:rsidR="00C93AE2" w:rsidRPr="005F6B7F">
        <w:rPr>
          <w:rFonts w:ascii="Arial" w:hAnsi="Arial"/>
        </w:rPr>
        <w:t xml:space="preserve"> such as T cells and natural killer cells, </w:t>
      </w:r>
      <w:r w:rsidR="007416E3" w:rsidRPr="005F6B7F">
        <w:rPr>
          <w:rFonts w:ascii="Arial" w:hAnsi="Arial"/>
        </w:rPr>
        <w:t xml:space="preserve">the </w:t>
      </w:r>
      <w:r w:rsidR="00C93AE2" w:rsidRPr="005F6B7F">
        <w:rPr>
          <w:rFonts w:ascii="Arial" w:hAnsi="Arial"/>
        </w:rPr>
        <w:t xml:space="preserve">inhibition of </w:t>
      </w:r>
      <w:proofErr w:type="spellStart"/>
      <w:r w:rsidR="00C93AE2" w:rsidRPr="005F6B7F">
        <w:rPr>
          <w:rFonts w:ascii="Arial" w:hAnsi="Arial"/>
        </w:rPr>
        <w:t>va</w:t>
      </w:r>
      <w:r w:rsidR="00882D8E" w:rsidRPr="005F6B7F">
        <w:rPr>
          <w:rFonts w:ascii="Arial" w:hAnsi="Arial"/>
        </w:rPr>
        <w:t>scularization</w:t>
      </w:r>
      <w:proofErr w:type="spellEnd"/>
      <w:r w:rsidR="00C93AE2" w:rsidRPr="005F6B7F">
        <w:rPr>
          <w:rFonts w:ascii="Arial" w:hAnsi="Arial"/>
        </w:rPr>
        <w:t>, and</w:t>
      </w:r>
      <w:r w:rsidR="007416E3" w:rsidRPr="005F6B7F">
        <w:rPr>
          <w:rFonts w:ascii="Arial" w:hAnsi="Arial"/>
        </w:rPr>
        <w:t xml:space="preserve"> the</w:t>
      </w:r>
      <w:r w:rsidR="00C93AE2" w:rsidRPr="005F6B7F">
        <w:rPr>
          <w:rFonts w:ascii="Arial" w:hAnsi="Arial"/>
        </w:rPr>
        <w:t xml:space="preserve"> induction of cytokines.</w:t>
      </w:r>
      <w:r w:rsidR="00C32682" w:rsidRPr="005F6B7F">
        <w:rPr>
          <w:rFonts w:ascii="Arial" w:hAnsi="Arial"/>
        </w:rPr>
        <w:t xml:space="preserve"> For a long time</w:t>
      </w:r>
      <w:r w:rsidR="007416E3" w:rsidRPr="005F6B7F">
        <w:rPr>
          <w:rFonts w:ascii="Arial" w:hAnsi="Arial"/>
        </w:rPr>
        <w:t>,</w:t>
      </w:r>
      <w:r w:rsidR="00C32682" w:rsidRPr="005F6B7F">
        <w:rPr>
          <w:rFonts w:ascii="Arial" w:hAnsi="Arial"/>
        </w:rPr>
        <w:t xml:space="preserve"> it was thought that the direct inhibitory effects on tumor cell growth were the most effective mechanisms responsible for the antitumor response in IFN-treated patients</w:t>
      </w:r>
      <w:r w:rsidR="00CC51B6" w:rsidRPr="005F6B7F">
        <w:rPr>
          <w:rFonts w:ascii="Arial" w:hAnsi="Arial"/>
        </w:rPr>
        <w:t xml:space="preserve"> </w:t>
      </w:r>
      <w:r w:rsidR="002E267F" w:rsidRPr="005F6B7F">
        <w:rPr>
          <w:rFonts w:ascii="Arial" w:hAnsi="Arial" w:cs="Arial"/>
        </w:rPr>
        <w:t xml:space="preserve">(Stark </w:t>
      </w:r>
      <w:r w:rsidR="001F6871" w:rsidRPr="005F6B7F">
        <w:rPr>
          <w:rFonts w:ascii="Arial" w:hAnsi="Arial" w:cs="Arial"/>
          <w:i/>
        </w:rPr>
        <w:t>et al.</w:t>
      </w:r>
      <w:r w:rsidR="002E267F" w:rsidRPr="005F6B7F">
        <w:rPr>
          <w:rFonts w:ascii="Arial" w:hAnsi="Arial" w:cs="Arial"/>
        </w:rPr>
        <w:t>, 1998)</w:t>
      </w:r>
      <w:r w:rsidR="00C32682" w:rsidRPr="005F6B7F">
        <w:rPr>
          <w:rFonts w:ascii="Arial" w:hAnsi="Arial"/>
        </w:rPr>
        <w:t>. Type I IFN can indeed inhibit the proliferation</w:t>
      </w:r>
      <w:r w:rsidR="00295543" w:rsidRPr="005F6B7F">
        <w:rPr>
          <w:rFonts w:ascii="Arial" w:hAnsi="Arial"/>
        </w:rPr>
        <w:t xml:space="preserve"> of tumor cells</w:t>
      </w:r>
      <w:r w:rsidR="00F93D75" w:rsidRPr="005F6B7F">
        <w:rPr>
          <w:rFonts w:ascii="Arial" w:hAnsi="Arial"/>
        </w:rPr>
        <w:t>,</w:t>
      </w:r>
      <w:r w:rsidR="00295543" w:rsidRPr="005F6B7F">
        <w:rPr>
          <w:rFonts w:ascii="Arial" w:hAnsi="Arial"/>
        </w:rPr>
        <w:t xml:space="preserve"> both </w:t>
      </w:r>
      <w:r w:rsidR="00295543" w:rsidRPr="005F6B7F">
        <w:rPr>
          <w:rFonts w:ascii="Arial" w:hAnsi="Arial"/>
          <w:i/>
        </w:rPr>
        <w:t>in vivo</w:t>
      </w:r>
      <w:r w:rsidR="00295543" w:rsidRPr="005F6B7F">
        <w:rPr>
          <w:rFonts w:ascii="Arial" w:hAnsi="Arial"/>
        </w:rPr>
        <w:t xml:space="preserve"> and </w:t>
      </w:r>
      <w:r w:rsidR="00295543" w:rsidRPr="005F6B7F">
        <w:rPr>
          <w:rFonts w:ascii="Arial" w:hAnsi="Arial"/>
          <w:i/>
        </w:rPr>
        <w:t>in vitro</w:t>
      </w:r>
      <w:r w:rsidR="00030EBB" w:rsidRPr="005F6B7F">
        <w:rPr>
          <w:rFonts w:ascii="Arial" w:hAnsi="Arial"/>
        </w:rPr>
        <w:t>, thr</w:t>
      </w:r>
      <w:r w:rsidR="00A45AD8" w:rsidRPr="005F6B7F">
        <w:rPr>
          <w:rFonts w:ascii="Arial" w:hAnsi="Arial"/>
        </w:rPr>
        <w:t>ough mechanisms that include</w:t>
      </w:r>
      <w:r w:rsidR="00F93D75" w:rsidRPr="005F6B7F">
        <w:rPr>
          <w:rFonts w:ascii="Arial" w:hAnsi="Arial"/>
        </w:rPr>
        <w:t xml:space="preserve"> the</w:t>
      </w:r>
      <w:r w:rsidR="00030EBB" w:rsidRPr="005F6B7F">
        <w:rPr>
          <w:rFonts w:ascii="Arial" w:hAnsi="Arial"/>
        </w:rPr>
        <w:t xml:space="preserve"> down-regulatio</w:t>
      </w:r>
      <w:r w:rsidR="00A45AD8" w:rsidRPr="005F6B7F">
        <w:rPr>
          <w:rFonts w:ascii="Arial" w:hAnsi="Arial"/>
        </w:rPr>
        <w:t xml:space="preserve">n of </w:t>
      </w:r>
      <w:proofErr w:type="spellStart"/>
      <w:r w:rsidR="00A45AD8" w:rsidRPr="005F6B7F">
        <w:rPr>
          <w:rFonts w:ascii="Arial" w:hAnsi="Arial"/>
        </w:rPr>
        <w:t>oncogene</w:t>
      </w:r>
      <w:proofErr w:type="spellEnd"/>
      <w:r w:rsidR="00A45AD8" w:rsidRPr="005F6B7F">
        <w:rPr>
          <w:rFonts w:ascii="Arial" w:hAnsi="Arial"/>
        </w:rPr>
        <w:t xml:space="preserve"> expression, </w:t>
      </w:r>
      <w:r w:rsidR="00F93D75" w:rsidRPr="005F6B7F">
        <w:rPr>
          <w:rFonts w:ascii="Arial" w:hAnsi="Arial"/>
        </w:rPr>
        <w:t xml:space="preserve">the </w:t>
      </w:r>
      <w:r w:rsidR="00030EBB" w:rsidRPr="005F6B7F">
        <w:rPr>
          <w:rFonts w:ascii="Arial" w:hAnsi="Arial"/>
        </w:rPr>
        <w:t>induction of tumor suppressor genes</w:t>
      </w:r>
      <w:r w:rsidR="00F93D75" w:rsidRPr="005F6B7F">
        <w:rPr>
          <w:rFonts w:ascii="Arial" w:hAnsi="Arial"/>
        </w:rPr>
        <w:t xml:space="preserve"> that</w:t>
      </w:r>
      <w:r w:rsidR="00030EBB" w:rsidRPr="005F6B7F">
        <w:rPr>
          <w:rFonts w:ascii="Arial" w:hAnsi="Arial"/>
        </w:rPr>
        <w:t xml:space="preserve"> regulate cell growth</w:t>
      </w:r>
      <w:r w:rsidR="00A45AD8" w:rsidRPr="005F6B7F">
        <w:rPr>
          <w:rFonts w:ascii="Arial" w:hAnsi="Arial"/>
        </w:rPr>
        <w:t xml:space="preserve"> arrest, </w:t>
      </w:r>
      <w:r w:rsidR="00B17AF3" w:rsidRPr="005F6B7F">
        <w:rPr>
          <w:rFonts w:ascii="Arial" w:hAnsi="Arial"/>
        </w:rPr>
        <w:t xml:space="preserve">and </w:t>
      </w:r>
      <w:r w:rsidR="00F93D75" w:rsidRPr="005F6B7F">
        <w:rPr>
          <w:rFonts w:ascii="Arial" w:hAnsi="Arial"/>
        </w:rPr>
        <w:t xml:space="preserve">the </w:t>
      </w:r>
      <w:r w:rsidR="00A45AD8" w:rsidRPr="005F6B7F">
        <w:rPr>
          <w:rFonts w:ascii="Arial" w:hAnsi="Arial"/>
        </w:rPr>
        <w:t xml:space="preserve">induction of apoptosis through </w:t>
      </w:r>
      <w:proofErr w:type="spellStart"/>
      <w:r w:rsidR="00A45AD8" w:rsidRPr="005F6B7F">
        <w:rPr>
          <w:rFonts w:ascii="Arial" w:hAnsi="Arial"/>
        </w:rPr>
        <w:t>caspase</w:t>
      </w:r>
      <w:proofErr w:type="spellEnd"/>
      <w:r w:rsidR="00A45AD8" w:rsidRPr="005F6B7F">
        <w:rPr>
          <w:rFonts w:ascii="Arial" w:hAnsi="Arial"/>
        </w:rPr>
        <w:t xml:space="preserve"> activation</w:t>
      </w:r>
      <w:r w:rsidR="00882D8E" w:rsidRPr="005F6B7F">
        <w:rPr>
          <w:rFonts w:ascii="Arial" w:hAnsi="Arial"/>
        </w:rPr>
        <w:t xml:space="preserve"> </w:t>
      </w:r>
      <w:r w:rsidR="002E267F" w:rsidRPr="005F6B7F">
        <w:rPr>
          <w:rFonts w:ascii="Arial" w:hAnsi="Arial" w:cs="Arial"/>
        </w:rPr>
        <w:t>(</w:t>
      </w:r>
      <w:proofErr w:type="spellStart"/>
      <w:r w:rsidR="002E267F" w:rsidRPr="005F6B7F">
        <w:rPr>
          <w:rFonts w:ascii="Arial" w:hAnsi="Arial" w:cs="Arial"/>
        </w:rPr>
        <w:t>Asmana</w:t>
      </w:r>
      <w:proofErr w:type="spellEnd"/>
      <w:r w:rsidR="002E267F" w:rsidRPr="005F6B7F">
        <w:rPr>
          <w:rFonts w:ascii="Arial" w:hAnsi="Arial" w:cs="Arial"/>
        </w:rPr>
        <w:t xml:space="preserve"> </w:t>
      </w:r>
      <w:proofErr w:type="spellStart"/>
      <w:r w:rsidR="002E267F" w:rsidRPr="005F6B7F">
        <w:rPr>
          <w:rFonts w:ascii="Arial" w:hAnsi="Arial" w:cs="Arial"/>
        </w:rPr>
        <w:t>Ningrum</w:t>
      </w:r>
      <w:proofErr w:type="spellEnd"/>
      <w:r w:rsidR="002E267F" w:rsidRPr="005F6B7F">
        <w:rPr>
          <w:rFonts w:ascii="Arial" w:hAnsi="Arial" w:cs="Arial"/>
        </w:rPr>
        <w:t xml:space="preserve">, 2014; </w:t>
      </w:r>
      <w:proofErr w:type="spellStart"/>
      <w:r w:rsidR="002E267F" w:rsidRPr="005F6B7F">
        <w:rPr>
          <w:rFonts w:ascii="Arial" w:hAnsi="Arial" w:cs="Arial"/>
        </w:rPr>
        <w:t>Bekisz</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2010; </w:t>
      </w:r>
      <w:proofErr w:type="spellStart"/>
      <w:r w:rsidR="002E267F" w:rsidRPr="005F6B7F">
        <w:rPr>
          <w:rFonts w:ascii="Arial" w:hAnsi="Arial" w:cs="Arial"/>
        </w:rPr>
        <w:t>Chawla-Sarkar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2003; Fuertes </w:t>
      </w:r>
      <w:r w:rsidR="001F6871" w:rsidRPr="005F6B7F">
        <w:rPr>
          <w:rFonts w:ascii="Arial" w:hAnsi="Arial" w:cs="Arial"/>
          <w:i/>
        </w:rPr>
        <w:t>et al.</w:t>
      </w:r>
      <w:r w:rsidR="002E267F" w:rsidRPr="005F6B7F">
        <w:rPr>
          <w:rFonts w:ascii="Arial" w:hAnsi="Arial" w:cs="Arial"/>
        </w:rPr>
        <w:t xml:space="preserve">, 2013; </w:t>
      </w:r>
      <w:proofErr w:type="spellStart"/>
      <w:r w:rsidR="002E267F" w:rsidRPr="005F6B7F">
        <w:rPr>
          <w:rFonts w:ascii="Arial" w:hAnsi="Arial" w:cs="Arial"/>
        </w:rPr>
        <w:t>Pokrovskaja</w:t>
      </w:r>
      <w:proofErr w:type="spellEnd"/>
      <w:r w:rsidR="002E267F" w:rsidRPr="005F6B7F">
        <w:rPr>
          <w:rFonts w:ascii="Arial" w:hAnsi="Arial" w:cs="Arial"/>
        </w:rPr>
        <w:t xml:space="preserve">, </w:t>
      </w:r>
      <w:proofErr w:type="spellStart"/>
      <w:r w:rsidR="002E267F" w:rsidRPr="005F6B7F">
        <w:rPr>
          <w:rFonts w:ascii="Arial" w:hAnsi="Arial" w:cs="Arial"/>
        </w:rPr>
        <w:t>Panaretakis</w:t>
      </w:r>
      <w:proofErr w:type="spellEnd"/>
      <w:r w:rsidR="002E267F" w:rsidRPr="005F6B7F">
        <w:rPr>
          <w:rFonts w:ascii="Arial" w:hAnsi="Arial" w:cs="Arial"/>
        </w:rPr>
        <w:t xml:space="preserve"> and </w:t>
      </w:r>
      <w:proofErr w:type="spellStart"/>
      <w:r w:rsidR="002E267F" w:rsidRPr="005F6B7F">
        <w:rPr>
          <w:rFonts w:ascii="Arial" w:hAnsi="Arial" w:cs="Arial"/>
        </w:rPr>
        <w:t>Grandér</w:t>
      </w:r>
      <w:proofErr w:type="spellEnd"/>
      <w:r w:rsidR="002E267F" w:rsidRPr="005F6B7F">
        <w:rPr>
          <w:rFonts w:ascii="Arial" w:hAnsi="Arial" w:cs="Arial"/>
        </w:rPr>
        <w:t xml:space="preserve">, 2005; Wang, </w:t>
      </w:r>
      <w:proofErr w:type="spellStart"/>
      <w:r w:rsidR="002E267F" w:rsidRPr="005F6B7F">
        <w:rPr>
          <w:rFonts w:ascii="Arial" w:hAnsi="Arial" w:cs="Arial"/>
        </w:rPr>
        <w:t>Rahbar</w:t>
      </w:r>
      <w:proofErr w:type="spellEnd"/>
      <w:r w:rsidR="002E267F" w:rsidRPr="005F6B7F">
        <w:rPr>
          <w:rFonts w:ascii="Arial" w:hAnsi="Arial" w:cs="Arial"/>
        </w:rPr>
        <w:t xml:space="preserve"> and Fish, 2011)</w:t>
      </w:r>
      <w:r w:rsidR="00B17AF3" w:rsidRPr="005F6B7F">
        <w:rPr>
          <w:rFonts w:ascii="Arial" w:hAnsi="Arial"/>
        </w:rPr>
        <w:t>.</w:t>
      </w:r>
      <w:r w:rsidR="000C1FB4" w:rsidRPr="005F6B7F">
        <w:rPr>
          <w:rFonts w:ascii="Arial" w:hAnsi="Arial"/>
        </w:rPr>
        <w:t xml:space="preserve"> In addition to the direct effects on tumor cells, type I IFN exert</w:t>
      </w:r>
      <w:r w:rsidR="0038077B" w:rsidRPr="005F6B7F">
        <w:rPr>
          <w:rFonts w:ascii="Arial" w:hAnsi="Arial"/>
        </w:rPr>
        <w:t>s</w:t>
      </w:r>
      <w:r w:rsidR="000C1FB4" w:rsidRPr="005F6B7F">
        <w:rPr>
          <w:rFonts w:ascii="Arial" w:hAnsi="Arial"/>
        </w:rPr>
        <w:t xml:space="preserve"> </w:t>
      </w:r>
      <w:r w:rsidR="0058248C" w:rsidRPr="005F6B7F">
        <w:rPr>
          <w:rFonts w:ascii="Arial" w:hAnsi="Arial"/>
        </w:rPr>
        <w:t>a number of</w:t>
      </w:r>
      <w:r w:rsidR="000C1FB4" w:rsidRPr="005F6B7F">
        <w:rPr>
          <w:rFonts w:ascii="Arial" w:hAnsi="Arial"/>
        </w:rPr>
        <w:t xml:space="preserve"> effects on host immune cells that can play a central role in the overall antitumor response</w:t>
      </w:r>
      <w:r w:rsidR="0058248C" w:rsidRPr="005F6B7F">
        <w:rPr>
          <w:rFonts w:ascii="Arial" w:hAnsi="Arial"/>
        </w:rPr>
        <w:t xml:space="preserve"> </w:t>
      </w:r>
      <w:r w:rsidR="002E267F" w:rsidRPr="005F6B7F">
        <w:rPr>
          <w:rFonts w:ascii="Arial" w:hAnsi="Arial" w:cs="Arial"/>
        </w:rPr>
        <w:t>(</w:t>
      </w:r>
      <w:proofErr w:type="spellStart"/>
      <w:r w:rsidR="002E267F" w:rsidRPr="005F6B7F">
        <w:rPr>
          <w:rFonts w:ascii="Arial" w:hAnsi="Arial" w:cs="Arial"/>
        </w:rPr>
        <w:t>Belardelli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2002; </w:t>
      </w:r>
      <w:proofErr w:type="spellStart"/>
      <w:r w:rsidR="002E267F" w:rsidRPr="005F6B7F">
        <w:rPr>
          <w:rFonts w:ascii="Arial" w:hAnsi="Arial" w:cs="Arial"/>
        </w:rPr>
        <w:t>Belardelli</w:t>
      </w:r>
      <w:proofErr w:type="spellEnd"/>
      <w:r w:rsidR="002E267F" w:rsidRPr="005F6B7F">
        <w:rPr>
          <w:rFonts w:ascii="Arial" w:hAnsi="Arial" w:cs="Arial"/>
        </w:rPr>
        <w:t xml:space="preserve"> and </w:t>
      </w:r>
      <w:proofErr w:type="spellStart"/>
      <w:r w:rsidR="002E267F" w:rsidRPr="005F6B7F">
        <w:rPr>
          <w:rFonts w:ascii="Arial" w:hAnsi="Arial" w:cs="Arial"/>
        </w:rPr>
        <w:t>Gresser</w:t>
      </w:r>
      <w:proofErr w:type="spellEnd"/>
      <w:r w:rsidR="002E267F" w:rsidRPr="005F6B7F">
        <w:rPr>
          <w:rFonts w:ascii="Arial" w:hAnsi="Arial" w:cs="Arial"/>
        </w:rPr>
        <w:t>, 1996)</w:t>
      </w:r>
      <w:r w:rsidR="000C1FB4" w:rsidRPr="005F6B7F">
        <w:rPr>
          <w:rFonts w:ascii="Arial" w:hAnsi="Arial"/>
        </w:rPr>
        <w:t xml:space="preserve">. </w:t>
      </w:r>
      <w:r w:rsidR="00F93D75" w:rsidRPr="005F6B7F">
        <w:rPr>
          <w:rFonts w:ascii="Arial" w:hAnsi="Arial"/>
        </w:rPr>
        <w:t>An e</w:t>
      </w:r>
      <w:r w:rsidR="000C1FB4" w:rsidRPr="005F6B7F">
        <w:rPr>
          <w:rFonts w:ascii="Arial" w:hAnsi="Arial"/>
        </w:rPr>
        <w:t xml:space="preserve">nhancement of </w:t>
      </w:r>
      <w:r w:rsidR="00F93D75" w:rsidRPr="005F6B7F">
        <w:rPr>
          <w:rFonts w:ascii="Arial" w:hAnsi="Arial"/>
        </w:rPr>
        <w:t xml:space="preserve">the </w:t>
      </w:r>
      <w:r w:rsidR="000C1FB4" w:rsidRPr="005F6B7F">
        <w:rPr>
          <w:rFonts w:ascii="Arial" w:hAnsi="Arial"/>
        </w:rPr>
        <w:t xml:space="preserve">immune response also </w:t>
      </w:r>
      <w:r w:rsidR="00F93D75" w:rsidRPr="005F6B7F">
        <w:rPr>
          <w:rFonts w:ascii="Arial" w:hAnsi="Arial"/>
        </w:rPr>
        <w:t xml:space="preserve">occurs as a </w:t>
      </w:r>
      <w:r w:rsidR="000C1FB4" w:rsidRPr="005F6B7F">
        <w:rPr>
          <w:rFonts w:ascii="Arial" w:hAnsi="Arial"/>
        </w:rPr>
        <w:t xml:space="preserve">consequence of the increase </w:t>
      </w:r>
      <w:r w:rsidR="00F93D75" w:rsidRPr="005F6B7F">
        <w:rPr>
          <w:rFonts w:ascii="Arial" w:hAnsi="Arial"/>
        </w:rPr>
        <w:t xml:space="preserve">in </w:t>
      </w:r>
      <w:r w:rsidR="000C1FB4" w:rsidRPr="005F6B7F">
        <w:rPr>
          <w:rFonts w:ascii="Arial" w:hAnsi="Arial"/>
        </w:rPr>
        <w:t>MHC I expression, which can enhance immune recognition</w:t>
      </w:r>
      <w:r w:rsidR="0058248C" w:rsidRPr="005F6B7F">
        <w:rPr>
          <w:rFonts w:ascii="Arial" w:hAnsi="Arial"/>
        </w:rPr>
        <w:t xml:space="preserve"> </w:t>
      </w:r>
      <w:r w:rsidR="002E267F" w:rsidRPr="005F6B7F">
        <w:rPr>
          <w:rFonts w:ascii="Arial" w:hAnsi="Arial" w:cs="Arial"/>
        </w:rPr>
        <w:t xml:space="preserve">(Brassard, Grace and </w:t>
      </w:r>
      <w:proofErr w:type="spellStart"/>
      <w:r w:rsidR="002E267F" w:rsidRPr="005F6B7F">
        <w:rPr>
          <w:rFonts w:ascii="Arial" w:hAnsi="Arial" w:cs="Arial"/>
        </w:rPr>
        <w:t>Bordens</w:t>
      </w:r>
      <w:proofErr w:type="spellEnd"/>
      <w:r w:rsidR="002E267F" w:rsidRPr="005F6B7F">
        <w:rPr>
          <w:rFonts w:ascii="Arial" w:hAnsi="Arial" w:cs="Arial"/>
        </w:rPr>
        <w:t xml:space="preserve">, 2002; </w:t>
      </w:r>
      <w:proofErr w:type="spellStart"/>
      <w:r w:rsidR="002E267F" w:rsidRPr="005F6B7F">
        <w:rPr>
          <w:rFonts w:ascii="Arial" w:hAnsi="Arial" w:cs="Arial"/>
        </w:rPr>
        <w:t>Pfeffer</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1998)</w:t>
      </w:r>
      <w:r w:rsidR="000C1FB4" w:rsidRPr="005F6B7F">
        <w:rPr>
          <w:rFonts w:ascii="Arial" w:hAnsi="Arial"/>
        </w:rPr>
        <w:t xml:space="preserve">. </w:t>
      </w:r>
    </w:p>
    <w:p w:rsidR="00EF123E" w:rsidRPr="005F6B7F" w:rsidRDefault="00F93D75" w:rsidP="00AF07E6">
      <w:pPr>
        <w:widowControl w:val="0"/>
        <w:autoSpaceDE w:val="0"/>
        <w:autoSpaceDN w:val="0"/>
        <w:adjustRightInd w:val="0"/>
        <w:spacing w:line="360" w:lineRule="auto"/>
        <w:ind w:right="-205" w:firstLine="284"/>
        <w:jc w:val="both"/>
        <w:rPr>
          <w:rFonts w:ascii="Arial" w:hAnsi="Arial" w:cs="Arial"/>
        </w:rPr>
      </w:pPr>
      <w:r w:rsidRPr="005F6B7F">
        <w:rPr>
          <w:rFonts w:ascii="Arial" w:hAnsi="Arial" w:cs="Arial"/>
        </w:rPr>
        <w:t xml:space="preserve">The type I IFN-induced mechanisms of </w:t>
      </w:r>
      <w:proofErr w:type="spellStart"/>
      <w:r w:rsidRPr="005F6B7F">
        <w:rPr>
          <w:rFonts w:ascii="Arial" w:hAnsi="Arial" w:cs="Arial"/>
        </w:rPr>
        <w:t>a</w:t>
      </w:r>
      <w:r w:rsidR="00EF123E" w:rsidRPr="005F6B7F">
        <w:rPr>
          <w:rFonts w:ascii="Arial" w:hAnsi="Arial" w:cs="Arial"/>
        </w:rPr>
        <w:t>ntiproliferation</w:t>
      </w:r>
      <w:proofErr w:type="spellEnd"/>
      <w:r w:rsidRPr="005F6B7F">
        <w:rPr>
          <w:rFonts w:ascii="Arial" w:hAnsi="Arial" w:cs="Arial"/>
        </w:rPr>
        <w:t xml:space="preserve"> </w:t>
      </w:r>
      <w:r w:rsidR="00690669" w:rsidRPr="005F6B7F">
        <w:rPr>
          <w:rFonts w:ascii="Arial" w:hAnsi="Arial" w:cs="Arial"/>
        </w:rPr>
        <w:t>occur</w:t>
      </w:r>
      <w:r w:rsidR="00F405D8" w:rsidRPr="005F6B7F">
        <w:rPr>
          <w:rFonts w:ascii="Arial" w:hAnsi="Arial" w:cs="Arial"/>
        </w:rPr>
        <w:t>r</w:t>
      </w:r>
      <w:r w:rsidR="00D27547" w:rsidRPr="005F6B7F">
        <w:rPr>
          <w:rFonts w:ascii="Arial" w:hAnsi="Arial" w:cs="Arial"/>
        </w:rPr>
        <w:t>ing</w:t>
      </w:r>
      <w:r w:rsidR="00EF123E" w:rsidRPr="005F6B7F">
        <w:rPr>
          <w:rFonts w:ascii="Arial" w:hAnsi="Arial" w:cs="Arial"/>
        </w:rPr>
        <w:t xml:space="preserve"> throug</w:t>
      </w:r>
      <w:r w:rsidR="00690669" w:rsidRPr="005F6B7F">
        <w:rPr>
          <w:rFonts w:ascii="Arial" w:hAnsi="Arial" w:cs="Arial"/>
        </w:rPr>
        <w:t>h apoptosis</w:t>
      </w:r>
      <w:r w:rsidR="00D27547" w:rsidRPr="005F6B7F">
        <w:rPr>
          <w:rFonts w:ascii="Arial" w:hAnsi="Arial" w:cs="Arial"/>
        </w:rPr>
        <w:t xml:space="preserve"> are </w:t>
      </w:r>
      <w:r w:rsidRPr="005F6B7F">
        <w:rPr>
          <w:rFonts w:ascii="Arial" w:hAnsi="Arial" w:cs="Arial"/>
        </w:rPr>
        <w:t>triggered via</w:t>
      </w:r>
      <w:r w:rsidR="00690669" w:rsidRPr="005F6B7F">
        <w:rPr>
          <w:rFonts w:ascii="Arial" w:hAnsi="Arial" w:cs="Arial"/>
        </w:rPr>
        <w:t xml:space="preserve"> </w:t>
      </w:r>
      <w:r w:rsidRPr="005F6B7F">
        <w:rPr>
          <w:rFonts w:ascii="Arial" w:hAnsi="Arial" w:cs="Arial"/>
        </w:rPr>
        <w:t xml:space="preserve">the activation of </w:t>
      </w:r>
      <w:r w:rsidR="00EF123E" w:rsidRPr="005F6B7F">
        <w:rPr>
          <w:rFonts w:ascii="Arial" w:hAnsi="Arial" w:cs="Arial"/>
        </w:rPr>
        <w:t>two main pathways:</w:t>
      </w:r>
      <w:r w:rsidR="00266CCF" w:rsidRPr="005F6B7F">
        <w:rPr>
          <w:rFonts w:ascii="Arial" w:hAnsi="Arial" w:cs="Arial"/>
        </w:rPr>
        <w:t xml:space="preserve"> </w:t>
      </w:r>
      <w:r w:rsidR="00EF123E" w:rsidRPr="005F6B7F">
        <w:rPr>
          <w:rFonts w:ascii="Arial" w:hAnsi="Arial" w:cs="Arial"/>
        </w:rPr>
        <w:t>IFN receptor signal transduction through tumor</w:t>
      </w:r>
      <w:r w:rsidR="00266CCF" w:rsidRPr="005F6B7F">
        <w:rPr>
          <w:rFonts w:ascii="Arial" w:hAnsi="Arial" w:cs="Arial"/>
        </w:rPr>
        <w:t xml:space="preserve"> </w:t>
      </w:r>
      <w:r w:rsidR="00EF123E" w:rsidRPr="005F6B7F">
        <w:rPr>
          <w:rFonts w:ascii="Arial" w:hAnsi="Arial" w:cs="Arial"/>
        </w:rPr>
        <w:t>necrosis factor alpha (TNF-</w:t>
      </w:r>
      <w:r w:rsidR="00A344BB" w:rsidRPr="005F6B7F">
        <w:rPr>
          <w:rFonts w:ascii="Symbol" w:hAnsi="Symbol" w:cs="STIXGeneral-Italic"/>
        </w:rPr>
        <w:t></w:t>
      </w:r>
      <w:r w:rsidR="00EF123E" w:rsidRPr="005F6B7F">
        <w:rPr>
          <w:rFonts w:ascii="Arial" w:hAnsi="Arial" w:cs="Arial"/>
        </w:rPr>
        <w:t>)</w:t>
      </w:r>
      <w:r w:rsidR="00462E76"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Bekisz</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xml:space="preserve">, 2010; </w:t>
      </w:r>
      <w:proofErr w:type="spellStart"/>
      <w:r w:rsidR="002E267F" w:rsidRPr="005F6B7F">
        <w:rPr>
          <w:rFonts w:ascii="Arial" w:hAnsi="Arial" w:cs="Arial"/>
        </w:rPr>
        <w:t>Tagliaferri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2005)</w:t>
      </w:r>
      <w:r w:rsidRPr="005F6B7F">
        <w:rPr>
          <w:rFonts w:ascii="Arial" w:hAnsi="Arial" w:cs="Arial"/>
        </w:rPr>
        <w:t>;</w:t>
      </w:r>
      <w:r w:rsidR="00EF123E" w:rsidRPr="005F6B7F">
        <w:rPr>
          <w:rFonts w:ascii="Arial" w:hAnsi="Arial" w:cs="Arial"/>
        </w:rPr>
        <w:t xml:space="preserve"> and the </w:t>
      </w:r>
      <w:r w:rsidR="00EF123E" w:rsidRPr="005F6B7F">
        <w:rPr>
          <w:rFonts w:ascii="Arial" w:hAnsi="Arial" w:cs="Arial"/>
        </w:rPr>
        <w:lastRenderedPageBreak/>
        <w:t xml:space="preserve">release of </w:t>
      </w:r>
      <w:proofErr w:type="spellStart"/>
      <w:r w:rsidR="00EF123E" w:rsidRPr="005F6B7F">
        <w:rPr>
          <w:rFonts w:ascii="Arial" w:hAnsi="Arial" w:cs="Arial"/>
        </w:rPr>
        <w:t>cytochrome</w:t>
      </w:r>
      <w:proofErr w:type="spellEnd"/>
      <w:r w:rsidR="00266CCF" w:rsidRPr="005F6B7F">
        <w:rPr>
          <w:rFonts w:ascii="Arial" w:hAnsi="Arial" w:cs="Arial"/>
        </w:rPr>
        <w:t xml:space="preserve"> </w:t>
      </w:r>
      <w:r w:rsidR="00EF123E" w:rsidRPr="005F6B7F">
        <w:rPr>
          <w:rFonts w:ascii="Arial" w:hAnsi="Arial" w:cs="Arial"/>
        </w:rPr>
        <w:t>c by mitochondria</w:t>
      </w:r>
      <w:r w:rsidR="00462E76"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Bekisz</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2010)</w:t>
      </w:r>
      <w:r w:rsidR="00EF123E" w:rsidRPr="005F6B7F">
        <w:rPr>
          <w:rFonts w:ascii="Arial" w:hAnsi="Arial" w:cs="Arial"/>
        </w:rPr>
        <w:t xml:space="preserve">. Both of these pathways activate </w:t>
      </w:r>
      <w:r w:rsidR="00D27547" w:rsidRPr="005F6B7F">
        <w:rPr>
          <w:rFonts w:ascii="Arial" w:hAnsi="Arial" w:cs="Arial"/>
        </w:rPr>
        <w:t xml:space="preserve">the </w:t>
      </w:r>
      <w:proofErr w:type="spellStart"/>
      <w:r w:rsidR="00EF123E" w:rsidRPr="005F6B7F">
        <w:rPr>
          <w:rFonts w:ascii="Arial" w:hAnsi="Arial" w:cs="Arial"/>
        </w:rPr>
        <w:t>caspase</w:t>
      </w:r>
      <w:proofErr w:type="spellEnd"/>
      <w:r w:rsidR="00266CCF" w:rsidRPr="005F6B7F">
        <w:rPr>
          <w:rFonts w:ascii="Arial" w:hAnsi="Arial" w:cs="Arial"/>
        </w:rPr>
        <w:t xml:space="preserve"> </w:t>
      </w:r>
      <w:r w:rsidR="00EF123E" w:rsidRPr="005F6B7F">
        <w:rPr>
          <w:rFonts w:ascii="Arial" w:hAnsi="Arial" w:cs="Arial"/>
        </w:rPr>
        <w:t>signaling cascade</w:t>
      </w:r>
      <w:r w:rsidR="00D27547" w:rsidRPr="005F6B7F">
        <w:rPr>
          <w:rFonts w:ascii="Arial" w:hAnsi="Arial" w:cs="Arial"/>
        </w:rPr>
        <w:t>,</w:t>
      </w:r>
      <w:r w:rsidR="00EF123E" w:rsidRPr="005F6B7F">
        <w:rPr>
          <w:rFonts w:ascii="Arial" w:hAnsi="Arial" w:cs="Arial"/>
        </w:rPr>
        <w:t xml:space="preserve"> resulting in DNA fragmentation and</w:t>
      </w:r>
      <w:r w:rsidR="00266CCF" w:rsidRPr="005F6B7F">
        <w:rPr>
          <w:rFonts w:ascii="Arial" w:hAnsi="Arial" w:cs="Arial"/>
        </w:rPr>
        <w:t xml:space="preserve"> </w:t>
      </w:r>
      <w:r w:rsidR="00EF123E" w:rsidRPr="005F6B7F">
        <w:rPr>
          <w:rFonts w:ascii="Arial" w:hAnsi="Arial" w:cs="Arial"/>
        </w:rPr>
        <w:t>cell death. hIFN</w:t>
      </w:r>
      <w:r w:rsidR="00A344BB" w:rsidRPr="005F6B7F">
        <w:rPr>
          <w:rFonts w:ascii="Symbol" w:hAnsi="Symbol" w:cs="STIXGeneral-Italic"/>
        </w:rPr>
        <w:t></w:t>
      </w:r>
      <w:r w:rsidR="00EF123E" w:rsidRPr="005F6B7F">
        <w:rPr>
          <w:rFonts w:ascii="Arial" w:hAnsi="Arial" w:cs="Arial"/>
        </w:rPr>
        <w:t>2b contributes to an</w:t>
      </w:r>
      <w:r w:rsidR="00266CCF" w:rsidRPr="005F6B7F">
        <w:rPr>
          <w:rFonts w:ascii="Arial" w:hAnsi="Arial" w:cs="Arial"/>
        </w:rPr>
        <w:t xml:space="preserve"> </w:t>
      </w:r>
      <w:r w:rsidR="00EF123E" w:rsidRPr="005F6B7F">
        <w:rPr>
          <w:rFonts w:ascii="Arial" w:hAnsi="Arial" w:cs="Arial"/>
        </w:rPr>
        <w:t xml:space="preserve">increase in </w:t>
      </w:r>
      <w:r w:rsidR="00D27547" w:rsidRPr="005F6B7F">
        <w:rPr>
          <w:rFonts w:ascii="Arial" w:hAnsi="Arial" w:cs="Arial"/>
        </w:rPr>
        <w:t xml:space="preserve">the </w:t>
      </w:r>
      <w:r w:rsidR="00EF123E" w:rsidRPr="005F6B7F">
        <w:rPr>
          <w:rFonts w:ascii="Arial" w:hAnsi="Arial" w:cs="Arial"/>
        </w:rPr>
        <w:t>p53 protein response to stress signaling and</w:t>
      </w:r>
      <w:r w:rsidR="00266CCF" w:rsidRPr="005F6B7F">
        <w:rPr>
          <w:rFonts w:ascii="Arial" w:hAnsi="Arial" w:cs="Arial"/>
        </w:rPr>
        <w:t xml:space="preserve"> </w:t>
      </w:r>
      <w:r w:rsidR="00D27547" w:rsidRPr="005F6B7F">
        <w:rPr>
          <w:rFonts w:ascii="Arial" w:hAnsi="Arial" w:cs="Arial"/>
        </w:rPr>
        <w:t xml:space="preserve">the </w:t>
      </w:r>
      <w:r w:rsidR="00EF123E" w:rsidRPr="005F6B7F">
        <w:rPr>
          <w:rFonts w:ascii="Arial" w:hAnsi="Arial" w:cs="Arial"/>
        </w:rPr>
        <w:t>activation of p38</w:t>
      </w:r>
      <w:r w:rsidR="00D27547" w:rsidRPr="005F6B7F">
        <w:rPr>
          <w:rFonts w:ascii="Arial" w:hAnsi="Arial" w:cs="Arial"/>
        </w:rPr>
        <w:t>, which</w:t>
      </w:r>
      <w:r w:rsidR="00EF123E" w:rsidRPr="005F6B7F">
        <w:rPr>
          <w:rFonts w:ascii="Arial" w:hAnsi="Arial" w:cs="Arial"/>
        </w:rPr>
        <w:t xml:space="preserve"> plays a role in cell death. Additionally,</w:t>
      </w:r>
      <w:r w:rsidR="00266CCF" w:rsidRPr="005F6B7F">
        <w:rPr>
          <w:rFonts w:ascii="Arial" w:hAnsi="Arial" w:cs="Arial"/>
        </w:rPr>
        <w:t xml:space="preserve"> </w:t>
      </w:r>
      <w:r w:rsidR="00A344BB" w:rsidRPr="005F6B7F">
        <w:rPr>
          <w:rFonts w:ascii="Arial" w:hAnsi="Arial" w:cs="Arial"/>
        </w:rPr>
        <w:t>hIFN</w:t>
      </w:r>
      <w:r w:rsidR="00A344BB" w:rsidRPr="005F6B7F">
        <w:rPr>
          <w:rFonts w:ascii="Symbol" w:hAnsi="Symbol" w:cs="STIXGeneral-Italic"/>
        </w:rPr>
        <w:t></w:t>
      </w:r>
      <w:r w:rsidR="00A344BB" w:rsidRPr="005F6B7F">
        <w:rPr>
          <w:rFonts w:ascii="Arial" w:hAnsi="Arial" w:cs="Arial"/>
        </w:rPr>
        <w:t xml:space="preserve">2b </w:t>
      </w:r>
      <w:r w:rsidR="00266CCF" w:rsidRPr="005F6B7F">
        <w:rPr>
          <w:rFonts w:ascii="Arial" w:hAnsi="Arial" w:cs="Arial"/>
        </w:rPr>
        <w:t>can activate PKR</w:t>
      </w:r>
      <w:r w:rsidR="00D27547" w:rsidRPr="005F6B7F">
        <w:rPr>
          <w:rFonts w:ascii="Arial" w:hAnsi="Arial" w:cs="Arial"/>
        </w:rPr>
        <w:t>,</w:t>
      </w:r>
      <w:r w:rsidR="00266CCF" w:rsidRPr="005F6B7F">
        <w:rPr>
          <w:rFonts w:ascii="Arial" w:hAnsi="Arial" w:cs="Arial"/>
        </w:rPr>
        <w:t xml:space="preserve"> </w:t>
      </w:r>
      <w:r w:rsidR="00EF123E" w:rsidRPr="005F6B7F">
        <w:rPr>
          <w:rFonts w:ascii="Arial" w:hAnsi="Arial" w:cs="Arial"/>
        </w:rPr>
        <w:t>which has a variety of protein</w:t>
      </w:r>
      <w:r w:rsidR="00266CCF" w:rsidRPr="005F6B7F">
        <w:rPr>
          <w:rFonts w:ascii="Arial" w:hAnsi="Arial" w:cs="Arial"/>
        </w:rPr>
        <w:t xml:space="preserve"> </w:t>
      </w:r>
      <w:r w:rsidR="00EF123E" w:rsidRPr="005F6B7F">
        <w:rPr>
          <w:rFonts w:ascii="Arial" w:hAnsi="Arial" w:cs="Arial"/>
        </w:rPr>
        <w:t>substrates</w:t>
      </w:r>
      <w:r w:rsidR="00D27547" w:rsidRPr="005F6B7F">
        <w:rPr>
          <w:rFonts w:ascii="Arial" w:hAnsi="Arial" w:cs="Arial"/>
        </w:rPr>
        <w:t>,</w:t>
      </w:r>
      <w:r w:rsidR="00EF123E" w:rsidRPr="005F6B7F">
        <w:rPr>
          <w:rFonts w:ascii="Arial" w:hAnsi="Arial" w:cs="Arial"/>
        </w:rPr>
        <w:t xml:space="preserve"> such as eukaryotic initiation factor 2 (eIF2), NFKB,</w:t>
      </w:r>
      <w:r w:rsidR="00266CCF" w:rsidRPr="005F6B7F">
        <w:rPr>
          <w:rFonts w:ascii="Arial" w:hAnsi="Arial" w:cs="Arial"/>
        </w:rPr>
        <w:t xml:space="preserve"> </w:t>
      </w:r>
      <w:r w:rsidR="00EF123E" w:rsidRPr="005F6B7F">
        <w:rPr>
          <w:rFonts w:ascii="Arial" w:hAnsi="Arial" w:cs="Arial"/>
        </w:rPr>
        <w:t xml:space="preserve">IRF-1, p53, </w:t>
      </w:r>
      <w:r w:rsidR="00D27547" w:rsidRPr="005F6B7F">
        <w:rPr>
          <w:rFonts w:ascii="Arial" w:hAnsi="Arial" w:cs="Arial"/>
        </w:rPr>
        <w:t xml:space="preserve">and </w:t>
      </w:r>
      <w:r w:rsidR="00EF123E" w:rsidRPr="005F6B7F">
        <w:rPr>
          <w:rFonts w:ascii="Arial" w:hAnsi="Arial" w:cs="Arial"/>
        </w:rPr>
        <w:t>STAT</w:t>
      </w:r>
      <w:r w:rsidR="00C571E3" w:rsidRPr="005F6B7F">
        <w:rPr>
          <w:rFonts w:ascii="Arial" w:hAnsi="Arial" w:cs="Arial"/>
        </w:rPr>
        <w:t>s</w:t>
      </w:r>
      <w:r w:rsidR="00266CCF" w:rsidRPr="005F6B7F">
        <w:rPr>
          <w:rFonts w:ascii="Arial" w:hAnsi="Arial" w:cs="Arial"/>
        </w:rPr>
        <w:t>.</w:t>
      </w:r>
    </w:p>
    <w:p w:rsidR="008B642A" w:rsidRPr="005F6B7F" w:rsidRDefault="00D667E7" w:rsidP="00AF07E6">
      <w:pPr>
        <w:widowControl w:val="0"/>
        <w:autoSpaceDE w:val="0"/>
        <w:autoSpaceDN w:val="0"/>
        <w:adjustRightInd w:val="0"/>
        <w:spacing w:line="360" w:lineRule="auto"/>
        <w:ind w:right="-64" w:firstLine="284"/>
        <w:jc w:val="both"/>
        <w:rPr>
          <w:rFonts w:ascii="Arial" w:hAnsi="Arial" w:cs="Arial"/>
        </w:rPr>
      </w:pPr>
      <w:r w:rsidRPr="005F6B7F">
        <w:rPr>
          <w:rFonts w:ascii="Arial" w:hAnsi="Arial" w:cs="Arial"/>
        </w:rPr>
        <w:t xml:space="preserve">The direct </w:t>
      </w:r>
      <w:proofErr w:type="spellStart"/>
      <w:r w:rsidRPr="005F6B7F">
        <w:rPr>
          <w:rFonts w:ascii="Arial" w:hAnsi="Arial" w:cs="Arial"/>
        </w:rPr>
        <w:t>antiproliferative</w:t>
      </w:r>
      <w:proofErr w:type="spellEnd"/>
      <w:r w:rsidR="000249CB" w:rsidRPr="005F6B7F">
        <w:rPr>
          <w:rFonts w:ascii="Arial" w:hAnsi="Arial" w:cs="Arial"/>
        </w:rPr>
        <w:t xml:space="preserve"> </w:t>
      </w:r>
      <w:r w:rsidRPr="005F6B7F">
        <w:rPr>
          <w:rFonts w:ascii="Arial" w:hAnsi="Arial" w:cs="Arial"/>
        </w:rPr>
        <w:t xml:space="preserve">effects of </w:t>
      </w:r>
      <w:r w:rsidR="000249CB" w:rsidRPr="005F6B7F">
        <w:rPr>
          <w:rFonts w:ascii="Arial" w:hAnsi="Arial" w:cs="Arial"/>
        </w:rPr>
        <w:t xml:space="preserve">type I </w:t>
      </w:r>
      <w:r w:rsidRPr="005F6B7F">
        <w:rPr>
          <w:rFonts w:ascii="Arial" w:hAnsi="Arial" w:cs="Arial"/>
        </w:rPr>
        <w:t>IFN, which include</w:t>
      </w:r>
      <w:r w:rsidR="00A853F6" w:rsidRPr="005F6B7F">
        <w:rPr>
          <w:rFonts w:ascii="Arial" w:hAnsi="Arial" w:cs="Arial"/>
        </w:rPr>
        <w:t xml:space="preserve"> the</w:t>
      </w:r>
      <w:r w:rsidR="000249CB" w:rsidRPr="005F6B7F">
        <w:rPr>
          <w:rFonts w:ascii="Arial" w:hAnsi="Arial" w:cs="Arial"/>
        </w:rPr>
        <w:t xml:space="preserve"> </w:t>
      </w:r>
      <w:r w:rsidRPr="005F6B7F">
        <w:rPr>
          <w:rFonts w:ascii="Arial" w:hAnsi="Arial" w:cs="Arial"/>
        </w:rPr>
        <w:t>inhibition of cell growth by promoting arrest in</w:t>
      </w:r>
      <w:r w:rsidR="000249CB" w:rsidRPr="005F6B7F">
        <w:rPr>
          <w:rFonts w:ascii="Arial" w:hAnsi="Arial" w:cs="Arial"/>
        </w:rPr>
        <w:t xml:space="preserve"> </w:t>
      </w:r>
      <w:r w:rsidRPr="005F6B7F">
        <w:rPr>
          <w:rFonts w:ascii="Arial" w:hAnsi="Arial" w:cs="Arial"/>
        </w:rPr>
        <w:t>the G1 phase of the cell cycle</w:t>
      </w:r>
      <w:r w:rsidR="00CC51B6" w:rsidRPr="005F6B7F">
        <w:rPr>
          <w:rFonts w:ascii="Arial" w:hAnsi="Arial" w:cs="Arial"/>
        </w:rPr>
        <w:t xml:space="preserve"> </w:t>
      </w:r>
      <w:r w:rsidR="002E267F" w:rsidRPr="005F6B7F">
        <w:rPr>
          <w:rFonts w:ascii="Arial" w:hAnsi="Arial" w:cs="Arial"/>
        </w:rPr>
        <w:t xml:space="preserve">(Tanabe </w:t>
      </w:r>
      <w:r w:rsidR="001F6871" w:rsidRPr="005F6B7F">
        <w:rPr>
          <w:rFonts w:ascii="Arial" w:hAnsi="Arial" w:cs="Arial"/>
          <w:i/>
        </w:rPr>
        <w:t>et al.</w:t>
      </w:r>
      <w:r w:rsidR="002E267F" w:rsidRPr="005F6B7F">
        <w:rPr>
          <w:rFonts w:ascii="Arial" w:hAnsi="Arial" w:cs="Arial"/>
        </w:rPr>
        <w:t>, 2000)</w:t>
      </w:r>
      <w:r w:rsidRPr="005F6B7F">
        <w:rPr>
          <w:rFonts w:ascii="Arial" w:hAnsi="Arial" w:cs="Arial"/>
        </w:rPr>
        <w:t>, are often</w:t>
      </w:r>
      <w:r w:rsidR="000249CB" w:rsidRPr="005F6B7F">
        <w:rPr>
          <w:rFonts w:ascii="Arial" w:hAnsi="Arial" w:cs="Arial"/>
        </w:rPr>
        <w:t xml:space="preserve"> </w:t>
      </w:r>
      <w:r w:rsidRPr="005F6B7F">
        <w:rPr>
          <w:rFonts w:ascii="Arial" w:hAnsi="Arial" w:cs="Arial"/>
        </w:rPr>
        <w:t>assumed to be the primary mechanism involved in</w:t>
      </w:r>
      <w:r w:rsidR="000249CB" w:rsidRPr="005F6B7F">
        <w:rPr>
          <w:rFonts w:ascii="Arial" w:hAnsi="Arial" w:cs="Arial"/>
        </w:rPr>
        <w:t xml:space="preserve"> </w:t>
      </w:r>
      <w:r w:rsidRPr="005F6B7F">
        <w:rPr>
          <w:rFonts w:ascii="Arial" w:hAnsi="Arial" w:cs="Arial"/>
        </w:rPr>
        <w:t>their efficacy as anti-cancer agents. However, IFNs</w:t>
      </w:r>
      <w:r w:rsidR="000249CB" w:rsidRPr="005F6B7F">
        <w:rPr>
          <w:rFonts w:ascii="Arial" w:hAnsi="Arial" w:cs="Arial"/>
        </w:rPr>
        <w:t xml:space="preserve"> may</w:t>
      </w:r>
      <w:r w:rsidR="00A853F6" w:rsidRPr="005F6B7F">
        <w:rPr>
          <w:rFonts w:ascii="Arial" w:hAnsi="Arial" w:cs="Arial"/>
        </w:rPr>
        <w:t xml:space="preserve"> also</w:t>
      </w:r>
      <w:r w:rsidR="000249CB" w:rsidRPr="005F6B7F">
        <w:rPr>
          <w:rFonts w:ascii="Arial" w:hAnsi="Arial" w:cs="Arial"/>
        </w:rPr>
        <w:t xml:space="preserve"> impair tumor growth by a</w:t>
      </w:r>
      <w:r w:rsidRPr="005F6B7F">
        <w:rPr>
          <w:rFonts w:ascii="Arial" w:hAnsi="Arial" w:cs="Arial"/>
        </w:rPr>
        <w:t>ffect</w:t>
      </w:r>
      <w:r w:rsidR="000249CB" w:rsidRPr="005F6B7F">
        <w:rPr>
          <w:rFonts w:ascii="Arial" w:hAnsi="Arial" w:cs="Arial"/>
        </w:rPr>
        <w:t xml:space="preserve">ing </w:t>
      </w:r>
      <w:r w:rsidRPr="005F6B7F">
        <w:rPr>
          <w:rFonts w:ascii="Arial" w:hAnsi="Arial" w:cs="Arial"/>
        </w:rPr>
        <w:t xml:space="preserve">angiogenesis </w:t>
      </w:r>
      <w:r w:rsidR="00E34C9D" w:rsidRPr="005F6B7F">
        <w:rPr>
          <w:rFonts w:ascii="Arial" w:hAnsi="Arial" w:cs="Arial"/>
        </w:rPr>
        <w:t xml:space="preserve">involved in tumor </w:t>
      </w:r>
      <w:proofErr w:type="spellStart"/>
      <w:r w:rsidR="00E34C9D" w:rsidRPr="005F6B7F">
        <w:rPr>
          <w:rFonts w:ascii="Arial" w:hAnsi="Arial" w:cs="Arial"/>
        </w:rPr>
        <w:t>vascularization</w:t>
      </w:r>
      <w:proofErr w:type="spellEnd"/>
      <w:r w:rsidR="00CC51B6"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Indraccolo</w:t>
      </w:r>
      <w:proofErr w:type="spellEnd"/>
      <w:r w:rsidR="002E267F" w:rsidRPr="005F6B7F">
        <w:rPr>
          <w:rFonts w:ascii="Arial" w:hAnsi="Arial" w:cs="Arial"/>
        </w:rPr>
        <w:t xml:space="preserve">, 2010; </w:t>
      </w:r>
      <w:proofErr w:type="spellStart"/>
      <w:r w:rsidR="002E267F" w:rsidRPr="005F6B7F">
        <w:rPr>
          <w:rFonts w:ascii="Arial" w:hAnsi="Arial" w:cs="Arial"/>
        </w:rPr>
        <w:t>Yıldırım</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2015)</w:t>
      </w:r>
      <w:r w:rsidRPr="005F6B7F">
        <w:rPr>
          <w:rFonts w:ascii="Arial" w:hAnsi="Arial" w:cs="Arial"/>
        </w:rPr>
        <w:t>. Their anti-</w:t>
      </w:r>
      <w:proofErr w:type="spellStart"/>
      <w:r w:rsidRPr="005F6B7F">
        <w:rPr>
          <w:rFonts w:ascii="Arial" w:hAnsi="Arial" w:cs="Arial"/>
        </w:rPr>
        <w:t>angiogenic</w:t>
      </w:r>
      <w:proofErr w:type="spellEnd"/>
      <w:r w:rsidRPr="005F6B7F">
        <w:rPr>
          <w:rFonts w:ascii="Arial" w:hAnsi="Arial" w:cs="Arial"/>
        </w:rPr>
        <w:t xml:space="preserve"> properties</w:t>
      </w:r>
      <w:r w:rsidR="000249CB" w:rsidRPr="005F6B7F">
        <w:rPr>
          <w:rFonts w:ascii="Arial" w:hAnsi="Arial" w:cs="Arial"/>
        </w:rPr>
        <w:t xml:space="preserve"> </w:t>
      </w:r>
      <w:r w:rsidRPr="005F6B7F">
        <w:rPr>
          <w:rFonts w:ascii="Arial" w:hAnsi="Arial" w:cs="Arial"/>
        </w:rPr>
        <w:t>appear to be mediated in part by their ability to</w:t>
      </w:r>
      <w:r w:rsidR="000249CB" w:rsidRPr="005F6B7F">
        <w:rPr>
          <w:rFonts w:ascii="Arial" w:hAnsi="Arial" w:cs="Arial"/>
        </w:rPr>
        <w:t xml:space="preserve"> </w:t>
      </w:r>
      <w:r w:rsidRPr="005F6B7F">
        <w:rPr>
          <w:rFonts w:ascii="Arial" w:hAnsi="Arial" w:cs="Arial"/>
        </w:rPr>
        <w:t xml:space="preserve">down-regulate </w:t>
      </w:r>
      <w:r w:rsidR="00A853F6" w:rsidRPr="005F6B7F">
        <w:rPr>
          <w:rFonts w:ascii="Arial" w:hAnsi="Arial" w:cs="Arial"/>
        </w:rPr>
        <w:t xml:space="preserve">the </w:t>
      </w:r>
      <w:r w:rsidRPr="005F6B7F">
        <w:rPr>
          <w:rFonts w:ascii="Arial" w:hAnsi="Arial" w:cs="Arial"/>
        </w:rPr>
        <w:t xml:space="preserve">expression of tumor-induced </w:t>
      </w:r>
      <w:proofErr w:type="spellStart"/>
      <w:r w:rsidRPr="005F6B7F">
        <w:rPr>
          <w:rFonts w:ascii="Arial" w:hAnsi="Arial" w:cs="Arial"/>
        </w:rPr>
        <w:t>proangiogenic</w:t>
      </w:r>
      <w:proofErr w:type="spellEnd"/>
      <w:r w:rsidR="000249CB" w:rsidRPr="005F6B7F">
        <w:rPr>
          <w:rFonts w:ascii="Arial" w:hAnsi="Arial" w:cs="Arial"/>
        </w:rPr>
        <w:t xml:space="preserve"> </w:t>
      </w:r>
      <w:r w:rsidRPr="005F6B7F">
        <w:rPr>
          <w:rFonts w:ascii="Arial" w:hAnsi="Arial" w:cs="Arial"/>
        </w:rPr>
        <w:t>factors</w:t>
      </w:r>
      <w:r w:rsidR="00A853F6" w:rsidRPr="005F6B7F">
        <w:rPr>
          <w:rFonts w:ascii="Arial" w:hAnsi="Arial" w:cs="Arial"/>
        </w:rPr>
        <w:t>,</w:t>
      </w:r>
      <w:r w:rsidRPr="005F6B7F">
        <w:rPr>
          <w:rFonts w:ascii="Arial" w:hAnsi="Arial" w:cs="Arial"/>
        </w:rPr>
        <w:t xml:space="preserve"> including </w:t>
      </w:r>
      <w:proofErr w:type="spellStart"/>
      <w:r w:rsidRPr="005F6B7F">
        <w:rPr>
          <w:rFonts w:ascii="Arial" w:hAnsi="Arial" w:cs="Arial"/>
        </w:rPr>
        <w:t>bFGF</w:t>
      </w:r>
      <w:proofErr w:type="spellEnd"/>
      <w:r w:rsidRPr="005F6B7F">
        <w:rPr>
          <w:rFonts w:ascii="Arial" w:hAnsi="Arial" w:cs="Arial"/>
        </w:rPr>
        <w:t xml:space="preserve"> </w:t>
      </w:r>
      <w:r w:rsidR="002E267F" w:rsidRPr="005F6B7F">
        <w:rPr>
          <w:rFonts w:ascii="Arial" w:hAnsi="Arial" w:cs="Arial"/>
        </w:rPr>
        <w:t xml:space="preserve">(Slaton </w:t>
      </w:r>
      <w:r w:rsidR="001F6871" w:rsidRPr="005F6B7F">
        <w:rPr>
          <w:rFonts w:ascii="Arial" w:hAnsi="Arial" w:cs="Arial"/>
          <w:i/>
        </w:rPr>
        <w:t>et al.</w:t>
      </w:r>
      <w:r w:rsidR="002E267F" w:rsidRPr="005F6B7F">
        <w:rPr>
          <w:rFonts w:ascii="Arial" w:hAnsi="Arial" w:cs="Arial"/>
        </w:rPr>
        <w:t>, 1999)</w:t>
      </w:r>
      <w:r w:rsidRPr="005F6B7F">
        <w:rPr>
          <w:rFonts w:ascii="Arial" w:hAnsi="Arial" w:cs="Arial"/>
        </w:rPr>
        <w:t>, VEGF</w:t>
      </w:r>
      <w:r w:rsidR="000249CB"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Aguayo</w:t>
      </w:r>
      <w:proofErr w:type="spellEnd"/>
      <w:r w:rsidR="002E267F" w:rsidRPr="005F6B7F">
        <w:rPr>
          <w:rFonts w:ascii="Arial" w:hAnsi="Arial" w:cs="Arial"/>
        </w:rPr>
        <w:t xml:space="preserve">, 2014; von </w:t>
      </w:r>
      <w:proofErr w:type="spellStart"/>
      <w:r w:rsidR="002E267F" w:rsidRPr="005F6B7F">
        <w:rPr>
          <w:rFonts w:ascii="Arial" w:hAnsi="Arial" w:cs="Arial"/>
        </w:rPr>
        <w:t>Marschall</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2003)</w:t>
      </w:r>
      <w:r w:rsidRPr="005F6B7F">
        <w:rPr>
          <w:rFonts w:ascii="Arial" w:hAnsi="Arial" w:cs="Arial"/>
        </w:rPr>
        <w:t xml:space="preserve">, and MMP-9 </w:t>
      </w:r>
      <w:r w:rsidR="002E267F" w:rsidRPr="005F6B7F">
        <w:rPr>
          <w:rFonts w:ascii="Arial" w:hAnsi="Arial" w:cs="Arial"/>
        </w:rPr>
        <w:t xml:space="preserve">(Slaton </w:t>
      </w:r>
      <w:r w:rsidR="001F6871" w:rsidRPr="005F6B7F">
        <w:rPr>
          <w:rFonts w:ascii="Arial" w:hAnsi="Arial" w:cs="Arial"/>
          <w:i/>
        </w:rPr>
        <w:t>et al.</w:t>
      </w:r>
      <w:r w:rsidR="002E267F" w:rsidRPr="005F6B7F">
        <w:rPr>
          <w:rFonts w:ascii="Arial" w:hAnsi="Arial" w:cs="Arial"/>
        </w:rPr>
        <w:t xml:space="preserve">, 2001; Zhao </w:t>
      </w:r>
      <w:r w:rsidR="001F6871" w:rsidRPr="005F6B7F">
        <w:rPr>
          <w:rFonts w:ascii="Arial" w:hAnsi="Arial" w:cs="Arial"/>
          <w:i/>
        </w:rPr>
        <w:t>et al.</w:t>
      </w:r>
      <w:r w:rsidR="002E267F" w:rsidRPr="005F6B7F">
        <w:rPr>
          <w:rFonts w:ascii="Arial" w:hAnsi="Arial" w:cs="Arial"/>
        </w:rPr>
        <w:t>, 2007)</w:t>
      </w:r>
      <w:r w:rsidRPr="005F6B7F">
        <w:rPr>
          <w:rFonts w:ascii="Arial" w:hAnsi="Arial" w:cs="Arial"/>
        </w:rPr>
        <w:t>.</w:t>
      </w:r>
      <w:r w:rsidR="00436981" w:rsidRPr="005F6B7F">
        <w:rPr>
          <w:rFonts w:ascii="Arial" w:hAnsi="Arial" w:cs="Arial"/>
        </w:rPr>
        <w:t xml:space="preserve"> </w:t>
      </w:r>
      <w:r w:rsidR="00B122D1" w:rsidRPr="005F6B7F">
        <w:rPr>
          <w:rFonts w:ascii="Arial" w:hAnsi="Arial" w:cs="Arial"/>
        </w:rPr>
        <w:t xml:space="preserve">Clinical experience has </w:t>
      </w:r>
      <w:r w:rsidR="00E34C9D" w:rsidRPr="005F6B7F">
        <w:rPr>
          <w:rFonts w:ascii="Arial" w:hAnsi="Arial" w:cs="Arial"/>
        </w:rPr>
        <w:t xml:space="preserve">indeed </w:t>
      </w:r>
      <w:r w:rsidR="00A853F6" w:rsidRPr="005F6B7F">
        <w:rPr>
          <w:rFonts w:ascii="Arial" w:hAnsi="Arial" w:cs="Arial"/>
        </w:rPr>
        <w:t xml:space="preserve">confirmed </w:t>
      </w:r>
      <w:r w:rsidR="00B122D1" w:rsidRPr="005F6B7F">
        <w:rPr>
          <w:rFonts w:ascii="Arial" w:hAnsi="Arial" w:cs="Arial"/>
        </w:rPr>
        <w:t>the anti-</w:t>
      </w:r>
      <w:proofErr w:type="spellStart"/>
      <w:r w:rsidR="00B122D1" w:rsidRPr="005F6B7F">
        <w:rPr>
          <w:rFonts w:ascii="Arial" w:hAnsi="Arial" w:cs="Arial"/>
        </w:rPr>
        <w:t>angiogenic</w:t>
      </w:r>
      <w:proofErr w:type="spellEnd"/>
      <w:r w:rsidR="00436981" w:rsidRPr="005F6B7F">
        <w:rPr>
          <w:rFonts w:ascii="Arial" w:hAnsi="Arial" w:cs="Arial"/>
        </w:rPr>
        <w:t xml:space="preserve"> </w:t>
      </w:r>
      <w:r w:rsidR="00B122D1" w:rsidRPr="005F6B7F">
        <w:rPr>
          <w:rFonts w:ascii="Arial" w:hAnsi="Arial" w:cs="Arial"/>
        </w:rPr>
        <w:t xml:space="preserve">potential of type I IFN in the treatment of a variety of pediatric vascular </w:t>
      </w:r>
      <w:proofErr w:type="spellStart"/>
      <w:r w:rsidR="00B122D1" w:rsidRPr="005F6B7F">
        <w:rPr>
          <w:rFonts w:ascii="Arial" w:hAnsi="Arial" w:cs="Arial"/>
        </w:rPr>
        <w:t>neoplasms</w:t>
      </w:r>
      <w:proofErr w:type="spellEnd"/>
      <w:r w:rsidR="00A853F6" w:rsidRPr="005F6B7F">
        <w:rPr>
          <w:rFonts w:ascii="Arial" w:hAnsi="Arial" w:cs="Arial"/>
        </w:rPr>
        <w:t>,</w:t>
      </w:r>
      <w:r w:rsidR="00B122D1" w:rsidRPr="005F6B7F">
        <w:rPr>
          <w:rFonts w:ascii="Arial" w:hAnsi="Arial" w:cs="Arial"/>
        </w:rPr>
        <w:t xml:space="preserve"> including </w:t>
      </w:r>
      <w:proofErr w:type="spellStart"/>
      <w:r w:rsidR="00B122D1" w:rsidRPr="005F6B7F">
        <w:rPr>
          <w:rFonts w:ascii="Arial" w:hAnsi="Arial" w:cs="Arial"/>
        </w:rPr>
        <w:t>hemangiomas</w:t>
      </w:r>
      <w:proofErr w:type="spellEnd"/>
      <w:r w:rsidR="00B122D1" w:rsidRPr="005F6B7F">
        <w:rPr>
          <w:rFonts w:ascii="Arial" w:hAnsi="Arial" w:cs="Arial"/>
        </w:rPr>
        <w:t xml:space="preserve">, malignant </w:t>
      </w:r>
      <w:proofErr w:type="spellStart"/>
      <w:r w:rsidR="00B122D1" w:rsidRPr="005F6B7F">
        <w:rPr>
          <w:rFonts w:ascii="Arial" w:hAnsi="Arial" w:cs="Arial"/>
        </w:rPr>
        <w:t>hemangiopericytoma</w:t>
      </w:r>
      <w:proofErr w:type="spellEnd"/>
      <w:r w:rsidR="00B122D1" w:rsidRPr="005F6B7F">
        <w:rPr>
          <w:rFonts w:ascii="Arial" w:hAnsi="Arial" w:cs="Arial"/>
        </w:rPr>
        <w:t xml:space="preserve">, and pulmonary </w:t>
      </w:r>
      <w:proofErr w:type="spellStart"/>
      <w:r w:rsidR="00B122D1" w:rsidRPr="005F6B7F">
        <w:rPr>
          <w:rFonts w:ascii="Arial" w:hAnsi="Arial" w:cs="Arial"/>
        </w:rPr>
        <w:t>hemangiomatosis</w:t>
      </w:r>
      <w:proofErr w:type="spellEnd"/>
      <w:r w:rsidR="00B122D1"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Ezekowitz</w:t>
      </w:r>
      <w:proofErr w:type="spellEnd"/>
      <w:r w:rsidR="002E267F" w:rsidRPr="005F6B7F">
        <w:rPr>
          <w:rFonts w:ascii="Arial" w:hAnsi="Arial" w:cs="Arial"/>
        </w:rPr>
        <w:t xml:space="preserve">, </w:t>
      </w:r>
      <w:proofErr w:type="spellStart"/>
      <w:r w:rsidR="002E267F" w:rsidRPr="005F6B7F">
        <w:rPr>
          <w:rFonts w:ascii="Arial" w:hAnsi="Arial" w:cs="Arial"/>
        </w:rPr>
        <w:t>Mulliken</w:t>
      </w:r>
      <w:proofErr w:type="spellEnd"/>
      <w:r w:rsidR="002E267F" w:rsidRPr="005F6B7F">
        <w:rPr>
          <w:rFonts w:ascii="Arial" w:hAnsi="Arial" w:cs="Arial"/>
        </w:rPr>
        <w:t xml:space="preserve"> and </w:t>
      </w:r>
      <w:proofErr w:type="spellStart"/>
      <w:r w:rsidR="002E267F" w:rsidRPr="005F6B7F">
        <w:rPr>
          <w:rFonts w:ascii="Arial" w:hAnsi="Arial" w:cs="Arial"/>
        </w:rPr>
        <w:t>Folkman</w:t>
      </w:r>
      <w:proofErr w:type="spellEnd"/>
      <w:r w:rsidR="002E267F" w:rsidRPr="005F6B7F">
        <w:rPr>
          <w:rFonts w:ascii="Arial" w:hAnsi="Arial" w:cs="Arial"/>
        </w:rPr>
        <w:t>, 1992)</w:t>
      </w:r>
      <w:r w:rsidR="00B122D1" w:rsidRPr="005F6B7F">
        <w:rPr>
          <w:rFonts w:ascii="Arial" w:hAnsi="Arial" w:cs="Arial"/>
        </w:rPr>
        <w:t>. In addition, IFN</w:t>
      </w:r>
      <w:r w:rsidR="00B122D1" w:rsidRPr="005F6B7F">
        <w:rPr>
          <w:rFonts w:ascii="Symbol" w:hAnsi="Symbol" w:cs="Arial"/>
        </w:rPr>
        <w:t></w:t>
      </w:r>
      <w:r w:rsidR="00B122D1" w:rsidRPr="005F6B7F">
        <w:rPr>
          <w:rFonts w:ascii="Arial" w:hAnsi="Arial" w:cs="Arial"/>
          <w:b/>
          <w:bCs/>
        </w:rPr>
        <w:t xml:space="preserve"> </w:t>
      </w:r>
      <w:r w:rsidR="00B122D1" w:rsidRPr="005F6B7F">
        <w:rPr>
          <w:rFonts w:ascii="Arial" w:hAnsi="Arial" w:cs="Arial"/>
        </w:rPr>
        <w:t xml:space="preserve">is currently the most common cytokine </w:t>
      </w:r>
      <w:r w:rsidR="00A853F6" w:rsidRPr="005F6B7F">
        <w:rPr>
          <w:rFonts w:ascii="Arial" w:hAnsi="Arial" w:cs="Arial"/>
        </w:rPr>
        <w:t xml:space="preserve">used </w:t>
      </w:r>
      <w:r w:rsidR="00B122D1" w:rsidRPr="005F6B7F">
        <w:rPr>
          <w:rFonts w:ascii="Arial" w:hAnsi="Arial" w:cs="Arial"/>
        </w:rPr>
        <w:t xml:space="preserve">in human patients </w:t>
      </w:r>
      <w:r w:rsidR="002E267F" w:rsidRPr="005F6B7F">
        <w:rPr>
          <w:rFonts w:ascii="Arial" w:hAnsi="Arial" w:cs="Arial"/>
        </w:rPr>
        <w:t>(</w:t>
      </w:r>
      <w:proofErr w:type="spellStart"/>
      <w:r w:rsidR="002E267F" w:rsidRPr="005F6B7F">
        <w:rPr>
          <w:rFonts w:ascii="Arial" w:hAnsi="Arial" w:cs="Arial"/>
        </w:rPr>
        <w:t>Belardelli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2002)</w:t>
      </w:r>
      <w:r w:rsidR="00A853F6" w:rsidRPr="005F6B7F">
        <w:rPr>
          <w:rFonts w:ascii="Arial" w:hAnsi="Arial" w:cs="Arial"/>
        </w:rPr>
        <w:t>, where it</w:t>
      </w:r>
      <w:r w:rsidR="00B122D1" w:rsidRPr="005F6B7F">
        <w:rPr>
          <w:rFonts w:ascii="Arial" w:hAnsi="Arial" w:cs="Arial"/>
        </w:rPr>
        <w:t xml:space="preserve"> is used in the adjuvant therapy of metastatic melanoma </w:t>
      </w:r>
      <w:r w:rsidR="002E267F" w:rsidRPr="005F6B7F">
        <w:rPr>
          <w:rFonts w:ascii="Arial" w:hAnsi="Arial" w:cs="Arial"/>
        </w:rPr>
        <w:t xml:space="preserve">(Di </w:t>
      </w:r>
      <w:proofErr w:type="spellStart"/>
      <w:r w:rsidR="002E267F" w:rsidRPr="005F6B7F">
        <w:rPr>
          <w:rFonts w:ascii="Arial" w:hAnsi="Arial" w:cs="Arial"/>
        </w:rPr>
        <w:t>Trolio</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2014)</w:t>
      </w:r>
      <w:r w:rsidR="00B122D1" w:rsidRPr="005F6B7F">
        <w:rPr>
          <w:rFonts w:ascii="Arial" w:hAnsi="Arial" w:cs="Arial"/>
        </w:rPr>
        <w:t xml:space="preserve"> and renal cell cancer</w:t>
      </w:r>
      <w:r w:rsidR="00756451"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Ravaud</w:t>
      </w:r>
      <w:proofErr w:type="spellEnd"/>
      <w:r w:rsidR="002E267F" w:rsidRPr="005F6B7F">
        <w:rPr>
          <w:rFonts w:ascii="Arial" w:hAnsi="Arial" w:cs="Arial"/>
        </w:rPr>
        <w:t xml:space="preserve"> and </w:t>
      </w:r>
      <w:proofErr w:type="spellStart"/>
      <w:r w:rsidR="002E267F" w:rsidRPr="005F6B7F">
        <w:rPr>
          <w:rFonts w:ascii="Arial" w:hAnsi="Arial" w:cs="Arial"/>
        </w:rPr>
        <w:t>Dilhuydy</w:t>
      </w:r>
      <w:proofErr w:type="spellEnd"/>
      <w:r w:rsidR="002E267F" w:rsidRPr="005F6B7F">
        <w:rPr>
          <w:rFonts w:ascii="Arial" w:hAnsi="Arial" w:cs="Arial"/>
        </w:rPr>
        <w:t>, 2005)</w:t>
      </w:r>
      <w:r w:rsidR="00B122D1" w:rsidRPr="005F6B7F">
        <w:rPr>
          <w:rFonts w:ascii="Arial" w:hAnsi="Arial" w:cs="Arial"/>
        </w:rPr>
        <w:t>.</w:t>
      </w:r>
    </w:p>
    <w:p w:rsidR="004D563A" w:rsidRPr="005F6B7F" w:rsidRDefault="00756451" w:rsidP="00AF07E6">
      <w:pPr>
        <w:widowControl w:val="0"/>
        <w:autoSpaceDE w:val="0"/>
        <w:autoSpaceDN w:val="0"/>
        <w:adjustRightInd w:val="0"/>
        <w:spacing w:line="360" w:lineRule="auto"/>
        <w:ind w:right="-64" w:firstLine="284"/>
        <w:jc w:val="both"/>
        <w:rPr>
          <w:rFonts w:ascii="Arial" w:hAnsi="Arial" w:cs="Arial"/>
        </w:rPr>
      </w:pPr>
      <w:r w:rsidRPr="005F6B7F">
        <w:rPr>
          <w:rFonts w:ascii="Arial" w:hAnsi="Arial" w:cs="Arial"/>
        </w:rPr>
        <w:t xml:space="preserve">Finally, </w:t>
      </w:r>
      <w:r w:rsidR="004D563A" w:rsidRPr="005F6B7F">
        <w:rPr>
          <w:rFonts w:ascii="Arial" w:hAnsi="Arial" w:cs="Arial"/>
        </w:rPr>
        <w:t>cell differentiation appear</w:t>
      </w:r>
      <w:r w:rsidR="00A853F6" w:rsidRPr="005F6B7F">
        <w:rPr>
          <w:rFonts w:ascii="Arial" w:hAnsi="Arial" w:cs="Arial"/>
        </w:rPr>
        <w:t>s</w:t>
      </w:r>
      <w:r w:rsidR="004D563A" w:rsidRPr="005F6B7F">
        <w:rPr>
          <w:rFonts w:ascii="Arial" w:hAnsi="Arial" w:cs="Arial"/>
        </w:rPr>
        <w:t xml:space="preserve"> to be profoundly affected by IFNs. Both </w:t>
      </w:r>
      <w:proofErr w:type="spellStart"/>
      <w:r w:rsidR="004D563A" w:rsidRPr="005F6B7F">
        <w:rPr>
          <w:rFonts w:ascii="Arial" w:hAnsi="Arial" w:cs="Arial"/>
        </w:rPr>
        <w:t>erythropoiesis</w:t>
      </w:r>
      <w:proofErr w:type="spellEnd"/>
      <w:r w:rsidR="004D563A" w:rsidRPr="005F6B7F">
        <w:rPr>
          <w:rFonts w:ascii="Arial" w:hAnsi="Arial" w:cs="Arial"/>
        </w:rPr>
        <w:t xml:space="preserve"> and </w:t>
      </w:r>
      <w:proofErr w:type="spellStart"/>
      <w:r w:rsidR="004D563A" w:rsidRPr="005F6B7F">
        <w:rPr>
          <w:rFonts w:ascii="Arial" w:hAnsi="Arial" w:cs="Arial"/>
        </w:rPr>
        <w:t>ad</w:t>
      </w:r>
      <w:r w:rsidR="00A853F6" w:rsidRPr="005F6B7F">
        <w:rPr>
          <w:rFonts w:ascii="Arial" w:hAnsi="Arial" w:cs="Arial"/>
        </w:rPr>
        <w:t>i</w:t>
      </w:r>
      <w:r w:rsidR="004D563A" w:rsidRPr="005F6B7F">
        <w:rPr>
          <w:rFonts w:ascii="Arial" w:hAnsi="Arial" w:cs="Arial"/>
        </w:rPr>
        <w:t>pogenesis</w:t>
      </w:r>
      <w:proofErr w:type="spellEnd"/>
      <w:r w:rsidR="004D563A" w:rsidRPr="005F6B7F">
        <w:rPr>
          <w:rFonts w:ascii="Arial" w:hAnsi="Arial" w:cs="Arial"/>
        </w:rPr>
        <w:t xml:space="preserve"> have been demonstrated to be stimulated or inhi</w:t>
      </w:r>
      <w:r w:rsidR="00CB7062" w:rsidRPr="005F6B7F">
        <w:rPr>
          <w:rFonts w:ascii="Arial" w:hAnsi="Arial" w:cs="Arial"/>
        </w:rPr>
        <w:t>bited</w:t>
      </w:r>
      <w:r w:rsidR="004D563A" w:rsidRPr="005F6B7F">
        <w:rPr>
          <w:rFonts w:ascii="Arial" w:hAnsi="Arial" w:cs="Arial"/>
        </w:rPr>
        <w:t xml:space="preserve"> by </w:t>
      </w:r>
      <w:r w:rsidR="00CB7062" w:rsidRPr="005F6B7F">
        <w:rPr>
          <w:rFonts w:ascii="Arial" w:hAnsi="Arial" w:cs="Arial"/>
        </w:rPr>
        <w:t>type I and type II IFNs.</w:t>
      </w:r>
      <w:r w:rsidR="00BD6C27" w:rsidRPr="005F6B7F">
        <w:rPr>
          <w:rFonts w:ascii="Arial" w:hAnsi="Arial" w:cs="Arial"/>
        </w:rPr>
        <w:t xml:space="preserve"> In addition, normal </w:t>
      </w:r>
      <w:proofErr w:type="spellStart"/>
      <w:r w:rsidR="00BD6C27" w:rsidRPr="005F6B7F">
        <w:rPr>
          <w:rFonts w:ascii="Arial" w:hAnsi="Arial" w:cs="Arial"/>
        </w:rPr>
        <w:t>thyrocytes</w:t>
      </w:r>
      <w:proofErr w:type="spellEnd"/>
      <w:r w:rsidR="00BD6C27" w:rsidRPr="005F6B7F">
        <w:rPr>
          <w:rFonts w:ascii="Arial" w:hAnsi="Arial" w:cs="Arial"/>
        </w:rPr>
        <w:t>, when exposed to ty</w:t>
      </w:r>
      <w:r w:rsidR="008963C4" w:rsidRPr="005F6B7F">
        <w:rPr>
          <w:rFonts w:ascii="Arial" w:hAnsi="Arial" w:cs="Arial"/>
        </w:rPr>
        <w:t xml:space="preserve">pe I IFN differentially modulate cell surface </w:t>
      </w:r>
      <w:r w:rsidR="00E34C9D" w:rsidRPr="005F6B7F">
        <w:rPr>
          <w:rFonts w:ascii="Arial" w:hAnsi="Arial" w:cs="Arial"/>
        </w:rPr>
        <w:t>molecules</w:t>
      </w:r>
      <w:r w:rsidR="00A853F6" w:rsidRPr="005F6B7F">
        <w:rPr>
          <w:rFonts w:ascii="Arial" w:hAnsi="Arial" w:cs="Arial"/>
        </w:rPr>
        <w:t>,</w:t>
      </w:r>
      <w:r w:rsidR="00E34C9D" w:rsidRPr="005F6B7F">
        <w:rPr>
          <w:rFonts w:ascii="Arial" w:hAnsi="Arial" w:cs="Arial"/>
        </w:rPr>
        <w:t xml:space="preserve"> such as </w:t>
      </w:r>
      <w:proofErr w:type="spellStart"/>
      <w:r w:rsidR="00E34C9D" w:rsidRPr="005F6B7F">
        <w:rPr>
          <w:rFonts w:ascii="Arial" w:hAnsi="Arial" w:cs="Arial"/>
        </w:rPr>
        <w:t>integrins</w:t>
      </w:r>
      <w:proofErr w:type="spellEnd"/>
      <w:r w:rsidR="00A853F6" w:rsidRPr="005F6B7F">
        <w:rPr>
          <w:rFonts w:ascii="Arial" w:hAnsi="Arial" w:cs="Arial"/>
        </w:rPr>
        <w:t>,</w:t>
      </w:r>
      <w:r w:rsidR="00E34C9D" w:rsidRPr="005F6B7F">
        <w:rPr>
          <w:rFonts w:ascii="Arial" w:hAnsi="Arial" w:cs="Arial"/>
        </w:rPr>
        <w:t xml:space="preserve"> and signaling pathways activated by adhesion to </w:t>
      </w:r>
      <w:proofErr w:type="spellStart"/>
      <w:r w:rsidR="00E34C9D" w:rsidRPr="005F6B7F">
        <w:rPr>
          <w:rFonts w:ascii="Arial" w:hAnsi="Arial" w:cs="Arial"/>
        </w:rPr>
        <w:t>fibronectin</w:t>
      </w:r>
      <w:proofErr w:type="spellEnd"/>
      <w:r w:rsidR="0093764A" w:rsidRPr="005F6B7F">
        <w:rPr>
          <w:rFonts w:ascii="Arial" w:hAnsi="Arial" w:cs="Arial"/>
        </w:rPr>
        <w:t xml:space="preserve"> </w:t>
      </w:r>
      <w:r w:rsidR="002E267F" w:rsidRPr="005F6B7F">
        <w:rPr>
          <w:rFonts w:ascii="Arial" w:hAnsi="Arial" w:cs="Arial"/>
        </w:rPr>
        <w:t>(</w:t>
      </w:r>
      <w:proofErr w:type="spellStart"/>
      <w:r w:rsidR="002E267F" w:rsidRPr="005F6B7F">
        <w:rPr>
          <w:rFonts w:ascii="Arial" w:hAnsi="Arial" w:cs="Arial"/>
        </w:rPr>
        <w:t>Capobianchi</w:t>
      </w:r>
      <w:proofErr w:type="spellEnd"/>
      <w:r w:rsidR="002E267F" w:rsidRPr="005F6B7F">
        <w:rPr>
          <w:rFonts w:ascii="Arial" w:hAnsi="Arial" w:cs="Arial"/>
        </w:rPr>
        <w:t xml:space="preserve"> </w:t>
      </w:r>
      <w:r w:rsidR="001F6871" w:rsidRPr="005F6B7F">
        <w:rPr>
          <w:rFonts w:ascii="Arial" w:hAnsi="Arial" w:cs="Arial"/>
          <w:i/>
        </w:rPr>
        <w:t>et al.</w:t>
      </w:r>
      <w:r w:rsidR="002E267F" w:rsidRPr="005F6B7F">
        <w:rPr>
          <w:rFonts w:ascii="Arial" w:hAnsi="Arial" w:cs="Arial"/>
        </w:rPr>
        <w:t>, 2014)</w:t>
      </w:r>
      <w:r w:rsidR="00E34C9D" w:rsidRPr="005F6B7F">
        <w:rPr>
          <w:rFonts w:ascii="Arial" w:hAnsi="Arial" w:cs="Arial"/>
        </w:rPr>
        <w:t>.</w:t>
      </w:r>
    </w:p>
    <w:p w:rsidR="00AF07E6" w:rsidRPr="005F6B7F" w:rsidRDefault="00AF07E6" w:rsidP="00AF07E6">
      <w:pPr>
        <w:widowControl w:val="0"/>
        <w:autoSpaceDE w:val="0"/>
        <w:autoSpaceDN w:val="0"/>
        <w:adjustRightInd w:val="0"/>
        <w:spacing w:line="360" w:lineRule="auto"/>
        <w:ind w:right="-64" w:firstLine="284"/>
        <w:jc w:val="both"/>
        <w:rPr>
          <w:rFonts w:ascii="Arial" w:hAnsi="Arial" w:cs="Arial"/>
        </w:rPr>
      </w:pPr>
    </w:p>
    <w:p w:rsidR="0003463B" w:rsidRPr="005F6B7F" w:rsidRDefault="0003463B" w:rsidP="00AF07E6">
      <w:pPr>
        <w:widowControl w:val="0"/>
        <w:autoSpaceDE w:val="0"/>
        <w:autoSpaceDN w:val="0"/>
        <w:adjustRightInd w:val="0"/>
        <w:spacing w:line="360" w:lineRule="auto"/>
        <w:ind w:right="-64" w:firstLine="284"/>
        <w:jc w:val="both"/>
        <w:rPr>
          <w:rFonts w:ascii="Arial" w:hAnsi="Arial" w:cs="Arial"/>
        </w:rPr>
      </w:pPr>
    </w:p>
    <w:p w:rsidR="00AF07E6" w:rsidRPr="005F6B7F" w:rsidRDefault="00AF07E6" w:rsidP="0003463B">
      <w:pPr>
        <w:widowControl w:val="0"/>
        <w:autoSpaceDE w:val="0"/>
        <w:autoSpaceDN w:val="0"/>
        <w:adjustRightInd w:val="0"/>
        <w:spacing w:line="360" w:lineRule="auto"/>
        <w:ind w:right="-62"/>
        <w:jc w:val="both"/>
        <w:rPr>
          <w:rFonts w:asciiTheme="majorHAnsi" w:hAnsiTheme="majorHAnsi" w:cs="Arial"/>
          <w:b/>
          <w:sz w:val="28"/>
          <w:szCs w:val="28"/>
        </w:rPr>
      </w:pPr>
      <w:r w:rsidRPr="005F6B7F">
        <w:rPr>
          <w:rFonts w:asciiTheme="majorHAnsi" w:hAnsiTheme="majorHAnsi" w:cs="Arial"/>
          <w:b/>
          <w:sz w:val="28"/>
          <w:szCs w:val="28"/>
        </w:rPr>
        <w:t>Concluding remarks</w:t>
      </w:r>
    </w:p>
    <w:p w:rsidR="00AF07E6" w:rsidRPr="005F6B7F" w:rsidRDefault="00AF07E6" w:rsidP="00AF07E6">
      <w:pPr>
        <w:widowControl w:val="0"/>
        <w:autoSpaceDE w:val="0"/>
        <w:autoSpaceDN w:val="0"/>
        <w:adjustRightInd w:val="0"/>
        <w:spacing w:line="360" w:lineRule="auto"/>
        <w:ind w:right="-62" w:firstLine="284"/>
        <w:jc w:val="both"/>
        <w:rPr>
          <w:rFonts w:ascii="Arial" w:hAnsi="Arial" w:cs="Arial"/>
        </w:rPr>
      </w:pPr>
      <w:r w:rsidRPr="005F6B7F">
        <w:rPr>
          <w:rFonts w:ascii="Arial" w:hAnsi="Arial" w:cs="Arial"/>
        </w:rPr>
        <w:t xml:space="preserve">Type I IFNs are potent antiviral cytokines that exert their activity by modulating the induction or suppression of more than 1000 genes in signature sets encoding important </w:t>
      </w:r>
      <w:proofErr w:type="spellStart"/>
      <w:r w:rsidRPr="005F6B7F">
        <w:rPr>
          <w:rFonts w:ascii="Arial" w:hAnsi="Arial" w:cs="Arial"/>
        </w:rPr>
        <w:t>effector</w:t>
      </w:r>
      <w:proofErr w:type="spellEnd"/>
      <w:r w:rsidRPr="005F6B7F">
        <w:rPr>
          <w:rFonts w:ascii="Arial" w:hAnsi="Arial" w:cs="Arial"/>
        </w:rPr>
        <w:t xml:space="preserve"> proteins in target cells. Therefore, viruses have evolved multiple evasion strategies to counteract IFN induction and signaling and the activity of IFN-induced </w:t>
      </w:r>
      <w:proofErr w:type="spellStart"/>
      <w:r w:rsidRPr="005F6B7F">
        <w:rPr>
          <w:rFonts w:ascii="Arial" w:hAnsi="Arial" w:cs="Arial"/>
        </w:rPr>
        <w:t>effector</w:t>
      </w:r>
      <w:proofErr w:type="spellEnd"/>
      <w:r w:rsidRPr="005F6B7F">
        <w:rPr>
          <w:rFonts w:ascii="Arial" w:hAnsi="Arial" w:cs="Arial"/>
        </w:rPr>
        <w:t xml:space="preserve"> molecules. </w:t>
      </w:r>
    </w:p>
    <w:p w:rsidR="00AF07E6" w:rsidRPr="005F6B7F" w:rsidRDefault="00AF07E6" w:rsidP="00AF07E6">
      <w:pPr>
        <w:widowControl w:val="0"/>
        <w:autoSpaceDE w:val="0"/>
        <w:autoSpaceDN w:val="0"/>
        <w:adjustRightInd w:val="0"/>
        <w:spacing w:line="360" w:lineRule="auto"/>
        <w:ind w:right="-62" w:firstLine="284"/>
        <w:jc w:val="both"/>
        <w:rPr>
          <w:rFonts w:ascii="Arial" w:hAnsi="Arial" w:cs="Arial"/>
        </w:rPr>
      </w:pPr>
      <w:r w:rsidRPr="005F6B7F">
        <w:rPr>
          <w:rFonts w:ascii="Arial" w:hAnsi="Arial" w:cs="Arial"/>
        </w:rPr>
        <w:t xml:space="preserve">The last few decades of research has revealed type I IFNs to display an extensive array </w:t>
      </w:r>
      <w:r w:rsidRPr="005F6B7F">
        <w:rPr>
          <w:rFonts w:ascii="Arial" w:hAnsi="Arial" w:cs="Arial"/>
        </w:rPr>
        <w:lastRenderedPageBreak/>
        <w:t>of biological activities in addition to their antiviral actions. Moreover, seemingly opposing effects of IFN</w:t>
      </w:r>
      <w:r w:rsidRPr="005F6B7F" w:rsidDel="00D62577">
        <w:rPr>
          <w:rFonts w:ascii="Arial" w:hAnsi="Arial" w:cs="Arial"/>
        </w:rPr>
        <w:t xml:space="preserve"> </w:t>
      </w:r>
      <w:r w:rsidRPr="005F6B7F">
        <w:rPr>
          <w:rFonts w:ascii="Arial" w:hAnsi="Arial" w:cs="Arial"/>
        </w:rPr>
        <w:t xml:space="preserve">have been observed, unsurprising considering the multitude of IRGs, which depend on in situ production, timing and concentration. Thus, type I IFNs may have both beneficial and detrimental effects. It thus follows that the balance between a protective or a harmful response is controlled at every level, from the machinery that stimulates IFN production to its interaction with cognate receptors and </w:t>
      </w:r>
      <w:proofErr w:type="spellStart"/>
      <w:r w:rsidRPr="005F6B7F">
        <w:rPr>
          <w:rFonts w:ascii="Arial" w:hAnsi="Arial" w:cs="Arial"/>
        </w:rPr>
        <w:t>transducing</w:t>
      </w:r>
      <w:proofErr w:type="spellEnd"/>
      <w:r w:rsidRPr="005F6B7F">
        <w:rPr>
          <w:rFonts w:ascii="Arial" w:hAnsi="Arial" w:cs="Arial"/>
        </w:rPr>
        <w:t xml:space="preserve"> signals in the responding cells. Ultimately, intricate knowledge of the fine tuning of a cell’s response to IFNs will pave the way to new clinical approaches to diagnosing diseases and therapeutic applications. This knowledge will also play a central role in tailoring personalized treatments to individual patients presenting aberrant IFN </w:t>
      </w:r>
      <w:r w:rsidR="002E267F" w:rsidRPr="005F6B7F">
        <w:rPr>
          <w:rFonts w:ascii="Arial" w:hAnsi="Arial" w:cs="Arial"/>
        </w:rPr>
        <w:t xml:space="preserve">responses. </w:t>
      </w:r>
    </w:p>
    <w:p w:rsidR="002E267F" w:rsidRPr="005F6B7F" w:rsidRDefault="002E267F" w:rsidP="00AF07E6">
      <w:pPr>
        <w:widowControl w:val="0"/>
        <w:autoSpaceDE w:val="0"/>
        <w:autoSpaceDN w:val="0"/>
        <w:adjustRightInd w:val="0"/>
        <w:spacing w:line="360" w:lineRule="auto"/>
        <w:ind w:right="-62" w:firstLine="284"/>
        <w:jc w:val="both"/>
        <w:rPr>
          <w:rFonts w:ascii="Arial" w:hAnsi="Arial" w:cs="Arial"/>
        </w:rPr>
      </w:pPr>
    </w:p>
    <w:p w:rsidR="00DB315D" w:rsidRPr="005F6B7F" w:rsidRDefault="00DB315D" w:rsidP="00AF07E6">
      <w:pPr>
        <w:widowControl w:val="0"/>
        <w:autoSpaceDE w:val="0"/>
        <w:autoSpaceDN w:val="0"/>
        <w:adjustRightInd w:val="0"/>
        <w:spacing w:line="360" w:lineRule="auto"/>
        <w:ind w:right="-62" w:firstLine="284"/>
        <w:jc w:val="both"/>
        <w:rPr>
          <w:rFonts w:ascii="Arial" w:hAnsi="Arial" w:cs="Arial"/>
        </w:rPr>
      </w:pPr>
    </w:p>
    <w:p w:rsidR="00DB315D" w:rsidRPr="005F6B7F" w:rsidRDefault="00DB315D" w:rsidP="00DB315D">
      <w:pPr>
        <w:widowControl w:val="0"/>
        <w:autoSpaceDE w:val="0"/>
        <w:autoSpaceDN w:val="0"/>
        <w:adjustRightInd w:val="0"/>
        <w:spacing w:line="360" w:lineRule="auto"/>
        <w:ind w:right="-62"/>
        <w:jc w:val="both"/>
        <w:rPr>
          <w:rFonts w:asciiTheme="majorHAnsi" w:hAnsiTheme="majorHAnsi" w:cs="Arial"/>
          <w:b/>
          <w:sz w:val="28"/>
          <w:szCs w:val="28"/>
        </w:rPr>
      </w:pPr>
      <w:r w:rsidRPr="005F6B7F">
        <w:rPr>
          <w:rFonts w:asciiTheme="majorHAnsi" w:hAnsiTheme="majorHAnsi" w:cs="Arial"/>
          <w:b/>
          <w:sz w:val="28"/>
          <w:szCs w:val="28"/>
        </w:rPr>
        <w:t>References</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Aguayo</w:t>
      </w:r>
      <w:proofErr w:type="spellEnd"/>
      <w:r w:rsidRPr="005F6B7F">
        <w:rPr>
          <w:rFonts w:ascii="Arial" w:hAnsi="Arial" w:cs="Arial"/>
        </w:rPr>
        <w:t xml:space="preserve">, A. (2014). VEGF in chronic myeloid leukemia treated with interferon and </w:t>
      </w:r>
      <w:proofErr w:type="spellStart"/>
      <w:r w:rsidRPr="005F6B7F">
        <w:rPr>
          <w:rFonts w:ascii="Arial" w:hAnsi="Arial" w:cs="Arial"/>
        </w:rPr>
        <w:t>imatinib</w:t>
      </w:r>
      <w:proofErr w:type="spellEnd"/>
      <w:r w:rsidRPr="005F6B7F">
        <w:rPr>
          <w:rFonts w:ascii="Arial" w:hAnsi="Arial" w:cs="Arial"/>
        </w:rPr>
        <w:t xml:space="preserve">. </w:t>
      </w:r>
      <w:r w:rsidRPr="005F6B7F">
        <w:rPr>
          <w:rFonts w:ascii="Arial" w:hAnsi="Arial" w:cs="Arial"/>
          <w:i/>
          <w:iCs/>
        </w:rPr>
        <w:t>Leukemia Research</w:t>
      </w:r>
      <w:r w:rsidRPr="005F6B7F">
        <w:rPr>
          <w:rFonts w:ascii="Arial" w:hAnsi="Arial" w:cs="Arial"/>
        </w:rPr>
        <w:t xml:space="preserve">, </w:t>
      </w:r>
      <w:r w:rsidRPr="005F6B7F">
        <w:rPr>
          <w:rFonts w:ascii="Arial" w:hAnsi="Arial" w:cs="Arial"/>
          <w:b/>
          <w:bCs/>
        </w:rPr>
        <w:t>38</w:t>
      </w:r>
      <w:r w:rsidRPr="005F6B7F">
        <w:rPr>
          <w:rFonts w:ascii="Arial" w:hAnsi="Arial" w:cs="Arial"/>
        </w:rPr>
        <w:t>, 660–661.</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Ahmad, H., </w:t>
      </w:r>
      <w:proofErr w:type="spellStart"/>
      <w:r w:rsidRPr="005F6B7F">
        <w:rPr>
          <w:rFonts w:ascii="Arial" w:hAnsi="Arial" w:cs="Arial"/>
        </w:rPr>
        <w:t>Gubbels</w:t>
      </w:r>
      <w:proofErr w:type="spellEnd"/>
      <w:r w:rsidRPr="005F6B7F">
        <w:rPr>
          <w:rFonts w:ascii="Arial" w:hAnsi="Arial" w:cs="Arial"/>
        </w:rPr>
        <w:t xml:space="preserve">, R., Ehlers, E., </w:t>
      </w:r>
      <w:r w:rsidR="001F6871" w:rsidRPr="005F6B7F">
        <w:rPr>
          <w:rFonts w:ascii="Arial" w:hAnsi="Arial" w:cs="Arial"/>
          <w:i/>
        </w:rPr>
        <w:t>et al.</w:t>
      </w:r>
      <w:r w:rsidRPr="005F6B7F">
        <w:rPr>
          <w:rFonts w:ascii="Arial" w:hAnsi="Arial" w:cs="Arial"/>
        </w:rPr>
        <w:t xml:space="preserve"> (2011). Kaposi sarcoma-associated </w:t>
      </w:r>
      <w:proofErr w:type="spellStart"/>
      <w:r w:rsidRPr="005F6B7F">
        <w:rPr>
          <w:rFonts w:ascii="Arial" w:hAnsi="Arial" w:cs="Arial"/>
        </w:rPr>
        <w:t>herpesvirus</w:t>
      </w:r>
      <w:proofErr w:type="spellEnd"/>
      <w:r w:rsidRPr="005F6B7F">
        <w:rPr>
          <w:rFonts w:ascii="Arial" w:hAnsi="Arial" w:cs="Arial"/>
        </w:rPr>
        <w:t xml:space="preserve"> degrades cellular Toll-interleukin-1 receptor domain-containing adaptor-inducing beta-interferon (TRIF).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286</w:t>
      </w:r>
      <w:r w:rsidRPr="005F6B7F">
        <w:rPr>
          <w:rFonts w:ascii="Arial" w:hAnsi="Arial" w:cs="Arial"/>
        </w:rPr>
        <w:t>, 7865–7872.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Akira, S. and </w:t>
      </w:r>
      <w:proofErr w:type="spellStart"/>
      <w:r w:rsidRPr="005F6B7F">
        <w:rPr>
          <w:rFonts w:ascii="Arial" w:hAnsi="Arial" w:cs="Arial"/>
        </w:rPr>
        <w:t>Hemmi</w:t>
      </w:r>
      <w:proofErr w:type="spellEnd"/>
      <w:r w:rsidRPr="005F6B7F">
        <w:rPr>
          <w:rFonts w:ascii="Arial" w:hAnsi="Arial" w:cs="Arial"/>
        </w:rPr>
        <w:t xml:space="preserve">, H. (2003). Recognition of pathogen-associated molecular patterns by TLR family. </w:t>
      </w:r>
      <w:r w:rsidRPr="005F6B7F">
        <w:rPr>
          <w:rFonts w:ascii="Arial" w:hAnsi="Arial" w:cs="Arial"/>
          <w:i/>
          <w:iCs/>
        </w:rPr>
        <w:t>Immunology letters</w:t>
      </w:r>
      <w:r w:rsidRPr="005F6B7F">
        <w:rPr>
          <w:rFonts w:ascii="Arial" w:hAnsi="Arial" w:cs="Arial"/>
        </w:rPr>
        <w:t xml:space="preserve">, </w:t>
      </w:r>
      <w:r w:rsidRPr="005F6B7F">
        <w:rPr>
          <w:rFonts w:ascii="Arial" w:hAnsi="Arial" w:cs="Arial"/>
          <w:b/>
          <w:bCs/>
        </w:rPr>
        <w:t>85</w:t>
      </w:r>
      <w:r w:rsidRPr="005F6B7F">
        <w:rPr>
          <w:rFonts w:ascii="Arial" w:hAnsi="Arial" w:cs="Arial"/>
        </w:rPr>
        <w:t>, 85–95.</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Alexander, W. S., Starr, R., </w:t>
      </w:r>
      <w:proofErr w:type="spellStart"/>
      <w:r w:rsidRPr="005F6B7F">
        <w:rPr>
          <w:rFonts w:ascii="Arial" w:hAnsi="Arial" w:cs="Arial"/>
        </w:rPr>
        <w:t>Fenner</w:t>
      </w:r>
      <w:proofErr w:type="spellEnd"/>
      <w:r w:rsidRPr="005F6B7F">
        <w:rPr>
          <w:rFonts w:ascii="Arial" w:hAnsi="Arial" w:cs="Arial"/>
        </w:rPr>
        <w:t xml:space="preserve">, J. E., </w:t>
      </w:r>
      <w:r w:rsidR="001F6871" w:rsidRPr="005F6B7F">
        <w:rPr>
          <w:rFonts w:ascii="Arial" w:hAnsi="Arial" w:cs="Arial"/>
          <w:i/>
        </w:rPr>
        <w:t>et al.</w:t>
      </w:r>
      <w:r w:rsidRPr="005F6B7F">
        <w:rPr>
          <w:rFonts w:ascii="Arial" w:hAnsi="Arial" w:cs="Arial"/>
        </w:rPr>
        <w:t xml:space="preserve"> (1999). SOCS1 is a critical inhibitor of interferon gamma signaling and prevents the potentially fatal neonatal actions of this cytokine. </w:t>
      </w:r>
      <w:r w:rsidRPr="005F6B7F">
        <w:rPr>
          <w:rFonts w:ascii="Arial" w:hAnsi="Arial" w:cs="Arial"/>
          <w:i/>
          <w:iCs/>
        </w:rPr>
        <w:t>Cell</w:t>
      </w:r>
      <w:r w:rsidRPr="005F6B7F">
        <w:rPr>
          <w:rFonts w:ascii="Arial" w:hAnsi="Arial" w:cs="Arial"/>
        </w:rPr>
        <w:t xml:space="preserve">, </w:t>
      </w:r>
      <w:r w:rsidRPr="005F6B7F">
        <w:rPr>
          <w:rFonts w:ascii="Arial" w:hAnsi="Arial" w:cs="Arial"/>
          <w:b/>
          <w:bCs/>
        </w:rPr>
        <w:t>98</w:t>
      </w:r>
      <w:r w:rsidRPr="005F6B7F">
        <w:rPr>
          <w:rFonts w:ascii="Arial" w:hAnsi="Arial" w:cs="Arial"/>
        </w:rPr>
        <w:t>, 597–608.</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Alexopoulou</w:t>
      </w:r>
      <w:proofErr w:type="spellEnd"/>
      <w:r w:rsidRPr="005F6B7F">
        <w:rPr>
          <w:rFonts w:ascii="Arial" w:hAnsi="Arial" w:cs="Arial"/>
        </w:rPr>
        <w:t xml:space="preserve">, L., Holt, A. C., </w:t>
      </w:r>
      <w:proofErr w:type="spellStart"/>
      <w:r w:rsidRPr="005F6B7F">
        <w:rPr>
          <w:rFonts w:ascii="Arial" w:hAnsi="Arial" w:cs="Arial"/>
        </w:rPr>
        <w:t>Medzhitov</w:t>
      </w:r>
      <w:proofErr w:type="spellEnd"/>
      <w:r w:rsidRPr="005F6B7F">
        <w:rPr>
          <w:rFonts w:ascii="Arial" w:hAnsi="Arial" w:cs="Arial"/>
        </w:rPr>
        <w:t xml:space="preserve">, R. and </w:t>
      </w:r>
      <w:proofErr w:type="spellStart"/>
      <w:r w:rsidRPr="005F6B7F">
        <w:rPr>
          <w:rFonts w:ascii="Arial" w:hAnsi="Arial" w:cs="Arial"/>
        </w:rPr>
        <w:t>Flavell</w:t>
      </w:r>
      <w:proofErr w:type="spellEnd"/>
      <w:r w:rsidRPr="005F6B7F">
        <w:rPr>
          <w:rFonts w:ascii="Arial" w:hAnsi="Arial" w:cs="Arial"/>
        </w:rPr>
        <w:t>, R. A. (2001). Recognition of double-stranded RNA and activation of NF-</w:t>
      </w:r>
      <w:proofErr w:type="spellStart"/>
      <w:r w:rsidRPr="005F6B7F">
        <w:rPr>
          <w:rFonts w:ascii="Arial" w:hAnsi="Arial" w:cs="Arial"/>
        </w:rPr>
        <w:t>kappaB</w:t>
      </w:r>
      <w:proofErr w:type="spellEnd"/>
      <w:r w:rsidRPr="005F6B7F">
        <w:rPr>
          <w:rFonts w:ascii="Arial" w:hAnsi="Arial" w:cs="Arial"/>
        </w:rPr>
        <w:t xml:space="preserve"> by Toll-like receptor 3. </w:t>
      </w:r>
      <w:r w:rsidRPr="005F6B7F">
        <w:rPr>
          <w:rFonts w:ascii="Arial" w:hAnsi="Arial" w:cs="Arial"/>
          <w:i/>
          <w:iCs/>
        </w:rPr>
        <w:t>Nature</w:t>
      </w:r>
      <w:r w:rsidRPr="005F6B7F">
        <w:rPr>
          <w:rFonts w:ascii="Arial" w:hAnsi="Arial" w:cs="Arial"/>
        </w:rPr>
        <w:t xml:space="preserve">, </w:t>
      </w:r>
      <w:r w:rsidRPr="005F6B7F">
        <w:rPr>
          <w:rFonts w:ascii="Arial" w:hAnsi="Arial" w:cs="Arial"/>
          <w:b/>
          <w:bCs/>
        </w:rPr>
        <w:t>413</w:t>
      </w:r>
      <w:r w:rsidRPr="005F6B7F">
        <w:rPr>
          <w:rFonts w:ascii="Arial" w:hAnsi="Arial" w:cs="Arial"/>
        </w:rPr>
        <w:t>, 732–738.</w:t>
      </w:r>
    </w:p>
    <w:p w:rsidR="002E267F" w:rsidRPr="005F6B7F" w:rsidRDefault="002E267F" w:rsidP="00A50157">
      <w:pPr>
        <w:pStyle w:val="Bibliografia"/>
        <w:spacing w:after="120" w:line="276" w:lineRule="auto"/>
        <w:ind w:left="709" w:hanging="349"/>
        <w:jc w:val="both"/>
        <w:rPr>
          <w:rFonts w:ascii="Arial" w:hAnsi="Arial" w:cs="Arial"/>
          <w:lang w:val="it-IT"/>
        </w:rPr>
      </w:pPr>
      <w:proofErr w:type="spellStart"/>
      <w:r w:rsidRPr="005F6B7F">
        <w:rPr>
          <w:rFonts w:ascii="Arial" w:hAnsi="Arial" w:cs="Arial"/>
        </w:rPr>
        <w:t>Asmana</w:t>
      </w:r>
      <w:proofErr w:type="spellEnd"/>
      <w:r w:rsidRPr="005F6B7F">
        <w:rPr>
          <w:rFonts w:ascii="Arial" w:hAnsi="Arial" w:cs="Arial"/>
        </w:rPr>
        <w:t xml:space="preserve"> </w:t>
      </w:r>
      <w:proofErr w:type="spellStart"/>
      <w:r w:rsidRPr="005F6B7F">
        <w:rPr>
          <w:rFonts w:ascii="Arial" w:hAnsi="Arial" w:cs="Arial"/>
        </w:rPr>
        <w:t>Ningrum</w:t>
      </w:r>
      <w:proofErr w:type="spellEnd"/>
      <w:r w:rsidRPr="005F6B7F">
        <w:rPr>
          <w:rFonts w:ascii="Arial" w:hAnsi="Arial" w:cs="Arial"/>
        </w:rPr>
        <w:t xml:space="preserve">, R. (2014). Human interferon alpha-2b: a therapeutic protein for cancer treatment. </w:t>
      </w:r>
      <w:r w:rsidRPr="005F6B7F">
        <w:rPr>
          <w:rFonts w:ascii="Arial" w:hAnsi="Arial" w:cs="Arial"/>
          <w:i/>
          <w:iCs/>
          <w:lang w:val="it-IT"/>
        </w:rPr>
        <w:t>Scientifica</w:t>
      </w:r>
      <w:r w:rsidRPr="005F6B7F">
        <w:rPr>
          <w:rFonts w:ascii="Arial" w:hAnsi="Arial" w:cs="Arial"/>
          <w:lang w:val="it-IT"/>
        </w:rPr>
        <w:t xml:space="preserve">, </w:t>
      </w:r>
      <w:r w:rsidRPr="005F6B7F">
        <w:rPr>
          <w:rFonts w:ascii="Arial" w:hAnsi="Arial" w:cs="Arial"/>
          <w:b/>
          <w:bCs/>
          <w:lang w:val="it-IT"/>
        </w:rPr>
        <w:t>2014</w:t>
      </w:r>
      <w:r w:rsidRPr="005F6B7F">
        <w:rPr>
          <w:rFonts w:ascii="Arial" w:hAnsi="Arial" w:cs="Arial"/>
          <w:lang w:val="it-IT"/>
        </w:rPr>
        <w:t>, 970315.</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lang w:val="it-IT"/>
        </w:rPr>
        <w:t>Baltzis</w:t>
      </w:r>
      <w:proofErr w:type="spellEnd"/>
      <w:r w:rsidRPr="005F6B7F">
        <w:rPr>
          <w:rFonts w:ascii="Arial" w:hAnsi="Arial" w:cs="Arial"/>
          <w:lang w:val="it-IT"/>
        </w:rPr>
        <w:t xml:space="preserve">, D., </w:t>
      </w:r>
      <w:proofErr w:type="spellStart"/>
      <w:r w:rsidRPr="005F6B7F">
        <w:rPr>
          <w:rFonts w:ascii="Arial" w:hAnsi="Arial" w:cs="Arial"/>
          <w:lang w:val="it-IT"/>
        </w:rPr>
        <w:t>Qu</w:t>
      </w:r>
      <w:proofErr w:type="spellEnd"/>
      <w:r w:rsidRPr="005F6B7F">
        <w:rPr>
          <w:rFonts w:ascii="Arial" w:hAnsi="Arial" w:cs="Arial"/>
          <w:lang w:val="it-IT"/>
        </w:rPr>
        <w:t xml:space="preserve">, </w:t>
      </w:r>
      <w:proofErr w:type="spellStart"/>
      <w:r w:rsidRPr="005F6B7F">
        <w:rPr>
          <w:rFonts w:ascii="Arial" w:hAnsi="Arial" w:cs="Arial"/>
          <w:lang w:val="it-IT"/>
        </w:rPr>
        <w:t>L.-K.</w:t>
      </w:r>
      <w:proofErr w:type="spellEnd"/>
      <w:r w:rsidRPr="005F6B7F">
        <w:rPr>
          <w:rFonts w:ascii="Arial" w:hAnsi="Arial" w:cs="Arial"/>
          <w:lang w:val="it-IT"/>
        </w:rPr>
        <w:t xml:space="preserve">, </w:t>
      </w:r>
      <w:proofErr w:type="spellStart"/>
      <w:r w:rsidRPr="005F6B7F">
        <w:rPr>
          <w:rFonts w:ascii="Arial" w:hAnsi="Arial" w:cs="Arial"/>
          <w:lang w:val="it-IT"/>
        </w:rPr>
        <w:t>Papadopoulou</w:t>
      </w:r>
      <w:proofErr w:type="spellEnd"/>
      <w:r w:rsidRPr="005F6B7F">
        <w:rPr>
          <w:rFonts w:ascii="Arial" w:hAnsi="Arial" w:cs="Arial"/>
          <w:lang w:val="it-IT"/>
        </w:rPr>
        <w:t xml:space="preserve">, S., </w:t>
      </w:r>
      <w:proofErr w:type="spellStart"/>
      <w:r w:rsidR="001F6871" w:rsidRPr="005F6B7F">
        <w:rPr>
          <w:rFonts w:ascii="Arial" w:hAnsi="Arial" w:cs="Arial"/>
          <w:i/>
          <w:lang w:val="it-IT"/>
        </w:rPr>
        <w:t>et</w:t>
      </w:r>
      <w:proofErr w:type="spellEnd"/>
      <w:r w:rsidR="001F6871" w:rsidRPr="005F6B7F">
        <w:rPr>
          <w:rFonts w:ascii="Arial" w:hAnsi="Arial" w:cs="Arial"/>
          <w:i/>
          <w:lang w:val="it-IT"/>
        </w:rPr>
        <w:t xml:space="preserve"> al.</w:t>
      </w:r>
      <w:r w:rsidRPr="005F6B7F">
        <w:rPr>
          <w:rFonts w:ascii="Arial" w:hAnsi="Arial" w:cs="Arial"/>
          <w:lang w:val="it-IT"/>
        </w:rPr>
        <w:t xml:space="preserve"> </w:t>
      </w:r>
      <w:r w:rsidRPr="005F6B7F">
        <w:rPr>
          <w:rFonts w:ascii="Arial" w:hAnsi="Arial" w:cs="Arial"/>
        </w:rPr>
        <w:t xml:space="preserve">(2004). Resistance to vesicular </w:t>
      </w:r>
      <w:proofErr w:type="spellStart"/>
      <w:r w:rsidRPr="005F6B7F">
        <w:rPr>
          <w:rFonts w:ascii="Arial" w:hAnsi="Arial" w:cs="Arial"/>
        </w:rPr>
        <w:t>stomatitis</w:t>
      </w:r>
      <w:proofErr w:type="spellEnd"/>
      <w:r w:rsidRPr="005F6B7F">
        <w:rPr>
          <w:rFonts w:ascii="Arial" w:hAnsi="Arial" w:cs="Arial"/>
        </w:rPr>
        <w:t xml:space="preserve"> virus infection requires a functional cross talk between the eukaryotic translation initiation factor 2alpha </w:t>
      </w:r>
      <w:proofErr w:type="spellStart"/>
      <w:r w:rsidRPr="005F6B7F">
        <w:rPr>
          <w:rFonts w:ascii="Arial" w:hAnsi="Arial" w:cs="Arial"/>
        </w:rPr>
        <w:t>kinases</w:t>
      </w:r>
      <w:proofErr w:type="spellEnd"/>
      <w:r w:rsidRPr="005F6B7F">
        <w:rPr>
          <w:rFonts w:ascii="Arial" w:hAnsi="Arial" w:cs="Arial"/>
        </w:rPr>
        <w:t xml:space="preserve"> PERK and PKR.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78</w:t>
      </w:r>
      <w:r w:rsidRPr="005F6B7F">
        <w:rPr>
          <w:rFonts w:ascii="Arial" w:hAnsi="Arial" w:cs="Arial"/>
        </w:rPr>
        <w:t>, 12747–12761.</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Banerjee</w:t>
      </w:r>
      <w:proofErr w:type="spellEnd"/>
      <w:r w:rsidRPr="005F6B7F">
        <w:rPr>
          <w:rFonts w:ascii="Arial" w:hAnsi="Arial" w:cs="Arial"/>
        </w:rPr>
        <w:t xml:space="preserve">, S., </w:t>
      </w:r>
      <w:proofErr w:type="spellStart"/>
      <w:r w:rsidRPr="005F6B7F">
        <w:rPr>
          <w:rFonts w:ascii="Arial" w:hAnsi="Arial" w:cs="Arial"/>
        </w:rPr>
        <w:t>Chakrabarti</w:t>
      </w:r>
      <w:proofErr w:type="spellEnd"/>
      <w:r w:rsidRPr="005F6B7F">
        <w:rPr>
          <w:rFonts w:ascii="Arial" w:hAnsi="Arial" w:cs="Arial"/>
        </w:rPr>
        <w:t xml:space="preserve">, A., </w:t>
      </w:r>
      <w:proofErr w:type="spellStart"/>
      <w:r w:rsidRPr="005F6B7F">
        <w:rPr>
          <w:rFonts w:ascii="Arial" w:hAnsi="Arial" w:cs="Arial"/>
        </w:rPr>
        <w:t>Jha</w:t>
      </w:r>
      <w:proofErr w:type="spellEnd"/>
      <w:r w:rsidRPr="005F6B7F">
        <w:rPr>
          <w:rFonts w:ascii="Arial" w:hAnsi="Arial" w:cs="Arial"/>
        </w:rPr>
        <w:t xml:space="preserve">, B. K., Weiss, S. R. and Silverman, R. H. (2014). Cell-type-specific effects of </w:t>
      </w:r>
      <w:proofErr w:type="spellStart"/>
      <w:r w:rsidRPr="005F6B7F">
        <w:rPr>
          <w:rFonts w:ascii="Arial" w:hAnsi="Arial" w:cs="Arial"/>
        </w:rPr>
        <w:t>RNase</w:t>
      </w:r>
      <w:proofErr w:type="spellEnd"/>
      <w:r w:rsidRPr="005F6B7F">
        <w:rPr>
          <w:rFonts w:ascii="Arial" w:hAnsi="Arial" w:cs="Arial"/>
        </w:rPr>
        <w:t xml:space="preserve"> L on viral induction of beta interferon. </w:t>
      </w:r>
      <w:proofErr w:type="spellStart"/>
      <w:r w:rsidRPr="005F6B7F">
        <w:rPr>
          <w:rFonts w:ascii="Arial" w:hAnsi="Arial" w:cs="Arial"/>
          <w:i/>
          <w:iCs/>
        </w:rPr>
        <w:t>mBio</w:t>
      </w:r>
      <w:proofErr w:type="spellEnd"/>
      <w:r w:rsidRPr="005F6B7F">
        <w:rPr>
          <w:rFonts w:ascii="Arial" w:hAnsi="Arial" w:cs="Arial"/>
        </w:rPr>
        <w:t xml:space="preserve">, </w:t>
      </w:r>
      <w:r w:rsidRPr="005F6B7F">
        <w:rPr>
          <w:rFonts w:ascii="Arial" w:hAnsi="Arial" w:cs="Arial"/>
          <w:b/>
          <w:bCs/>
        </w:rPr>
        <w:t>5</w:t>
      </w:r>
      <w:r w:rsidRPr="005F6B7F">
        <w:rPr>
          <w:rFonts w:ascii="Arial" w:hAnsi="Arial" w:cs="Arial"/>
        </w:rPr>
        <w:t>, e00856–00814.</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lastRenderedPageBreak/>
        <w:t xml:space="preserve">Barber, G. N. (2011). Innate immune DNA sensing pathways: STING, AIMII and the regulation of interferon production and inflammatory responses. </w:t>
      </w:r>
      <w:r w:rsidRPr="005F6B7F">
        <w:rPr>
          <w:rFonts w:ascii="Arial" w:hAnsi="Arial" w:cs="Arial"/>
          <w:i/>
          <w:iCs/>
        </w:rPr>
        <w:t>Current Opinion in Immunology</w:t>
      </w:r>
      <w:r w:rsidRPr="005F6B7F">
        <w:rPr>
          <w:rFonts w:ascii="Arial" w:hAnsi="Arial" w:cs="Arial"/>
        </w:rPr>
        <w:t xml:space="preserve">, </w:t>
      </w:r>
      <w:r w:rsidRPr="005F6B7F">
        <w:rPr>
          <w:rFonts w:ascii="Arial" w:hAnsi="Arial" w:cs="Arial"/>
          <w:b/>
          <w:bCs/>
        </w:rPr>
        <w:t>23</w:t>
      </w:r>
      <w:r w:rsidRPr="005F6B7F">
        <w:rPr>
          <w:rFonts w:ascii="Arial" w:hAnsi="Arial" w:cs="Arial"/>
        </w:rPr>
        <w:t>, 10–20.</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Bekisz</w:t>
      </w:r>
      <w:proofErr w:type="spellEnd"/>
      <w:r w:rsidRPr="005F6B7F">
        <w:rPr>
          <w:rFonts w:ascii="Arial" w:hAnsi="Arial" w:cs="Arial"/>
        </w:rPr>
        <w:t xml:space="preserve">, J., Baron, S., </w:t>
      </w:r>
      <w:proofErr w:type="spellStart"/>
      <w:r w:rsidRPr="005F6B7F">
        <w:rPr>
          <w:rFonts w:ascii="Arial" w:hAnsi="Arial" w:cs="Arial"/>
        </w:rPr>
        <w:t>Balinsky</w:t>
      </w:r>
      <w:proofErr w:type="spellEnd"/>
      <w:r w:rsidRPr="005F6B7F">
        <w:rPr>
          <w:rFonts w:ascii="Arial" w:hAnsi="Arial" w:cs="Arial"/>
        </w:rPr>
        <w:t xml:space="preserve">, C., Morrow, A. and Zoon, K. C. (2010). </w:t>
      </w:r>
      <w:proofErr w:type="spellStart"/>
      <w:r w:rsidRPr="005F6B7F">
        <w:rPr>
          <w:rFonts w:ascii="Arial" w:hAnsi="Arial" w:cs="Arial"/>
        </w:rPr>
        <w:t>Antiproliferative</w:t>
      </w:r>
      <w:proofErr w:type="spellEnd"/>
      <w:r w:rsidRPr="005F6B7F">
        <w:rPr>
          <w:rFonts w:ascii="Arial" w:hAnsi="Arial" w:cs="Arial"/>
        </w:rPr>
        <w:t xml:space="preserve"> Properties of Type I and Type II Interferon. </w:t>
      </w:r>
      <w:r w:rsidRPr="005F6B7F">
        <w:rPr>
          <w:rFonts w:ascii="Arial" w:hAnsi="Arial" w:cs="Arial"/>
          <w:i/>
          <w:iCs/>
        </w:rPr>
        <w:t>Pharmaceuticals (Basel, Switzerland)</w:t>
      </w:r>
      <w:r w:rsidRPr="005F6B7F">
        <w:rPr>
          <w:rFonts w:ascii="Arial" w:hAnsi="Arial" w:cs="Arial"/>
        </w:rPr>
        <w:t xml:space="preserve">, </w:t>
      </w:r>
      <w:r w:rsidRPr="005F6B7F">
        <w:rPr>
          <w:rFonts w:ascii="Arial" w:hAnsi="Arial" w:cs="Arial"/>
          <w:b/>
          <w:bCs/>
        </w:rPr>
        <w:t>3</w:t>
      </w:r>
      <w:r w:rsidRPr="005F6B7F">
        <w:rPr>
          <w:rFonts w:ascii="Arial" w:hAnsi="Arial" w:cs="Arial"/>
        </w:rPr>
        <w:t>, 994–1015.</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lang w:val="it-IT"/>
        </w:rPr>
        <w:t>Belardelli</w:t>
      </w:r>
      <w:proofErr w:type="spellEnd"/>
      <w:r w:rsidRPr="005F6B7F">
        <w:rPr>
          <w:rFonts w:ascii="Arial" w:hAnsi="Arial" w:cs="Arial"/>
          <w:lang w:val="it-IT"/>
        </w:rPr>
        <w:t xml:space="preserve">, F., </w:t>
      </w:r>
      <w:proofErr w:type="spellStart"/>
      <w:r w:rsidRPr="005F6B7F">
        <w:rPr>
          <w:rFonts w:ascii="Arial" w:hAnsi="Arial" w:cs="Arial"/>
          <w:lang w:val="it-IT"/>
        </w:rPr>
        <w:t>Ferrantini</w:t>
      </w:r>
      <w:proofErr w:type="spellEnd"/>
      <w:r w:rsidRPr="005F6B7F">
        <w:rPr>
          <w:rFonts w:ascii="Arial" w:hAnsi="Arial" w:cs="Arial"/>
          <w:lang w:val="it-IT"/>
        </w:rPr>
        <w:t xml:space="preserve">, M., Proietti, E. and </w:t>
      </w:r>
      <w:proofErr w:type="spellStart"/>
      <w:r w:rsidRPr="005F6B7F">
        <w:rPr>
          <w:rFonts w:ascii="Arial" w:hAnsi="Arial" w:cs="Arial"/>
          <w:lang w:val="it-IT"/>
        </w:rPr>
        <w:t>Kirkwood</w:t>
      </w:r>
      <w:proofErr w:type="spellEnd"/>
      <w:r w:rsidRPr="005F6B7F">
        <w:rPr>
          <w:rFonts w:ascii="Arial" w:hAnsi="Arial" w:cs="Arial"/>
          <w:lang w:val="it-IT"/>
        </w:rPr>
        <w:t xml:space="preserve">, J. M. (2002). </w:t>
      </w:r>
      <w:r w:rsidRPr="005F6B7F">
        <w:rPr>
          <w:rFonts w:ascii="Arial" w:hAnsi="Arial" w:cs="Arial"/>
        </w:rPr>
        <w:t xml:space="preserve">Interferon-alpha in tumor immunity and immunotherapy. </w:t>
      </w:r>
      <w:r w:rsidRPr="005F6B7F">
        <w:rPr>
          <w:rFonts w:ascii="Arial" w:hAnsi="Arial" w:cs="Arial"/>
          <w:i/>
          <w:iCs/>
        </w:rPr>
        <w:t>Cytokine &amp; Growth Factor Reviews</w:t>
      </w:r>
      <w:r w:rsidRPr="005F6B7F">
        <w:rPr>
          <w:rFonts w:ascii="Arial" w:hAnsi="Arial" w:cs="Arial"/>
        </w:rPr>
        <w:t xml:space="preserve">, </w:t>
      </w:r>
      <w:r w:rsidRPr="005F6B7F">
        <w:rPr>
          <w:rFonts w:ascii="Arial" w:hAnsi="Arial" w:cs="Arial"/>
          <w:b/>
          <w:bCs/>
        </w:rPr>
        <w:t>13</w:t>
      </w:r>
      <w:r w:rsidRPr="005F6B7F">
        <w:rPr>
          <w:rFonts w:ascii="Arial" w:hAnsi="Arial" w:cs="Arial"/>
        </w:rPr>
        <w:t>, 119–134.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Belardelli</w:t>
      </w:r>
      <w:proofErr w:type="spellEnd"/>
      <w:r w:rsidRPr="005F6B7F">
        <w:rPr>
          <w:rFonts w:ascii="Arial" w:hAnsi="Arial" w:cs="Arial"/>
        </w:rPr>
        <w:t xml:space="preserve">, F. and </w:t>
      </w:r>
      <w:proofErr w:type="spellStart"/>
      <w:r w:rsidRPr="005F6B7F">
        <w:rPr>
          <w:rFonts w:ascii="Arial" w:hAnsi="Arial" w:cs="Arial"/>
        </w:rPr>
        <w:t>Gresser</w:t>
      </w:r>
      <w:proofErr w:type="spellEnd"/>
      <w:r w:rsidRPr="005F6B7F">
        <w:rPr>
          <w:rFonts w:ascii="Arial" w:hAnsi="Arial" w:cs="Arial"/>
        </w:rPr>
        <w:t xml:space="preserve">, I. (1996). The neglected role of type I interferon in the T-cell response: implications for its clinical use. </w:t>
      </w:r>
      <w:r w:rsidRPr="005F6B7F">
        <w:rPr>
          <w:rFonts w:ascii="Arial" w:hAnsi="Arial" w:cs="Arial"/>
          <w:i/>
          <w:iCs/>
        </w:rPr>
        <w:t>Immunology Today</w:t>
      </w:r>
      <w:r w:rsidRPr="005F6B7F">
        <w:rPr>
          <w:rFonts w:ascii="Arial" w:hAnsi="Arial" w:cs="Arial"/>
        </w:rPr>
        <w:t xml:space="preserve">, </w:t>
      </w:r>
      <w:r w:rsidRPr="005F6B7F">
        <w:rPr>
          <w:rFonts w:ascii="Arial" w:hAnsi="Arial" w:cs="Arial"/>
          <w:b/>
          <w:bCs/>
        </w:rPr>
        <w:t>17</w:t>
      </w:r>
      <w:r w:rsidRPr="005F6B7F">
        <w:rPr>
          <w:rFonts w:ascii="Arial" w:hAnsi="Arial" w:cs="Arial"/>
        </w:rPr>
        <w:t>, 369–372.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Bhanja</w:t>
      </w:r>
      <w:proofErr w:type="spellEnd"/>
      <w:r w:rsidRPr="005F6B7F">
        <w:rPr>
          <w:rFonts w:ascii="Arial" w:hAnsi="Arial" w:cs="Arial"/>
        </w:rPr>
        <w:t xml:space="preserve"> </w:t>
      </w:r>
      <w:proofErr w:type="spellStart"/>
      <w:r w:rsidRPr="005F6B7F">
        <w:rPr>
          <w:rFonts w:ascii="Arial" w:hAnsi="Arial" w:cs="Arial"/>
        </w:rPr>
        <w:t>Chowdhury</w:t>
      </w:r>
      <w:proofErr w:type="spellEnd"/>
      <w:r w:rsidRPr="005F6B7F">
        <w:rPr>
          <w:rFonts w:ascii="Arial" w:hAnsi="Arial" w:cs="Arial"/>
        </w:rPr>
        <w:t xml:space="preserve">, J., </w:t>
      </w:r>
      <w:proofErr w:type="spellStart"/>
      <w:r w:rsidRPr="005F6B7F">
        <w:rPr>
          <w:rFonts w:ascii="Arial" w:hAnsi="Arial" w:cs="Arial"/>
        </w:rPr>
        <w:t>Shrivastava</w:t>
      </w:r>
      <w:proofErr w:type="spellEnd"/>
      <w:r w:rsidRPr="005F6B7F">
        <w:rPr>
          <w:rFonts w:ascii="Arial" w:hAnsi="Arial" w:cs="Arial"/>
        </w:rPr>
        <w:t xml:space="preserve">, S., Steele, R., </w:t>
      </w:r>
      <w:r w:rsidR="001F6871" w:rsidRPr="005F6B7F">
        <w:rPr>
          <w:rFonts w:ascii="Arial" w:hAnsi="Arial" w:cs="Arial"/>
          <w:i/>
        </w:rPr>
        <w:t>et al.</w:t>
      </w:r>
      <w:r w:rsidRPr="005F6B7F">
        <w:rPr>
          <w:rFonts w:ascii="Arial" w:hAnsi="Arial" w:cs="Arial"/>
        </w:rPr>
        <w:t xml:space="preserve"> (2012). Hepatitis C virus infection modulates expression of interferon stimulatory gene IFITM1 by </w:t>
      </w:r>
      <w:proofErr w:type="spellStart"/>
      <w:r w:rsidRPr="005F6B7F">
        <w:rPr>
          <w:rFonts w:ascii="Arial" w:hAnsi="Arial" w:cs="Arial"/>
        </w:rPr>
        <w:t>upregulating</w:t>
      </w:r>
      <w:proofErr w:type="spellEnd"/>
      <w:r w:rsidRPr="005F6B7F">
        <w:rPr>
          <w:rFonts w:ascii="Arial" w:hAnsi="Arial" w:cs="Arial"/>
        </w:rPr>
        <w:t xml:space="preserve"> miR-130A.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86</w:t>
      </w:r>
      <w:r w:rsidRPr="005F6B7F">
        <w:rPr>
          <w:rFonts w:ascii="Arial" w:hAnsi="Arial" w:cs="Arial"/>
        </w:rPr>
        <w:t>, 10221–10225.</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Le Bon, A., </w:t>
      </w:r>
      <w:proofErr w:type="spellStart"/>
      <w:r w:rsidRPr="005F6B7F">
        <w:rPr>
          <w:rFonts w:ascii="Arial" w:hAnsi="Arial" w:cs="Arial"/>
        </w:rPr>
        <w:t>Schiavoni</w:t>
      </w:r>
      <w:proofErr w:type="spellEnd"/>
      <w:r w:rsidRPr="005F6B7F">
        <w:rPr>
          <w:rFonts w:ascii="Arial" w:hAnsi="Arial" w:cs="Arial"/>
        </w:rPr>
        <w:t xml:space="preserve">, G., </w:t>
      </w:r>
      <w:proofErr w:type="spellStart"/>
      <w:r w:rsidRPr="005F6B7F">
        <w:rPr>
          <w:rFonts w:ascii="Arial" w:hAnsi="Arial" w:cs="Arial"/>
        </w:rPr>
        <w:t>D’Agostino</w:t>
      </w:r>
      <w:proofErr w:type="spellEnd"/>
      <w:r w:rsidRPr="005F6B7F">
        <w:rPr>
          <w:rFonts w:ascii="Arial" w:hAnsi="Arial" w:cs="Arial"/>
        </w:rPr>
        <w:t xml:space="preserve">, G., </w:t>
      </w:r>
      <w:r w:rsidR="001F6871" w:rsidRPr="005F6B7F">
        <w:rPr>
          <w:rFonts w:ascii="Arial" w:hAnsi="Arial" w:cs="Arial"/>
          <w:i/>
        </w:rPr>
        <w:t>et al.</w:t>
      </w:r>
      <w:r w:rsidRPr="005F6B7F">
        <w:rPr>
          <w:rFonts w:ascii="Arial" w:hAnsi="Arial" w:cs="Arial"/>
        </w:rPr>
        <w:t xml:space="preserve"> (2001). Type </w:t>
      </w:r>
      <w:proofErr w:type="spellStart"/>
      <w:r w:rsidRPr="005F6B7F">
        <w:rPr>
          <w:rFonts w:ascii="Arial" w:hAnsi="Arial" w:cs="Arial"/>
        </w:rPr>
        <w:t>i</w:t>
      </w:r>
      <w:proofErr w:type="spellEnd"/>
      <w:r w:rsidRPr="005F6B7F">
        <w:rPr>
          <w:rFonts w:ascii="Arial" w:hAnsi="Arial" w:cs="Arial"/>
        </w:rPr>
        <w:t xml:space="preserve"> </w:t>
      </w:r>
      <w:proofErr w:type="spellStart"/>
      <w:r w:rsidRPr="005F6B7F">
        <w:rPr>
          <w:rFonts w:ascii="Arial" w:hAnsi="Arial" w:cs="Arial"/>
        </w:rPr>
        <w:t>interferons</w:t>
      </w:r>
      <w:proofErr w:type="spellEnd"/>
      <w:r w:rsidRPr="005F6B7F">
        <w:rPr>
          <w:rFonts w:ascii="Arial" w:hAnsi="Arial" w:cs="Arial"/>
        </w:rPr>
        <w:t xml:space="preserve"> potently enhance </w:t>
      </w:r>
      <w:proofErr w:type="spellStart"/>
      <w:r w:rsidRPr="005F6B7F">
        <w:rPr>
          <w:rFonts w:ascii="Arial" w:hAnsi="Arial" w:cs="Arial"/>
        </w:rPr>
        <w:t>humoral</w:t>
      </w:r>
      <w:proofErr w:type="spellEnd"/>
      <w:r w:rsidRPr="005F6B7F">
        <w:rPr>
          <w:rFonts w:ascii="Arial" w:hAnsi="Arial" w:cs="Arial"/>
        </w:rPr>
        <w:t xml:space="preserve"> immunity and can promote </w:t>
      </w:r>
      <w:proofErr w:type="spellStart"/>
      <w:r w:rsidRPr="005F6B7F">
        <w:rPr>
          <w:rFonts w:ascii="Arial" w:hAnsi="Arial" w:cs="Arial"/>
        </w:rPr>
        <w:t>isotype</w:t>
      </w:r>
      <w:proofErr w:type="spellEnd"/>
      <w:r w:rsidRPr="005F6B7F">
        <w:rPr>
          <w:rFonts w:ascii="Arial" w:hAnsi="Arial" w:cs="Arial"/>
        </w:rPr>
        <w:t xml:space="preserve"> switching by stimulating </w:t>
      </w:r>
      <w:proofErr w:type="spellStart"/>
      <w:r w:rsidRPr="005F6B7F">
        <w:rPr>
          <w:rFonts w:ascii="Arial" w:hAnsi="Arial" w:cs="Arial"/>
        </w:rPr>
        <w:t>dendritic</w:t>
      </w:r>
      <w:proofErr w:type="spellEnd"/>
      <w:r w:rsidRPr="005F6B7F">
        <w:rPr>
          <w:rFonts w:ascii="Arial" w:hAnsi="Arial" w:cs="Arial"/>
        </w:rPr>
        <w:t xml:space="preserve"> cells in vivo. </w:t>
      </w:r>
      <w:r w:rsidRPr="005F6B7F">
        <w:rPr>
          <w:rFonts w:ascii="Arial" w:hAnsi="Arial" w:cs="Arial"/>
          <w:i/>
          <w:iCs/>
        </w:rPr>
        <w:t>Immunity</w:t>
      </w:r>
      <w:r w:rsidRPr="005F6B7F">
        <w:rPr>
          <w:rFonts w:ascii="Arial" w:hAnsi="Arial" w:cs="Arial"/>
        </w:rPr>
        <w:t xml:space="preserve">, </w:t>
      </w:r>
      <w:r w:rsidRPr="005F6B7F">
        <w:rPr>
          <w:rFonts w:ascii="Arial" w:hAnsi="Arial" w:cs="Arial"/>
          <w:b/>
          <w:bCs/>
        </w:rPr>
        <w:t>14</w:t>
      </w:r>
      <w:r w:rsidRPr="005F6B7F">
        <w:rPr>
          <w:rFonts w:ascii="Arial" w:hAnsi="Arial" w:cs="Arial"/>
        </w:rPr>
        <w:t>, 461–470.</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Van </w:t>
      </w:r>
      <w:proofErr w:type="spellStart"/>
      <w:r w:rsidRPr="005F6B7F">
        <w:rPr>
          <w:rFonts w:ascii="Arial" w:hAnsi="Arial" w:cs="Arial"/>
        </w:rPr>
        <w:t>Boxel-Dezaire</w:t>
      </w:r>
      <w:proofErr w:type="spellEnd"/>
      <w:r w:rsidRPr="005F6B7F">
        <w:rPr>
          <w:rFonts w:ascii="Arial" w:hAnsi="Arial" w:cs="Arial"/>
        </w:rPr>
        <w:t xml:space="preserve">, A. H. H., </w:t>
      </w:r>
      <w:proofErr w:type="spellStart"/>
      <w:r w:rsidRPr="005F6B7F">
        <w:rPr>
          <w:rFonts w:ascii="Arial" w:hAnsi="Arial" w:cs="Arial"/>
        </w:rPr>
        <w:t>Rani</w:t>
      </w:r>
      <w:proofErr w:type="spellEnd"/>
      <w:r w:rsidRPr="005F6B7F">
        <w:rPr>
          <w:rFonts w:ascii="Arial" w:hAnsi="Arial" w:cs="Arial"/>
        </w:rPr>
        <w:t xml:space="preserve">, M. R. S. and Stark, G. R. (2006). Complex modulation of cell type-specific signaling in response to type I </w:t>
      </w:r>
      <w:proofErr w:type="spellStart"/>
      <w:r w:rsidRPr="005F6B7F">
        <w:rPr>
          <w:rFonts w:ascii="Arial" w:hAnsi="Arial" w:cs="Arial"/>
        </w:rPr>
        <w:t>interferons</w:t>
      </w:r>
      <w:proofErr w:type="spellEnd"/>
      <w:r w:rsidRPr="005F6B7F">
        <w:rPr>
          <w:rFonts w:ascii="Arial" w:hAnsi="Arial" w:cs="Arial"/>
        </w:rPr>
        <w:t xml:space="preserve">. </w:t>
      </w:r>
      <w:r w:rsidRPr="005F6B7F">
        <w:rPr>
          <w:rFonts w:ascii="Arial" w:hAnsi="Arial" w:cs="Arial"/>
          <w:i/>
          <w:iCs/>
        </w:rPr>
        <w:t>Immunity</w:t>
      </w:r>
      <w:r w:rsidRPr="005F6B7F">
        <w:rPr>
          <w:rFonts w:ascii="Arial" w:hAnsi="Arial" w:cs="Arial"/>
        </w:rPr>
        <w:t xml:space="preserve">, </w:t>
      </w:r>
      <w:r w:rsidRPr="005F6B7F">
        <w:rPr>
          <w:rFonts w:ascii="Arial" w:hAnsi="Arial" w:cs="Arial"/>
          <w:b/>
          <w:bCs/>
        </w:rPr>
        <w:t>25</w:t>
      </w:r>
      <w:r w:rsidRPr="005F6B7F">
        <w:rPr>
          <w:rFonts w:ascii="Arial" w:hAnsi="Arial" w:cs="Arial"/>
        </w:rPr>
        <w:t>, 361–372.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Brassard, D. L., Grace, M. J. and </w:t>
      </w:r>
      <w:proofErr w:type="spellStart"/>
      <w:r w:rsidRPr="005F6B7F">
        <w:rPr>
          <w:rFonts w:ascii="Arial" w:hAnsi="Arial" w:cs="Arial"/>
        </w:rPr>
        <w:t>Bordens</w:t>
      </w:r>
      <w:proofErr w:type="spellEnd"/>
      <w:r w:rsidRPr="005F6B7F">
        <w:rPr>
          <w:rFonts w:ascii="Arial" w:hAnsi="Arial" w:cs="Arial"/>
        </w:rPr>
        <w:t xml:space="preserve">, R. W. (2002). Interferon-alpha as an immunotherapeutic protein. </w:t>
      </w:r>
      <w:r w:rsidRPr="005F6B7F">
        <w:rPr>
          <w:rFonts w:ascii="Arial" w:hAnsi="Arial" w:cs="Arial"/>
          <w:i/>
          <w:iCs/>
        </w:rPr>
        <w:t>Journal of Leukocyte Biology</w:t>
      </w:r>
      <w:r w:rsidRPr="005F6B7F">
        <w:rPr>
          <w:rFonts w:ascii="Arial" w:hAnsi="Arial" w:cs="Arial"/>
        </w:rPr>
        <w:t xml:space="preserve">, </w:t>
      </w:r>
      <w:r w:rsidRPr="005F6B7F">
        <w:rPr>
          <w:rFonts w:ascii="Arial" w:hAnsi="Arial" w:cs="Arial"/>
          <w:b/>
          <w:bCs/>
        </w:rPr>
        <w:t>71</w:t>
      </w:r>
      <w:r w:rsidRPr="005F6B7F">
        <w:rPr>
          <w:rFonts w:ascii="Arial" w:hAnsi="Arial" w:cs="Arial"/>
        </w:rPr>
        <w:t>, 565–581.</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Brunette, R. L., Young, J. M., Whitley, D. G., </w:t>
      </w:r>
      <w:r w:rsidR="001F6871" w:rsidRPr="005F6B7F">
        <w:rPr>
          <w:rFonts w:ascii="Arial" w:hAnsi="Arial" w:cs="Arial"/>
          <w:i/>
        </w:rPr>
        <w:t>et al.</w:t>
      </w:r>
      <w:r w:rsidRPr="005F6B7F">
        <w:rPr>
          <w:rFonts w:ascii="Arial" w:hAnsi="Arial" w:cs="Arial"/>
        </w:rPr>
        <w:t xml:space="preserve"> (2012). Extensive evolutionary and functional diversity among mammalian AIM2-like receptors. </w:t>
      </w:r>
      <w:r w:rsidRPr="005F6B7F">
        <w:rPr>
          <w:rFonts w:ascii="Arial" w:hAnsi="Arial" w:cs="Arial"/>
          <w:i/>
          <w:iCs/>
        </w:rPr>
        <w:t>The Journal of Experimental Medicine</w:t>
      </w:r>
      <w:r w:rsidRPr="005F6B7F">
        <w:rPr>
          <w:rFonts w:ascii="Arial" w:hAnsi="Arial" w:cs="Arial"/>
        </w:rPr>
        <w:t xml:space="preserve">, </w:t>
      </w:r>
      <w:r w:rsidRPr="005F6B7F">
        <w:rPr>
          <w:rFonts w:ascii="Arial" w:hAnsi="Arial" w:cs="Arial"/>
          <w:b/>
          <w:bCs/>
        </w:rPr>
        <w:t>209</w:t>
      </w:r>
      <w:r w:rsidRPr="005F6B7F">
        <w:rPr>
          <w:rFonts w:ascii="Arial" w:hAnsi="Arial" w:cs="Arial"/>
        </w:rPr>
        <w:t>, 1969–1983.</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Capobianchi</w:t>
      </w:r>
      <w:proofErr w:type="spellEnd"/>
      <w:r w:rsidRPr="005F6B7F">
        <w:rPr>
          <w:rFonts w:ascii="Arial" w:hAnsi="Arial" w:cs="Arial"/>
        </w:rPr>
        <w:t xml:space="preserve">, M. R., </w:t>
      </w:r>
      <w:proofErr w:type="spellStart"/>
      <w:r w:rsidRPr="005F6B7F">
        <w:rPr>
          <w:rFonts w:ascii="Arial" w:hAnsi="Arial" w:cs="Arial"/>
        </w:rPr>
        <w:t>Uleri</w:t>
      </w:r>
      <w:proofErr w:type="spellEnd"/>
      <w:r w:rsidRPr="005F6B7F">
        <w:rPr>
          <w:rFonts w:ascii="Arial" w:hAnsi="Arial" w:cs="Arial"/>
        </w:rPr>
        <w:t xml:space="preserve">, E., </w:t>
      </w:r>
      <w:proofErr w:type="spellStart"/>
      <w:r w:rsidRPr="005F6B7F">
        <w:rPr>
          <w:rFonts w:ascii="Arial" w:hAnsi="Arial" w:cs="Arial"/>
        </w:rPr>
        <w:t>Caglioti</w:t>
      </w:r>
      <w:proofErr w:type="spellEnd"/>
      <w:r w:rsidRPr="005F6B7F">
        <w:rPr>
          <w:rFonts w:ascii="Arial" w:hAnsi="Arial" w:cs="Arial"/>
        </w:rPr>
        <w:t xml:space="preserve">, C. and </w:t>
      </w:r>
      <w:proofErr w:type="spellStart"/>
      <w:r w:rsidRPr="005F6B7F">
        <w:rPr>
          <w:rFonts w:ascii="Arial" w:hAnsi="Arial" w:cs="Arial"/>
        </w:rPr>
        <w:t>Dolei</w:t>
      </w:r>
      <w:proofErr w:type="spellEnd"/>
      <w:r w:rsidRPr="005F6B7F">
        <w:rPr>
          <w:rFonts w:ascii="Arial" w:hAnsi="Arial" w:cs="Arial"/>
        </w:rPr>
        <w:t xml:space="preserve">, A. (2014). Type I IFN family members: Similarity, differences and interaction. </w:t>
      </w:r>
      <w:r w:rsidRPr="005F6B7F">
        <w:rPr>
          <w:rFonts w:ascii="Arial" w:hAnsi="Arial" w:cs="Arial"/>
          <w:i/>
          <w:iCs/>
        </w:rPr>
        <w:t>Cytokine &amp; Growth Factor Reviews</w:t>
      </w:r>
      <w:r w:rsidRPr="005F6B7F">
        <w:rPr>
          <w:rFonts w:ascii="Arial" w:hAnsi="Arial" w:cs="Arial"/>
        </w:rPr>
        <w:t>.</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Chawla-Sarkar</w:t>
      </w:r>
      <w:proofErr w:type="spellEnd"/>
      <w:r w:rsidRPr="005F6B7F">
        <w:rPr>
          <w:rFonts w:ascii="Arial" w:hAnsi="Arial" w:cs="Arial"/>
        </w:rPr>
        <w:t xml:space="preserve">, M., Lindner, D. J., Liu, Y.-F., </w:t>
      </w:r>
      <w:r w:rsidR="001F6871" w:rsidRPr="005F6B7F">
        <w:rPr>
          <w:rFonts w:ascii="Arial" w:hAnsi="Arial" w:cs="Arial"/>
          <w:i/>
        </w:rPr>
        <w:t>et al.</w:t>
      </w:r>
      <w:r w:rsidRPr="005F6B7F">
        <w:rPr>
          <w:rFonts w:ascii="Arial" w:hAnsi="Arial" w:cs="Arial"/>
        </w:rPr>
        <w:t xml:space="preserve"> (2003). Apoptosis and </w:t>
      </w:r>
      <w:proofErr w:type="spellStart"/>
      <w:r w:rsidRPr="005F6B7F">
        <w:rPr>
          <w:rFonts w:ascii="Arial" w:hAnsi="Arial" w:cs="Arial"/>
        </w:rPr>
        <w:t>interferons</w:t>
      </w:r>
      <w:proofErr w:type="spellEnd"/>
      <w:r w:rsidRPr="005F6B7F">
        <w:rPr>
          <w:rFonts w:ascii="Arial" w:hAnsi="Arial" w:cs="Arial"/>
        </w:rPr>
        <w:t xml:space="preserve">: role of interferon-stimulated genes as mediators of apoptosis. </w:t>
      </w:r>
      <w:r w:rsidRPr="005F6B7F">
        <w:rPr>
          <w:rFonts w:ascii="Arial" w:hAnsi="Arial" w:cs="Arial"/>
          <w:i/>
          <w:iCs/>
        </w:rPr>
        <w:t>Apoptosis: An International Journal on Programmed Cell Death</w:t>
      </w:r>
      <w:r w:rsidRPr="005F6B7F">
        <w:rPr>
          <w:rFonts w:ascii="Arial" w:hAnsi="Arial" w:cs="Arial"/>
        </w:rPr>
        <w:t xml:space="preserve">, </w:t>
      </w:r>
      <w:r w:rsidRPr="005F6B7F">
        <w:rPr>
          <w:rFonts w:ascii="Arial" w:hAnsi="Arial" w:cs="Arial"/>
          <w:b/>
          <w:bCs/>
        </w:rPr>
        <w:t>8</w:t>
      </w:r>
      <w:r w:rsidRPr="005F6B7F">
        <w:rPr>
          <w:rFonts w:ascii="Arial" w:hAnsi="Arial" w:cs="Arial"/>
        </w:rPr>
        <w:t>, 237–249.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Chebath</w:t>
      </w:r>
      <w:proofErr w:type="spellEnd"/>
      <w:r w:rsidRPr="005F6B7F">
        <w:rPr>
          <w:rFonts w:ascii="Arial" w:hAnsi="Arial" w:cs="Arial"/>
        </w:rPr>
        <w:t xml:space="preserve">, J., </w:t>
      </w:r>
      <w:proofErr w:type="spellStart"/>
      <w:r w:rsidRPr="005F6B7F">
        <w:rPr>
          <w:rFonts w:ascii="Arial" w:hAnsi="Arial" w:cs="Arial"/>
        </w:rPr>
        <w:t>Benech</w:t>
      </w:r>
      <w:proofErr w:type="spellEnd"/>
      <w:r w:rsidRPr="005F6B7F">
        <w:rPr>
          <w:rFonts w:ascii="Arial" w:hAnsi="Arial" w:cs="Arial"/>
        </w:rPr>
        <w:t xml:space="preserve">, P., Revel, M. and </w:t>
      </w:r>
      <w:proofErr w:type="spellStart"/>
      <w:r w:rsidRPr="005F6B7F">
        <w:rPr>
          <w:rFonts w:ascii="Arial" w:hAnsi="Arial" w:cs="Arial"/>
        </w:rPr>
        <w:t>Vigneron</w:t>
      </w:r>
      <w:proofErr w:type="spellEnd"/>
      <w:r w:rsidRPr="005F6B7F">
        <w:rPr>
          <w:rFonts w:ascii="Arial" w:hAnsi="Arial" w:cs="Arial"/>
        </w:rPr>
        <w:t xml:space="preserve">, M. (1987). Constitutive expression of (2’-5’) </w:t>
      </w:r>
      <w:proofErr w:type="spellStart"/>
      <w:r w:rsidRPr="005F6B7F">
        <w:rPr>
          <w:rFonts w:ascii="Arial" w:hAnsi="Arial" w:cs="Arial"/>
        </w:rPr>
        <w:t>oligo</w:t>
      </w:r>
      <w:proofErr w:type="spellEnd"/>
      <w:r w:rsidRPr="005F6B7F">
        <w:rPr>
          <w:rFonts w:ascii="Arial" w:hAnsi="Arial" w:cs="Arial"/>
        </w:rPr>
        <w:t xml:space="preserve"> A </w:t>
      </w:r>
      <w:proofErr w:type="spellStart"/>
      <w:r w:rsidRPr="005F6B7F">
        <w:rPr>
          <w:rFonts w:ascii="Arial" w:hAnsi="Arial" w:cs="Arial"/>
        </w:rPr>
        <w:t>synthetase</w:t>
      </w:r>
      <w:proofErr w:type="spellEnd"/>
      <w:r w:rsidRPr="005F6B7F">
        <w:rPr>
          <w:rFonts w:ascii="Arial" w:hAnsi="Arial" w:cs="Arial"/>
        </w:rPr>
        <w:t xml:space="preserve"> confers resistance to </w:t>
      </w:r>
      <w:proofErr w:type="spellStart"/>
      <w:r w:rsidRPr="005F6B7F">
        <w:rPr>
          <w:rFonts w:ascii="Arial" w:hAnsi="Arial" w:cs="Arial"/>
        </w:rPr>
        <w:t>picornavirus</w:t>
      </w:r>
      <w:proofErr w:type="spellEnd"/>
      <w:r w:rsidRPr="005F6B7F">
        <w:rPr>
          <w:rFonts w:ascii="Arial" w:hAnsi="Arial" w:cs="Arial"/>
        </w:rPr>
        <w:t xml:space="preserve"> infection. </w:t>
      </w:r>
      <w:r w:rsidRPr="005F6B7F">
        <w:rPr>
          <w:rFonts w:ascii="Arial" w:hAnsi="Arial" w:cs="Arial"/>
          <w:i/>
          <w:iCs/>
        </w:rPr>
        <w:t>Nature</w:t>
      </w:r>
      <w:r w:rsidRPr="005F6B7F">
        <w:rPr>
          <w:rFonts w:ascii="Arial" w:hAnsi="Arial" w:cs="Arial"/>
        </w:rPr>
        <w:t xml:space="preserve">, </w:t>
      </w:r>
      <w:r w:rsidRPr="005F6B7F">
        <w:rPr>
          <w:rFonts w:ascii="Arial" w:hAnsi="Arial" w:cs="Arial"/>
          <w:b/>
          <w:bCs/>
        </w:rPr>
        <w:t>330</w:t>
      </w:r>
      <w:r w:rsidRPr="005F6B7F">
        <w:rPr>
          <w:rFonts w:ascii="Arial" w:hAnsi="Arial" w:cs="Arial"/>
        </w:rPr>
        <w:t>, 587–588.</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Colonna, M., </w:t>
      </w:r>
      <w:proofErr w:type="spellStart"/>
      <w:r w:rsidRPr="005F6B7F">
        <w:rPr>
          <w:rFonts w:ascii="Arial" w:hAnsi="Arial" w:cs="Arial"/>
        </w:rPr>
        <w:t>Trinchieri</w:t>
      </w:r>
      <w:proofErr w:type="spellEnd"/>
      <w:r w:rsidRPr="005F6B7F">
        <w:rPr>
          <w:rFonts w:ascii="Arial" w:hAnsi="Arial" w:cs="Arial"/>
        </w:rPr>
        <w:t xml:space="preserve">, G. and Liu, Y.-J. (2004). </w:t>
      </w:r>
      <w:proofErr w:type="spellStart"/>
      <w:r w:rsidRPr="005F6B7F">
        <w:rPr>
          <w:rFonts w:ascii="Arial" w:hAnsi="Arial" w:cs="Arial"/>
        </w:rPr>
        <w:t>Plasmacytoid</w:t>
      </w:r>
      <w:proofErr w:type="spellEnd"/>
      <w:r w:rsidRPr="005F6B7F">
        <w:rPr>
          <w:rFonts w:ascii="Arial" w:hAnsi="Arial" w:cs="Arial"/>
        </w:rPr>
        <w:t xml:space="preserve"> </w:t>
      </w:r>
      <w:proofErr w:type="spellStart"/>
      <w:r w:rsidRPr="005F6B7F">
        <w:rPr>
          <w:rFonts w:ascii="Arial" w:hAnsi="Arial" w:cs="Arial"/>
        </w:rPr>
        <w:t>dendritic</w:t>
      </w:r>
      <w:proofErr w:type="spellEnd"/>
      <w:r w:rsidRPr="005F6B7F">
        <w:rPr>
          <w:rFonts w:ascii="Arial" w:hAnsi="Arial" w:cs="Arial"/>
        </w:rPr>
        <w:t xml:space="preserve"> cells in immunity. </w:t>
      </w:r>
      <w:r w:rsidRPr="005F6B7F">
        <w:rPr>
          <w:rFonts w:ascii="Arial" w:hAnsi="Arial" w:cs="Arial"/>
          <w:i/>
          <w:iCs/>
        </w:rPr>
        <w:t>Nature Immunology</w:t>
      </w:r>
      <w:r w:rsidRPr="005F6B7F">
        <w:rPr>
          <w:rFonts w:ascii="Arial" w:hAnsi="Arial" w:cs="Arial"/>
        </w:rPr>
        <w:t xml:space="preserve">, </w:t>
      </w:r>
      <w:r w:rsidRPr="005F6B7F">
        <w:rPr>
          <w:rFonts w:ascii="Arial" w:hAnsi="Arial" w:cs="Arial"/>
          <w:b/>
          <w:bCs/>
        </w:rPr>
        <w:t>5</w:t>
      </w:r>
      <w:r w:rsidRPr="005F6B7F">
        <w:rPr>
          <w:rFonts w:ascii="Arial" w:hAnsi="Arial" w:cs="Arial"/>
        </w:rPr>
        <w:t>, 1219–1226.</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Dabo</w:t>
      </w:r>
      <w:proofErr w:type="spellEnd"/>
      <w:r w:rsidRPr="005F6B7F">
        <w:rPr>
          <w:rFonts w:ascii="Arial" w:hAnsi="Arial" w:cs="Arial"/>
        </w:rPr>
        <w:t xml:space="preserve">, S. and </w:t>
      </w:r>
      <w:proofErr w:type="spellStart"/>
      <w:r w:rsidRPr="005F6B7F">
        <w:rPr>
          <w:rFonts w:ascii="Arial" w:hAnsi="Arial" w:cs="Arial"/>
        </w:rPr>
        <w:t>Meurs</w:t>
      </w:r>
      <w:proofErr w:type="spellEnd"/>
      <w:r w:rsidRPr="005F6B7F">
        <w:rPr>
          <w:rFonts w:ascii="Arial" w:hAnsi="Arial" w:cs="Arial"/>
        </w:rPr>
        <w:t xml:space="preserve">, E. F. (2012). </w:t>
      </w:r>
      <w:proofErr w:type="spellStart"/>
      <w:r w:rsidRPr="005F6B7F">
        <w:rPr>
          <w:rFonts w:ascii="Arial" w:hAnsi="Arial" w:cs="Arial"/>
        </w:rPr>
        <w:t>dsRNA</w:t>
      </w:r>
      <w:proofErr w:type="spellEnd"/>
      <w:r w:rsidRPr="005F6B7F">
        <w:rPr>
          <w:rFonts w:ascii="Arial" w:hAnsi="Arial" w:cs="Arial"/>
        </w:rPr>
        <w:t xml:space="preserve">-dependent protein </w:t>
      </w:r>
      <w:proofErr w:type="spellStart"/>
      <w:r w:rsidRPr="005F6B7F">
        <w:rPr>
          <w:rFonts w:ascii="Arial" w:hAnsi="Arial" w:cs="Arial"/>
        </w:rPr>
        <w:t>kinase</w:t>
      </w:r>
      <w:proofErr w:type="spellEnd"/>
      <w:r w:rsidRPr="005F6B7F">
        <w:rPr>
          <w:rFonts w:ascii="Arial" w:hAnsi="Arial" w:cs="Arial"/>
        </w:rPr>
        <w:t xml:space="preserve"> PKR and its role in stress, signaling and HCV infection. </w:t>
      </w:r>
      <w:r w:rsidRPr="005F6B7F">
        <w:rPr>
          <w:rFonts w:ascii="Arial" w:hAnsi="Arial" w:cs="Arial"/>
          <w:i/>
          <w:iCs/>
        </w:rPr>
        <w:t>Viruses</w:t>
      </w:r>
      <w:r w:rsidRPr="005F6B7F">
        <w:rPr>
          <w:rFonts w:ascii="Arial" w:hAnsi="Arial" w:cs="Arial"/>
        </w:rPr>
        <w:t xml:space="preserve">, </w:t>
      </w:r>
      <w:r w:rsidRPr="005F6B7F">
        <w:rPr>
          <w:rFonts w:ascii="Arial" w:hAnsi="Arial" w:cs="Arial"/>
          <w:b/>
          <w:bCs/>
        </w:rPr>
        <w:t>4</w:t>
      </w:r>
      <w:r w:rsidRPr="005F6B7F">
        <w:rPr>
          <w:rFonts w:ascii="Arial" w:hAnsi="Arial" w:cs="Arial"/>
        </w:rPr>
        <w:t>, 2598–2635.</w:t>
      </w:r>
    </w:p>
    <w:p w:rsidR="00E85C48" w:rsidRPr="005F6B7F" w:rsidRDefault="002E267F" w:rsidP="00E85C48">
      <w:pPr>
        <w:pStyle w:val="Bibliografia"/>
        <w:spacing w:after="120" w:line="276" w:lineRule="auto"/>
        <w:ind w:left="709" w:hanging="349"/>
        <w:jc w:val="both"/>
        <w:rPr>
          <w:rFonts w:ascii="Arial" w:hAnsi="Arial" w:cs="Arial"/>
        </w:rPr>
      </w:pPr>
      <w:proofErr w:type="spellStart"/>
      <w:r w:rsidRPr="005F6B7F">
        <w:rPr>
          <w:rFonts w:ascii="Arial" w:hAnsi="Arial" w:cs="Arial"/>
        </w:rPr>
        <w:lastRenderedPageBreak/>
        <w:t>Der</w:t>
      </w:r>
      <w:proofErr w:type="spellEnd"/>
      <w:r w:rsidRPr="005F6B7F">
        <w:rPr>
          <w:rFonts w:ascii="Arial" w:hAnsi="Arial" w:cs="Arial"/>
        </w:rPr>
        <w:t xml:space="preserve">, S. D., Zhou, A., Williams, B. R. G. and Silverman, R. H. (1998). Identification of genes differentially regulated by interferon α, β, or γ using </w:t>
      </w:r>
      <w:proofErr w:type="spellStart"/>
      <w:r w:rsidRPr="005F6B7F">
        <w:rPr>
          <w:rFonts w:ascii="Arial" w:hAnsi="Arial" w:cs="Arial"/>
        </w:rPr>
        <w:t>oligonucleotide</w:t>
      </w:r>
      <w:proofErr w:type="spellEnd"/>
      <w:r w:rsidRPr="005F6B7F">
        <w:rPr>
          <w:rFonts w:ascii="Arial" w:hAnsi="Arial" w:cs="Arial"/>
        </w:rPr>
        <w:t xml:space="preserve"> arrays. </w:t>
      </w:r>
      <w:r w:rsidRPr="005F6B7F">
        <w:rPr>
          <w:rFonts w:ascii="Arial" w:hAnsi="Arial" w:cs="Arial"/>
          <w:i/>
          <w:iCs/>
        </w:rPr>
        <w:t>Proceedings of the National Academy of Sciences</w:t>
      </w:r>
      <w:r w:rsidRPr="005F6B7F">
        <w:rPr>
          <w:rFonts w:ascii="Arial" w:hAnsi="Arial" w:cs="Arial"/>
        </w:rPr>
        <w:t xml:space="preserve">, </w:t>
      </w:r>
      <w:r w:rsidRPr="005F6B7F">
        <w:rPr>
          <w:rFonts w:ascii="Arial" w:hAnsi="Arial" w:cs="Arial"/>
          <w:b/>
          <w:bCs/>
        </w:rPr>
        <w:t>95</w:t>
      </w:r>
      <w:r w:rsidRPr="005F6B7F">
        <w:rPr>
          <w:rFonts w:ascii="Arial" w:hAnsi="Arial" w:cs="Arial"/>
        </w:rPr>
        <w:t>, 15623–15628.</w:t>
      </w:r>
    </w:p>
    <w:p w:rsidR="00E85C48" w:rsidRPr="005F6B7F" w:rsidRDefault="00E85C48" w:rsidP="00E85C48">
      <w:pPr>
        <w:pStyle w:val="Bibliografia"/>
        <w:spacing w:after="120" w:line="276" w:lineRule="auto"/>
        <w:ind w:left="709" w:hanging="349"/>
        <w:jc w:val="both"/>
        <w:rPr>
          <w:rFonts w:ascii="Arial" w:hAnsi="Arial" w:cs="Arial"/>
        </w:rPr>
      </w:pPr>
      <w:r w:rsidRPr="005F6B7F">
        <w:rPr>
          <w:rFonts w:ascii="Arial" w:hAnsi="Arial" w:cs="Arial"/>
        </w:rPr>
        <w:t>Diamond, M. S., Kinder, M., Matsushita, H.,</w:t>
      </w:r>
      <w:r w:rsidRPr="005F6B7F">
        <w:rPr>
          <w:rFonts w:ascii="Arial" w:hAnsi="Arial" w:cs="Arial"/>
          <w:i/>
        </w:rPr>
        <w:t xml:space="preserve"> et al.</w:t>
      </w:r>
      <w:r w:rsidRPr="005F6B7F">
        <w:rPr>
          <w:rFonts w:ascii="Arial" w:hAnsi="Arial" w:cs="Arial"/>
        </w:rPr>
        <w:t xml:space="preserve"> (2011). Type I interferon is selectively required by </w:t>
      </w:r>
      <w:proofErr w:type="spellStart"/>
      <w:r w:rsidRPr="005F6B7F">
        <w:rPr>
          <w:rFonts w:ascii="Arial" w:hAnsi="Arial" w:cs="Arial"/>
        </w:rPr>
        <w:t>dendritic</w:t>
      </w:r>
      <w:proofErr w:type="spellEnd"/>
      <w:r w:rsidRPr="005F6B7F">
        <w:rPr>
          <w:rFonts w:ascii="Arial" w:hAnsi="Arial" w:cs="Arial"/>
        </w:rPr>
        <w:t xml:space="preserve"> cells for immune rejection of tumors. Journal of Experimental  Medicine, </w:t>
      </w:r>
      <w:r w:rsidRPr="005F6B7F">
        <w:rPr>
          <w:rFonts w:ascii="Arial" w:hAnsi="Arial" w:cs="Arial"/>
          <w:b/>
        </w:rPr>
        <w:t>208</w:t>
      </w:r>
      <w:r w:rsidRPr="005F6B7F">
        <w:rPr>
          <w:rFonts w:ascii="Arial" w:hAnsi="Arial" w:cs="Arial"/>
        </w:rPr>
        <w:t>, 1989–2003.</w:t>
      </w:r>
    </w:p>
    <w:p w:rsidR="002E267F" w:rsidRPr="005F6B7F" w:rsidRDefault="002E267F" w:rsidP="00E85C48">
      <w:pPr>
        <w:pStyle w:val="Bibliografia"/>
        <w:spacing w:after="120" w:line="276" w:lineRule="auto"/>
        <w:ind w:left="709" w:hanging="349"/>
        <w:jc w:val="both"/>
        <w:rPr>
          <w:rFonts w:ascii="Arial" w:hAnsi="Arial" w:cs="Arial"/>
          <w:i/>
          <w:iCs/>
        </w:rPr>
      </w:pPr>
      <w:r w:rsidRPr="005F6B7F">
        <w:rPr>
          <w:rFonts w:ascii="Arial" w:hAnsi="Arial" w:cs="Arial"/>
        </w:rPr>
        <w:t xml:space="preserve">Diebold, S. S., </w:t>
      </w:r>
      <w:proofErr w:type="spellStart"/>
      <w:r w:rsidRPr="005F6B7F">
        <w:rPr>
          <w:rFonts w:ascii="Arial" w:hAnsi="Arial" w:cs="Arial"/>
        </w:rPr>
        <w:t>Kaisho</w:t>
      </w:r>
      <w:proofErr w:type="spellEnd"/>
      <w:r w:rsidRPr="005F6B7F">
        <w:rPr>
          <w:rFonts w:ascii="Arial" w:hAnsi="Arial" w:cs="Arial"/>
        </w:rPr>
        <w:t xml:space="preserve">, T., </w:t>
      </w:r>
      <w:proofErr w:type="spellStart"/>
      <w:r w:rsidRPr="005F6B7F">
        <w:rPr>
          <w:rFonts w:ascii="Arial" w:hAnsi="Arial" w:cs="Arial"/>
        </w:rPr>
        <w:t>Hemmi</w:t>
      </w:r>
      <w:proofErr w:type="spellEnd"/>
      <w:r w:rsidRPr="005F6B7F">
        <w:rPr>
          <w:rFonts w:ascii="Arial" w:hAnsi="Arial" w:cs="Arial"/>
        </w:rPr>
        <w:t xml:space="preserve">, H., Akira, S. and Reis e Sousa, C. (2004). Innate antiviral responses by means of TLR7-mediated recognition of single-stranded RNA. </w:t>
      </w:r>
      <w:r w:rsidRPr="005F6B7F">
        <w:rPr>
          <w:rFonts w:ascii="Arial" w:hAnsi="Arial" w:cs="Arial"/>
          <w:i/>
          <w:iCs/>
        </w:rPr>
        <w:t>Science</w:t>
      </w:r>
      <w:r w:rsidRPr="005F6B7F">
        <w:rPr>
          <w:rFonts w:ascii="Arial" w:hAnsi="Arial" w:cs="Arial"/>
        </w:rPr>
        <w:t xml:space="preserve">, </w:t>
      </w:r>
      <w:r w:rsidRPr="005F6B7F">
        <w:rPr>
          <w:rFonts w:ascii="Arial" w:hAnsi="Arial" w:cs="Arial"/>
          <w:b/>
          <w:bCs/>
        </w:rPr>
        <w:t>303</w:t>
      </w:r>
      <w:r w:rsidRPr="005F6B7F">
        <w:rPr>
          <w:rFonts w:ascii="Arial" w:hAnsi="Arial" w:cs="Arial"/>
        </w:rPr>
        <w:t>, 1529–1531.</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Doehle</w:t>
      </w:r>
      <w:proofErr w:type="spellEnd"/>
      <w:r w:rsidRPr="005F6B7F">
        <w:rPr>
          <w:rFonts w:ascii="Arial" w:hAnsi="Arial" w:cs="Arial"/>
        </w:rPr>
        <w:t xml:space="preserve">, B. P., Chang, K., </w:t>
      </w:r>
      <w:proofErr w:type="spellStart"/>
      <w:r w:rsidRPr="005F6B7F">
        <w:rPr>
          <w:rFonts w:ascii="Arial" w:hAnsi="Arial" w:cs="Arial"/>
        </w:rPr>
        <w:t>Rustagi</w:t>
      </w:r>
      <w:proofErr w:type="spellEnd"/>
      <w:r w:rsidRPr="005F6B7F">
        <w:rPr>
          <w:rFonts w:ascii="Arial" w:hAnsi="Arial" w:cs="Arial"/>
        </w:rPr>
        <w:t xml:space="preserve">, A., </w:t>
      </w:r>
      <w:r w:rsidR="001F6871" w:rsidRPr="005F6B7F">
        <w:rPr>
          <w:rFonts w:ascii="Arial" w:hAnsi="Arial" w:cs="Arial"/>
          <w:i/>
        </w:rPr>
        <w:t>et al.</w:t>
      </w:r>
      <w:r w:rsidRPr="005F6B7F">
        <w:rPr>
          <w:rFonts w:ascii="Arial" w:hAnsi="Arial" w:cs="Arial"/>
        </w:rPr>
        <w:t xml:space="preserve"> (2012). </w:t>
      </w:r>
      <w:proofErr w:type="spellStart"/>
      <w:r w:rsidRPr="005F6B7F">
        <w:rPr>
          <w:rFonts w:ascii="Arial" w:hAnsi="Arial" w:cs="Arial"/>
        </w:rPr>
        <w:t>Vpu</w:t>
      </w:r>
      <w:proofErr w:type="spellEnd"/>
      <w:r w:rsidRPr="005F6B7F">
        <w:rPr>
          <w:rFonts w:ascii="Arial" w:hAnsi="Arial" w:cs="Arial"/>
        </w:rPr>
        <w:t xml:space="preserve"> mediates depletion of interferon regulatory factor 3 during HIV infection by a </w:t>
      </w:r>
      <w:proofErr w:type="spellStart"/>
      <w:r w:rsidRPr="005F6B7F">
        <w:rPr>
          <w:rFonts w:ascii="Arial" w:hAnsi="Arial" w:cs="Arial"/>
        </w:rPr>
        <w:t>lysosome</w:t>
      </w:r>
      <w:proofErr w:type="spellEnd"/>
      <w:r w:rsidRPr="005F6B7F">
        <w:rPr>
          <w:rFonts w:ascii="Arial" w:hAnsi="Arial" w:cs="Arial"/>
        </w:rPr>
        <w:t xml:space="preserve">-dependent mechanism.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86</w:t>
      </w:r>
      <w:r w:rsidRPr="005F6B7F">
        <w:rPr>
          <w:rFonts w:ascii="Arial" w:hAnsi="Arial" w:cs="Arial"/>
        </w:rPr>
        <w:t>, 8367–8374.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Domanski</w:t>
      </w:r>
      <w:proofErr w:type="spellEnd"/>
      <w:r w:rsidRPr="005F6B7F">
        <w:rPr>
          <w:rFonts w:ascii="Arial" w:hAnsi="Arial" w:cs="Arial"/>
        </w:rPr>
        <w:t xml:space="preserve">, P., Fish, E., Nadeau, O. W., </w:t>
      </w:r>
      <w:r w:rsidR="001F6871" w:rsidRPr="005F6B7F">
        <w:rPr>
          <w:rFonts w:ascii="Arial" w:hAnsi="Arial" w:cs="Arial"/>
          <w:i/>
        </w:rPr>
        <w:t>et al.</w:t>
      </w:r>
      <w:r w:rsidRPr="005F6B7F">
        <w:rPr>
          <w:rFonts w:ascii="Arial" w:hAnsi="Arial" w:cs="Arial"/>
        </w:rPr>
        <w:t xml:space="preserve"> (1997). A region of the beta subunit of the interferon alpha receptor different from box 1 interacts with Jak1 and is sufficient to activate the </w:t>
      </w:r>
      <w:proofErr w:type="spellStart"/>
      <w:r w:rsidRPr="005F6B7F">
        <w:rPr>
          <w:rFonts w:ascii="Arial" w:hAnsi="Arial" w:cs="Arial"/>
        </w:rPr>
        <w:t>Jak</w:t>
      </w:r>
      <w:proofErr w:type="spellEnd"/>
      <w:r w:rsidRPr="005F6B7F">
        <w:rPr>
          <w:rFonts w:ascii="Arial" w:hAnsi="Arial" w:cs="Arial"/>
        </w:rPr>
        <w:t xml:space="preserve">-Stat pathway and induce an antiviral state.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272</w:t>
      </w:r>
      <w:r w:rsidRPr="005F6B7F">
        <w:rPr>
          <w:rFonts w:ascii="Arial" w:hAnsi="Arial" w:cs="Arial"/>
        </w:rPr>
        <w:t>, 26388–26393.</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Donnelly, R. P. and </w:t>
      </w:r>
      <w:proofErr w:type="spellStart"/>
      <w:r w:rsidRPr="005F6B7F">
        <w:rPr>
          <w:rFonts w:ascii="Arial" w:hAnsi="Arial" w:cs="Arial"/>
        </w:rPr>
        <w:t>Kotenko</w:t>
      </w:r>
      <w:proofErr w:type="spellEnd"/>
      <w:r w:rsidRPr="005F6B7F">
        <w:rPr>
          <w:rFonts w:ascii="Arial" w:hAnsi="Arial" w:cs="Arial"/>
        </w:rPr>
        <w:t xml:space="preserve">, S. V. (2010). Interferon-Lambda: A New Addition to an Old Family. </w:t>
      </w:r>
      <w:r w:rsidRPr="005F6B7F">
        <w:rPr>
          <w:rFonts w:ascii="Arial" w:hAnsi="Arial" w:cs="Arial"/>
          <w:i/>
          <w:iCs/>
        </w:rPr>
        <w:t>Journal of Interferon &amp; Cytokine Research</w:t>
      </w:r>
      <w:r w:rsidRPr="005F6B7F">
        <w:rPr>
          <w:rFonts w:ascii="Arial" w:hAnsi="Arial" w:cs="Arial"/>
        </w:rPr>
        <w:t xml:space="preserve">, </w:t>
      </w:r>
      <w:r w:rsidRPr="005F6B7F">
        <w:rPr>
          <w:rFonts w:ascii="Arial" w:hAnsi="Arial" w:cs="Arial"/>
          <w:b/>
          <w:bCs/>
        </w:rPr>
        <w:t>30</w:t>
      </w:r>
      <w:r w:rsidRPr="005F6B7F">
        <w:rPr>
          <w:rFonts w:ascii="Arial" w:hAnsi="Arial" w:cs="Arial"/>
        </w:rPr>
        <w:t>, 555–564.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Espert</w:t>
      </w:r>
      <w:proofErr w:type="spellEnd"/>
      <w:r w:rsidRPr="005F6B7F">
        <w:rPr>
          <w:rFonts w:ascii="Arial" w:hAnsi="Arial" w:cs="Arial"/>
        </w:rPr>
        <w:t xml:space="preserve">, L., </w:t>
      </w:r>
      <w:proofErr w:type="spellStart"/>
      <w:r w:rsidRPr="005F6B7F">
        <w:rPr>
          <w:rFonts w:ascii="Arial" w:hAnsi="Arial" w:cs="Arial"/>
        </w:rPr>
        <w:t>Degols</w:t>
      </w:r>
      <w:proofErr w:type="spellEnd"/>
      <w:r w:rsidRPr="005F6B7F">
        <w:rPr>
          <w:rFonts w:ascii="Arial" w:hAnsi="Arial" w:cs="Arial"/>
        </w:rPr>
        <w:t xml:space="preserve">, G., </w:t>
      </w:r>
      <w:proofErr w:type="spellStart"/>
      <w:r w:rsidRPr="005F6B7F">
        <w:rPr>
          <w:rFonts w:ascii="Arial" w:hAnsi="Arial" w:cs="Arial"/>
        </w:rPr>
        <w:t>Gongora</w:t>
      </w:r>
      <w:proofErr w:type="spellEnd"/>
      <w:r w:rsidRPr="005F6B7F">
        <w:rPr>
          <w:rFonts w:ascii="Arial" w:hAnsi="Arial" w:cs="Arial"/>
        </w:rPr>
        <w:t xml:space="preserve">, C., </w:t>
      </w:r>
      <w:r w:rsidR="001F6871" w:rsidRPr="005F6B7F">
        <w:rPr>
          <w:rFonts w:ascii="Arial" w:hAnsi="Arial" w:cs="Arial"/>
          <w:i/>
        </w:rPr>
        <w:t>et al.</w:t>
      </w:r>
      <w:r w:rsidRPr="005F6B7F">
        <w:rPr>
          <w:rFonts w:ascii="Arial" w:hAnsi="Arial" w:cs="Arial"/>
        </w:rPr>
        <w:t xml:space="preserve"> (2003). ISG20, a new interferon-induced </w:t>
      </w:r>
      <w:proofErr w:type="spellStart"/>
      <w:r w:rsidRPr="005F6B7F">
        <w:rPr>
          <w:rFonts w:ascii="Arial" w:hAnsi="Arial" w:cs="Arial"/>
        </w:rPr>
        <w:t>RNase</w:t>
      </w:r>
      <w:proofErr w:type="spellEnd"/>
      <w:r w:rsidRPr="005F6B7F">
        <w:rPr>
          <w:rFonts w:ascii="Arial" w:hAnsi="Arial" w:cs="Arial"/>
        </w:rPr>
        <w:t xml:space="preserve"> specific for single-stranded RNA, defines an alternative antiviral pathway against RNA genomic viruses.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278</w:t>
      </w:r>
      <w:r w:rsidRPr="005F6B7F">
        <w:rPr>
          <w:rFonts w:ascii="Arial" w:hAnsi="Arial" w:cs="Arial"/>
        </w:rPr>
        <w:t>, 16151–16158.</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Ezekowitz</w:t>
      </w:r>
      <w:proofErr w:type="spellEnd"/>
      <w:r w:rsidRPr="005F6B7F">
        <w:rPr>
          <w:rFonts w:ascii="Arial" w:hAnsi="Arial" w:cs="Arial"/>
        </w:rPr>
        <w:t xml:space="preserve">, R. A., </w:t>
      </w:r>
      <w:proofErr w:type="spellStart"/>
      <w:r w:rsidRPr="005F6B7F">
        <w:rPr>
          <w:rFonts w:ascii="Arial" w:hAnsi="Arial" w:cs="Arial"/>
        </w:rPr>
        <w:t>Mulliken</w:t>
      </w:r>
      <w:proofErr w:type="spellEnd"/>
      <w:r w:rsidRPr="005F6B7F">
        <w:rPr>
          <w:rFonts w:ascii="Arial" w:hAnsi="Arial" w:cs="Arial"/>
        </w:rPr>
        <w:t xml:space="preserve">, J. B. and </w:t>
      </w:r>
      <w:proofErr w:type="spellStart"/>
      <w:r w:rsidRPr="005F6B7F">
        <w:rPr>
          <w:rFonts w:ascii="Arial" w:hAnsi="Arial" w:cs="Arial"/>
        </w:rPr>
        <w:t>Folkman</w:t>
      </w:r>
      <w:proofErr w:type="spellEnd"/>
      <w:r w:rsidRPr="005F6B7F">
        <w:rPr>
          <w:rFonts w:ascii="Arial" w:hAnsi="Arial" w:cs="Arial"/>
        </w:rPr>
        <w:t xml:space="preserve">, J. (1992). Interferon alfa-2a therapy for life-threatening </w:t>
      </w:r>
      <w:proofErr w:type="spellStart"/>
      <w:r w:rsidRPr="005F6B7F">
        <w:rPr>
          <w:rFonts w:ascii="Arial" w:hAnsi="Arial" w:cs="Arial"/>
        </w:rPr>
        <w:t>hemangiomas</w:t>
      </w:r>
      <w:proofErr w:type="spellEnd"/>
      <w:r w:rsidRPr="005F6B7F">
        <w:rPr>
          <w:rFonts w:ascii="Arial" w:hAnsi="Arial" w:cs="Arial"/>
        </w:rPr>
        <w:t xml:space="preserve"> of infancy. </w:t>
      </w:r>
      <w:r w:rsidRPr="005F6B7F">
        <w:rPr>
          <w:rFonts w:ascii="Arial" w:hAnsi="Arial" w:cs="Arial"/>
          <w:i/>
          <w:iCs/>
        </w:rPr>
        <w:t>The New England Journal of Medicine</w:t>
      </w:r>
      <w:r w:rsidRPr="005F6B7F">
        <w:rPr>
          <w:rFonts w:ascii="Arial" w:hAnsi="Arial" w:cs="Arial"/>
        </w:rPr>
        <w:t xml:space="preserve">, </w:t>
      </w:r>
      <w:r w:rsidRPr="005F6B7F">
        <w:rPr>
          <w:rFonts w:ascii="Arial" w:hAnsi="Arial" w:cs="Arial"/>
          <w:b/>
          <w:bCs/>
        </w:rPr>
        <w:t>326</w:t>
      </w:r>
      <w:r w:rsidRPr="005F6B7F">
        <w:rPr>
          <w:rFonts w:ascii="Arial" w:hAnsi="Arial" w:cs="Arial"/>
        </w:rPr>
        <w:t>, 1456–1463.</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Fenner</w:t>
      </w:r>
      <w:proofErr w:type="spellEnd"/>
      <w:r w:rsidRPr="005F6B7F">
        <w:rPr>
          <w:rFonts w:ascii="Arial" w:hAnsi="Arial" w:cs="Arial"/>
        </w:rPr>
        <w:t xml:space="preserve">, J. E., Starr, R., Cornish, A. L., </w:t>
      </w:r>
      <w:r w:rsidR="001F6871" w:rsidRPr="005F6B7F">
        <w:rPr>
          <w:rFonts w:ascii="Arial" w:hAnsi="Arial" w:cs="Arial"/>
          <w:i/>
        </w:rPr>
        <w:t>et al.</w:t>
      </w:r>
      <w:r w:rsidRPr="005F6B7F">
        <w:rPr>
          <w:rFonts w:ascii="Arial" w:hAnsi="Arial" w:cs="Arial"/>
        </w:rPr>
        <w:t xml:space="preserve"> (2006). Suppressor of cytokine signaling 1 regulates the immune response to infection by a unique inhibition of type I interferon activity. </w:t>
      </w:r>
      <w:r w:rsidRPr="005F6B7F">
        <w:rPr>
          <w:rFonts w:ascii="Arial" w:hAnsi="Arial" w:cs="Arial"/>
          <w:i/>
          <w:iCs/>
        </w:rPr>
        <w:t>Nature Immunology</w:t>
      </w:r>
      <w:r w:rsidRPr="005F6B7F">
        <w:rPr>
          <w:rFonts w:ascii="Arial" w:hAnsi="Arial" w:cs="Arial"/>
        </w:rPr>
        <w:t xml:space="preserve">, </w:t>
      </w:r>
      <w:r w:rsidRPr="005F6B7F">
        <w:rPr>
          <w:rFonts w:ascii="Arial" w:hAnsi="Arial" w:cs="Arial"/>
          <w:b/>
          <w:bCs/>
        </w:rPr>
        <w:t>7</w:t>
      </w:r>
      <w:r w:rsidRPr="005F6B7F">
        <w:rPr>
          <w:rFonts w:ascii="Arial" w:hAnsi="Arial" w:cs="Arial"/>
        </w:rPr>
        <w:t>, 33–39.</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Fonseca, G. J., </w:t>
      </w:r>
      <w:proofErr w:type="spellStart"/>
      <w:r w:rsidRPr="005F6B7F">
        <w:rPr>
          <w:rFonts w:ascii="Arial" w:hAnsi="Arial" w:cs="Arial"/>
        </w:rPr>
        <w:t>Thillainadesan</w:t>
      </w:r>
      <w:proofErr w:type="spellEnd"/>
      <w:r w:rsidRPr="005F6B7F">
        <w:rPr>
          <w:rFonts w:ascii="Arial" w:hAnsi="Arial" w:cs="Arial"/>
        </w:rPr>
        <w:t xml:space="preserve">, G., </w:t>
      </w:r>
      <w:proofErr w:type="spellStart"/>
      <w:r w:rsidRPr="005F6B7F">
        <w:rPr>
          <w:rFonts w:ascii="Arial" w:hAnsi="Arial" w:cs="Arial"/>
        </w:rPr>
        <w:t>Yousef</w:t>
      </w:r>
      <w:proofErr w:type="spellEnd"/>
      <w:r w:rsidRPr="005F6B7F">
        <w:rPr>
          <w:rFonts w:ascii="Arial" w:hAnsi="Arial" w:cs="Arial"/>
        </w:rPr>
        <w:t xml:space="preserve">, A. F., </w:t>
      </w:r>
      <w:r w:rsidR="001F6871" w:rsidRPr="005F6B7F">
        <w:rPr>
          <w:rFonts w:ascii="Arial" w:hAnsi="Arial" w:cs="Arial"/>
          <w:i/>
        </w:rPr>
        <w:t>et al.</w:t>
      </w:r>
      <w:r w:rsidRPr="005F6B7F">
        <w:rPr>
          <w:rFonts w:ascii="Arial" w:hAnsi="Arial" w:cs="Arial"/>
        </w:rPr>
        <w:t xml:space="preserve"> (2012). Adenovirus evasion of interferon-mediated innate immunity by direct antagonism of a cellular </w:t>
      </w:r>
      <w:proofErr w:type="spellStart"/>
      <w:r w:rsidRPr="005F6B7F">
        <w:rPr>
          <w:rFonts w:ascii="Arial" w:hAnsi="Arial" w:cs="Arial"/>
        </w:rPr>
        <w:t>histone</w:t>
      </w:r>
      <w:proofErr w:type="spellEnd"/>
      <w:r w:rsidRPr="005F6B7F">
        <w:rPr>
          <w:rFonts w:ascii="Arial" w:hAnsi="Arial" w:cs="Arial"/>
        </w:rPr>
        <w:t xml:space="preserve"> posttranslational modification. </w:t>
      </w:r>
      <w:r w:rsidRPr="005F6B7F">
        <w:rPr>
          <w:rFonts w:ascii="Arial" w:hAnsi="Arial" w:cs="Arial"/>
          <w:i/>
          <w:iCs/>
        </w:rPr>
        <w:t>Cell Host &amp; Microbe</w:t>
      </w:r>
      <w:r w:rsidRPr="005F6B7F">
        <w:rPr>
          <w:rFonts w:ascii="Arial" w:hAnsi="Arial" w:cs="Arial"/>
        </w:rPr>
        <w:t xml:space="preserve">, </w:t>
      </w:r>
      <w:r w:rsidRPr="005F6B7F">
        <w:rPr>
          <w:rFonts w:ascii="Arial" w:hAnsi="Arial" w:cs="Arial"/>
          <w:b/>
          <w:bCs/>
        </w:rPr>
        <w:t>11</w:t>
      </w:r>
      <w:r w:rsidRPr="005F6B7F">
        <w:rPr>
          <w:rFonts w:ascii="Arial" w:hAnsi="Arial" w:cs="Arial"/>
        </w:rPr>
        <w:t>, 597–606.</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Frese</w:t>
      </w:r>
      <w:proofErr w:type="spellEnd"/>
      <w:r w:rsidRPr="005F6B7F">
        <w:rPr>
          <w:rFonts w:ascii="Arial" w:hAnsi="Arial" w:cs="Arial"/>
        </w:rPr>
        <w:t xml:space="preserve">, M., </w:t>
      </w:r>
      <w:proofErr w:type="spellStart"/>
      <w:r w:rsidRPr="005F6B7F">
        <w:rPr>
          <w:rFonts w:ascii="Arial" w:hAnsi="Arial" w:cs="Arial"/>
        </w:rPr>
        <w:t>Kochs</w:t>
      </w:r>
      <w:proofErr w:type="spellEnd"/>
      <w:r w:rsidRPr="005F6B7F">
        <w:rPr>
          <w:rFonts w:ascii="Arial" w:hAnsi="Arial" w:cs="Arial"/>
        </w:rPr>
        <w:t xml:space="preserve">, G., </w:t>
      </w:r>
      <w:proofErr w:type="spellStart"/>
      <w:r w:rsidRPr="005F6B7F">
        <w:rPr>
          <w:rFonts w:ascii="Arial" w:hAnsi="Arial" w:cs="Arial"/>
        </w:rPr>
        <w:t>Feldmann</w:t>
      </w:r>
      <w:proofErr w:type="spellEnd"/>
      <w:r w:rsidRPr="005F6B7F">
        <w:rPr>
          <w:rFonts w:ascii="Arial" w:hAnsi="Arial" w:cs="Arial"/>
        </w:rPr>
        <w:t xml:space="preserve">, H., </w:t>
      </w:r>
      <w:proofErr w:type="spellStart"/>
      <w:r w:rsidRPr="005F6B7F">
        <w:rPr>
          <w:rFonts w:ascii="Arial" w:hAnsi="Arial" w:cs="Arial"/>
        </w:rPr>
        <w:t>Hertkorn</w:t>
      </w:r>
      <w:proofErr w:type="spellEnd"/>
      <w:r w:rsidRPr="005F6B7F">
        <w:rPr>
          <w:rFonts w:ascii="Arial" w:hAnsi="Arial" w:cs="Arial"/>
        </w:rPr>
        <w:t xml:space="preserve">, C. and Haller, O. (1996). Inhibition of </w:t>
      </w:r>
      <w:proofErr w:type="spellStart"/>
      <w:r w:rsidRPr="005F6B7F">
        <w:rPr>
          <w:rFonts w:ascii="Arial" w:hAnsi="Arial" w:cs="Arial"/>
        </w:rPr>
        <w:t>bunyaviruses</w:t>
      </w:r>
      <w:proofErr w:type="spellEnd"/>
      <w:r w:rsidRPr="005F6B7F">
        <w:rPr>
          <w:rFonts w:ascii="Arial" w:hAnsi="Arial" w:cs="Arial"/>
        </w:rPr>
        <w:t xml:space="preserve">, </w:t>
      </w:r>
      <w:proofErr w:type="spellStart"/>
      <w:r w:rsidRPr="005F6B7F">
        <w:rPr>
          <w:rFonts w:ascii="Arial" w:hAnsi="Arial" w:cs="Arial"/>
        </w:rPr>
        <w:t>phleboviruses</w:t>
      </w:r>
      <w:proofErr w:type="spellEnd"/>
      <w:r w:rsidRPr="005F6B7F">
        <w:rPr>
          <w:rFonts w:ascii="Arial" w:hAnsi="Arial" w:cs="Arial"/>
        </w:rPr>
        <w:t xml:space="preserve">, and hantaviruses by human </w:t>
      </w:r>
      <w:proofErr w:type="spellStart"/>
      <w:r w:rsidRPr="005F6B7F">
        <w:rPr>
          <w:rFonts w:ascii="Arial" w:hAnsi="Arial" w:cs="Arial"/>
        </w:rPr>
        <w:t>MxA</w:t>
      </w:r>
      <w:proofErr w:type="spellEnd"/>
      <w:r w:rsidRPr="005F6B7F">
        <w:rPr>
          <w:rFonts w:ascii="Arial" w:hAnsi="Arial" w:cs="Arial"/>
        </w:rPr>
        <w:t xml:space="preserve"> protein.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70</w:t>
      </w:r>
      <w:r w:rsidRPr="005F6B7F">
        <w:rPr>
          <w:rFonts w:ascii="Arial" w:hAnsi="Arial" w:cs="Arial"/>
        </w:rPr>
        <w:t>, 915–923.</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Frese</w:t>
      </w:r>
      <w:proofErr w:type="spellEnd"/>
      <w:r w:rsidRPr="005F6B7F">
        <w:rPr>
          <w:rFonts w:ascii="Arial" w:hAnsi="Arial" w:cs="Arial"/>
        </w:rPr>
        <w:t xml:space="preserve">, M., </w:t>
      </w:r>
      <w:proofErr w:type="spellStart"/>
      <w:r w:rsidRPr="005F6B7F">
        <w:rPr>
          <w:rFonts w:ascii="Arial" w:hAnsi="Arial" w:cs="Arial"/>
        </w:rPr>
        <w:t>Kochs</w:t>
      </w:r>
      <w:proofErr w:type="spellEnd"/>
      <w:r w:rsidRPr="005F6B7F">
        <w:rPr>
          <w:rFonts w:ascii="Arial" w:hAnsi="Arial" w:cs="Arial"/>
        </w:rPr>
        <w:t xml:space="preserve">, G., Meier-Dieter, U., </w:t>
      </w:r>
      <w:proofErr w:type="spellStart"/>
      <w:r w:rsidRPr="005F6B7F">
        <w:rPr>
          <w:rFonts w:ascii="Arial" w:hAnsi="Arial" w:cs="Arial"/>
        </w:rPr>
        <w:t>Siebler</w:t>
      </w:r>
      <w:proofErr w:type="spellEnd"/>
      <w:r w:rsidRPr="005F6B7F">
        <w:rPr>
          <w:rFonts w:ascii="Arial" w:hAnsi="Arial" w:cs="Arial"/>
        </w:rPr>
        <w:t xml:space="preserve">, J. and Haller, O. (1995). Human </w:t>
      </w:r>
      <w:proofErr w:type="spellStart"/>
      <w:r w:rsidRPr="005F6B7F">
        <w:rPr>
          <w:rFonts w:ascii="Arial" w:hAnsi="Arial" w:cs="Arial"/>
        </w:rPr>
        <w:t>MxA</w:t>
      </w:r>
      <w:proofErr w:type="spellEnd"/>
      <w:r w:rsidRPr="005F6B7F">
        <w:rPr>
          <w:rFonts w:ascii="Arial" w:hAnsi="Arial" w:cs="Arial"/>
        </w:rPr>
        <w:t xml:space="preserve"> protein inhibits tick-borne </w:t>
      </w:r>
      <w:proofErr w:type="spellStart"/>
      <w:r w:rsidRPr="005F6B7F">
        <w:rPr>
          <w:rFonts w:ascii="Arial" w:hAnsi="Arial" w:cs="Arial"/>
        </w:rPr>
        <w:t>Thogoto</w:t>
      </w:r>
      <w:proofErr w:type="spellEnd"/>
      <w:r w:rsidRPr="005F6B7F">
        <w:rPr>
          <w:rFonts w:ascii="Arial" w:hAnsi="Arial" w:cs="Arial"/>
        </w:rPr>
        <w:t xml:space="preserve"> virus but not </w:t>
      </w:r>
      <w:proofErr w:type="spellStart"/>
      <w:r w:rsidRPr="005F6B7F">
        <w:rPr>
          <w:rFonts w:ascii="Arial" w:hAnsi="Arial" w:cs="Arial"/>
        </w:rPr>
        <w:t>Dhori</w:t>
      </w:r>
      <w:proofErr w:type="spellEnd"/>
      <w:r w:rsidRPr="005F6B7F">
        <w:rPr>
          <w:rFonts w:ascii="Arial" w:hAnsi="Arial" w:cs="Arial"/>
        </w:rPr>
        <w:t xml:space="preserve"> virus.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69</w:t>
      </w:r>
      <w:r w:rsidRPr="005F6B7F">
        <w:rPr>
          <w:rFonts w:ascii="Arial" w:hAnsi="Arial" w:cs="Arial"/>
        </w:rPr>
        <w:t>, 3904–3909.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Frias</w:t>
      </w:r>
      <w:proofErr w:type="spellEnd"/>
      <w:r w:rsidRPr="005F6B7F">
        <w:rPr>
          <w:rFonts w:ascii="Arial" w:hAnsi="Arial" w:cs="Arial"/>
        </w:rPr>
        <w:t xml:space="preserve">, A. H., Jones, R. M., </w:t>
      </w:r>
      <w:proofErr w:type="spellStart"/>
      <w:r w:rsidRPr="005F6B7F">
        <w:rPr>
          <w:rFonts w:ascii="Arial" w:hAnsi="Arial" w:cs="Arial"/>
        </w:rPr>
        <w:t>Fifadara</w:t>
      </w:r>
      <w:proofErr w:type="spellEnd"/>
      <w:r w:rsidRPr="005F6B7F">
        <w:rPr>
          <w:rFonts w:ascii="Arial" w:hAnsi="Arial" w:cs="Arial"/>
        </w:rPr>
        <w:t xml:space="preserve">, N. H., Vijay-Kumar, M. and </w:t>
      </w:r>
      <w:proofErr w:type="spellStart"/>
      <w:r w:rsidRPr="005F6B7F">
        <w:rPr>
          <w:rFonts w:ascii="Arial" w:hAnsi="Arial" w:cs="Arial"/>
        </w:rPr>
        <w:t>Gewirtz</w:t>
      </w:r>
      <w:proofErr w:type="spellEnd"/>
      <w:r w:rsidRPr="005F6B7F">
        <w:rPr>
          <w:rFonts w:ascii="Arial" w:hAnsi="Arial" w:cs="Arial"/>
        </w:rPr>
        <w:t xml:space="preserve">, A. T. (2012). Rotavirus-induced IFN-β promotes anti-viral signaling and apoptosis that modulate viral replication in intestinal epithelial cells. </w:t>
      </w:r>
      <w:r w:rsidRPr="005F6B7F">
        <w:rPr>
          <w:rFonts w:ascii="Arial" w:hAnsi="Arial" w:cs="Arial"/>
          <w:i/>
          <w:iCs/>
        </w:rPr>
        <w:t>Innate Immunity</w:t>
      </w:r>
      <w:r w:rsidRPr="005F6B7F">
        <w:rPr>
          <w:rFonts w:ascii="Arial" w:hAnsi="Arial" w:cs="Arial"/>
        </w:rPr>
        <w:t xml:space="preserve">, </w:t>
      </w:r>
      <w:r w:rsidRPr="005F6B7F">
        <w:rPr>
          <w:rFonts w:ascii="Arial" w:hAnsi="Arial" w:cs="Arial"/>
          <w:b/>
          <w:bCs/>
        </w:rPr>
        <w:t>18</w:t>
      </w:r>
      <w:r w:rsidRPr="005F6B7F">
        <w:rPr>
          <w:rFonts w:ascii="Arial" w:hAnsi="Arial" w:cs="Arial"/>
        </w:rPr>
        <w:t>, 294–306.</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lastRenderedPageBreak/>
        <w:t xml:space="preserve">Fuertes, M. B., Woo, S.-R., Burnett, B., Fu, Y.-X. and </w:t>
      </w:r>
      <w:proofErr w:type="spellStart"/>
      <w:r w:rsidRPr="005F6B7F">
        <w:rPr>
          <w:rFonts w:ascii="Arial" w:hAnsi="Arial" w:cs="Arial"/>
        </w:rPr>
        <w:t>Gajewski</w:t>
      </w:r>
      <w:proofErr w:type="spellEnd"/>
      <w:r w:rsidRPr="005F6B7F">
        <w:rPr>
          <w:rFonts w:ascii="Arial" w:hAnsi="Arial" w:cs="Arial"/>
        </w:rPr>
        <w:t xml:space="preserve">, T. F. (2013). Type I interferon response and innate immune sensing of cancer. </w:t>
      </w:r>
      <w:r w:rsidRPr="005F6B7F">
        <w:rPr>
          <w:rFonts w:ascii="Arial" w:hAnsi="Arial" w:cs="Arial"/>
          <w:i/>
          <w:iCs/>
        </w:rPr>
        <w:t>Trends in Immunology</w:t>
      </w:r>
      <w:r w:rsidRPr="005F6B7F">
        <w:rPr>
          <w:rFonts w:ascii="Arial" w:hAnsi="Arial" w:cs="Arial"/>
        </w:rPr>
        <w:t xml:space="preserve">, </w:t>
      </w:r>
      <w:r w:rsidRPr="005F6B7F">
        <w:rPr>
          <w:rFonts w:ascii="Arial" w:hAnsi="Arial" w:cs="Arial"/>
          <w:b/>
          <w:bCs/>
        </w:rPr>
        <w:t>34</w:t>
      </w:r>
      <w:r w:rsidRPr="005F6B7F">
        <w:rPr>
          <w:rFonts w:ascii="Arial" w:hAnsi="Arial" w:cs="Arial"/>
        </w:rPr>
        <w:t>, 67–73.</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Funaoka</w:t>
      </w:r>
      <w:proofErr w:type="spellEnd"/>
      <w:r w:rsidRPr="005F6B7F">
        <w:rPr>
          <w:rFonts w:ascii="Arial" w:hAnsi="Arial" w:cs="Arial"/>
        </w:rPr>
        <w:t xml:space="preserve">, Y., Sakamoto, N., </w:t>
      </w:r>
      <w:proofErr w:type="spellStart"/>
      <w:r w:rsidRPr="005F6B7F">
        <w:rPr>
          <w:rFonts w:ascii="Arial" w:hAnsi="Arial" w:cs="Arial"/>
        </w:rPr>
        <w:t>Suda</w:t>
      </w:r>
      <w:proofErr w:type="spellEnd"/>
      <w:r w:rsidRPr="005F6B7F">
        <w:rPr>
          <w:rFonts w:ascii="Arial" w:hAnsi="Arial" w:cs="Arial"/>
        </w:rPr>
        <w:t xml:space="preserve">, G., </w:t>
      </w:r>
      <w:r w:rsidR="001F6871" w:rsidRPr="005F6B7F">
        <w:rPr>
          <w:rFonts w:ascii="Arial" w:hAnsi="Arial" w:cs="Arial"/>
          <w:i/>
        </w:rPr>
        <w:t>et al.</w:t>
      </w:r>
      <w:r w:rsidRPr="005F6B7F">
        <w:rPr>
          <w:rFonts w:ascii="Arial" w:hAnsi="Arial" w:cs="Arial"/>
        </w:rPr>
        <w:t xml:space="preserve"> (2011). Analysis of interferon signaling by infectious hepatitis C virus clones with substitutions of core amino acids 70 and 91.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85</w:t>
      </w:r>
      <w:r w:rsidRPr="005F6B7F">
        <w:rPr>
          <w:rFonts w:ascii="Arial" w:hAnsi="Arial" w:cs="Arial"/>
        </w:rPr>
        <w:t>, 5986–5994.</w:t>
      </w:r>
    </w:p>
    <w:p w:rsidR="002E267F" w:rsidRPr="005F6B7F" w:rsidRDefault="002E267F" w:rsidP="00A50157">
      <w:pPr>
        <w:pStyle w:val="Bibliografia"/>
        <w:spacing w:after="120" w:line="276" w:lineRule="auto"/>
        <w:ind w:left="709" w:hanging="349"/>
        <w:jc w:val="both"/>
        <w:rPr>
          <w:rFonts w:ascii="Arial" w:hAnsi="Arial" w:cs="Arial"/>
          <w:lang w:val="it-IT"/>
        </w:rPr>
      </w:pPr>
      <w:proofErr w:type="spellStart"/>
      <w:r w:rsidRPr="005F6B7F">
        <w:rPr>
          <w:rFonts w:ascii="Arial" w:hAnsi="Arial" w:cs="Arial"/>
        </w:rPr>
        <w:t>Gariano</w:t>
      </w:r>
      <w:proofErr w:type="spellEnd"/>
      <w:r w:rsidRPr="005F6B7F">
        <w:rPr>
          <w:rFonts w:ascii="Arial" w:hAnsi="Arial" w:cs="Arial"/>
        </w:rPr>
        <w:t xml:space="preserve">, G. R., </w:t>
      </w:r>
      <w:proofErr w:type="spellStart"/>
      <w:r w:rsidRPr="005F6B7F">
        <w:rPr>
          <w:rFonts w:ascii="Arial" w:hAnsi="Arial" w:cs="Arial"/>
        </w:rPr>
        <w:t>Dell’Oste</w:t>
      </w:r>
      <w:proofErr w:type="spellEnd"/>
      <w:r w:rsidRPr="005F6B7F">
        <w:rPr>
          <w:rFonts w:ascii="Arial" w:hAnsi="Arial" w:cs="Arial"/>
        </w:rPr>
        <w:t xml:space="preserve">, V., </w:t>
      </w:r>
      <w:proofErr w:type="spellStart"/>
      <w:r w:rsidRPr="005F6B7F">
        <w:rPr>
          <w:rFonts w:ascii="Arial" w:hAnsi="Arial" w:cs="Arial"/>
        </w:rPr>
        <w:t>Bronzini</w:t>
      </w:r>
      <w:proofErr w:type="spellEnd"/>
      <w:r w:rsidRPr="005F6B7F">
        <w:rPr>
          <w:rFonts w:ascii="Arial" w:hAnsi="Arial" w:cs="Arial"/>
        </w:rPr>
        <w:t xml:space="preserve">, M., </w:t>
      </w:r>
      <w:r w:rsidR="001F6871" w:rsidRPr="005F6B7F">
        <w:rPr>
          <w:rFonts w:ascii="Arial" w:hAnsi="Arial" w:cs="Arial"/>
          <w:i/>
        </w:rPr>
        <w:t>et al.</w:t>
      </w:r>
      <w:r w:rsidRPr="005F6B7F">
        <w:rPr>
          <w:rFonts w:ascii="Arial" w:hAnsi="Arial" w:cs="Arial"/>
        </w:rPr>
        <w:t xml:space="preserve"> (2012). The intracellular DNA sensor IFI16 gene acts as restriction factor for human cytomegalovirus replication. </w:t>
      </w:r>
      <w:proofErr w:type="spellStart"/>
      <w:r w:rsidR="00EB5140" w:rsidRPr="005F6B7F">
        <w:rPr>
          <w:rFonts w:ascii="Arial" w:hAnsi="Arial" w:cs="Arial"/>
          <w:i/>
          <w:iCs/>
          <w:lang w:val="it-IT"/>
        </w:rPr>
        <w:t>PLoS</w:t>
      </w:r>
      <w:proofErr w:type="spellEnd"/>
      <w:r w:rsidR="00EB5140" w:rsidRPr="005F6B7F">
        <w:rPr>
          <w:rFonts w:ascii="Arial" w:hAnsi="Arial" w:cs="Arial"/>
          <w:i/>
          <w:iCs/>
          <w:lang w:val="it-IT"/>
        </w:rPr>
        <w:t xml:space="preserve"> </w:t>
      </w:r>
      <w:proofErr w:type="spellStart"/>
      <w:r w:rsidR="00EB5140" w:rsidRPr="005F6B7F">
        <w:rPr>
          <w:rFonts w:ascii="Arial" w:hAnsi="Arial" w:cs="Arial"/>
          <w:i/>
          <w:iCs/>
          <w:lang w:val="it-IT"/>
        </w:rPr>
        <w:t>P</w:t>
      </w:r>
      <w:r w:rsidRPr="005F6B7F">
        <w:rPr>
          <w:rFonts w:ascii="Arial" w:hAnsi="Arial" w:cs="Arial"/>
          <w:i/>
          <w:iCs/>
          <w:lang w:val="it-IT"/>
        </w:rPr>
        <w:t>athogens</w:t>
      </w:r>
      <w:proofErr w:type="spellEnd"/>
      <w:r w:rsidRPr="005F6B7F">
        <w:rPr>
          <w:rFonts w:ascii="Arial" w:hAnsi="Arial" w:cs="Arial"/>
          <w:lang w:val="it-IT"/>
        </w:rPr>
        <w:t xml:space="preserve">, </w:t>
      </w:r>
      <w:r w:rsidRPr="005F6B7F">
        <w:rPr>
          <w:rFonts w:ascii="Arial" w:hAnsi="Arial" w:cs="Arial"/>
          <w:b/>
          <w:bCs/>
          <w:lang w:val="it-IT"/>
        </w:rPr>
        <w:t>8</w:t>
      </w:r>
      <w:r w:rsidRPr="005F6B7F">
        <w:rPr>
          <w:rFonts w:ascii="Arial" w:hAnsi="Arial" w:cs="Arial"/>
          <w:lang w:val="it-IT"/>
        </w:rPr>
        <w:t>, e1002498.</w:t>
      </w:r>
    </w:p>
    <w:p w:rsidR="005A6983" w:rsidRPr="005F6B7F" w:rsidRDefault="005A6983" w:rsidP="005A6983">
      <w:pPr>
        <w:shd w:val="clear" w:color="auto" w:fill="FFFFFF"/>
        <w:spacing w:line="336" w:lineRule="atLeast"/>
        <w:ind w:left="720" w:right="188" w:hanging="294"/>
        <w:jc w:val="both"/>
        <w:rPr>
          <w:rFonts w:ascii="Arial" w:eastAsia="Times New Roman" w:hAnsi="Arial" w:cs="Arial"/>
          <w:lang w:eastAsia="it-IT"/>
        </w:rPr>
      </w:pPr>
      <w:proofErr w:type="spellStart"/>
      <w:r w:rsidRPr="005F6B7F">
        <w:rPr>
          <w:rFonts w:ascii="Arial" w:hAnsi="Arial" w:cs="Arial"/>
          <w:lang w:val="it-IT"/>
        </w:rPr>
        <w:t>Gariglio</w:t>
      </w:r>
      <w:proofErr w:type="spellEnd"/>
      <w:r w:rsidRPr="005F6B7F">
        <w:rPr>
          <w:rFonts w:ascii="Arial" w:hAnsi="Arial" w:cs="Arial"/>
          <w:lang w:val="it-IT"/>
        </w:rPr>
        <w:t xml:space="preserve">, M., </w:t>
      </w:r>
      <w:proofErr w:type="spellStart"/>
      <w:r w:rsidRPr="005F6B7F">
        <w:rPr>
          <w:rFonts w:ascii="Arial" w:hAnsi="Arial" w:cs="Arial"/>
          <w:lang w:val="it-IT"/>
        </w:rPr>
        <w:t>Mondini</w:t>
      </w:r>
      <w:proofErr w:type="spellEnd"/>
      <w:r w:rsidRPr="005F6B7F">
        <w:rPr>
          <w:rFonts w:ascii="Arial" w:hAnsi="Arial" w:cs="Arial"/>
          <w:lang w:val="it-IT"/>
        </w:rPr>
        <w:t xml:space="preserve">, M., De Andrea, M., and </w:t>
      </w:r>
      <w:proofErr w:type="spellStart"/>
      <w:r w:rsidRPr="005F6B7F">
        <w:rPr>
          <w:rFonts w:ascii="Arial" w:hAnsi="Arial" w:cs="Arial"/>
          <w:lang w:val="it-IT"/>
        </w:rPr>
        <w:t>Landolfo</w:t>
      </w:r>
      <w:proofErr w:type="spellEnd"/>
      <w:r w:rsidRPr="005F6B7F">
        <w:rPr>
          <w:rFonts w:ascii="Arial" w:hAnsi="Arial" w:cs="Arial"/>
          <w:lang w:val="it-IT"/>
        </w:rPr>
        <w:t xml:space="preserve">, S. (2011). </w:t>
      </w:r>
      <w:r w:rsidRPr="005F6B7F">
        <w:rPr>
          <w:rFonts w:ascii="Arial" w:eastAsia="Times New Roman" w:hAnsi="Arial" w:cs="Arial"/>
          <w:lang w:eastAsia="it-IT"/>
        </w:rPr>
        <w:t>The multifaceted </w:t>
      </w:r>
      <w:r w:rsidRPr="005F6B7F">
        <w:rPr>
          <w:rFonts w:ascii="Arial" w:eastAsia="Times New Roman" w:hAnsi="Arial" w:cs="Arial"/>
          <w:bCs/>
          <w:lang w:eastAsia="it-IT"/>
        </w:rPr>
        <w:t>interferon</w:t>
      </w:r>
      <w:r w:rsidRPr="005F6B7F">
        <w:rPr>
          <w:rFonts w:ascii="Arial" w:eastAsia="Times New Roman" w:hAnsi="Arial" w:cs="Arial"/>
          <w:lang w:eastAsia="it-IT"/>
        </w:rPr>
        <w:t xml:space="preserve">-inducible p200 family proteins: from cell biology to human pathology. </w:t>
      </w:r>
      <w:r w:rsidRPr="005F6B7F">
        <w:rPr>
          <w:rFonts w:ascii="Arial" w:hAnsi="Arial" w:cs="Arial"/>
          <w:i/>
          <w:iCs/>
        </w:rPr>
        <w:t xml:space="preserve">Journal of Interferon &amp; Cytokine Research, </w:t>
      </w:r>
      <w:r w:rsidRPr="005F6B7F">
        <w:rPr>
          <w:rFonts w:ascii="Arial" w:hAnsi="Arial" w:cs="Arial"/>
          <w:b/>
          <w:i/>
          <w:iCs/>
        </w:rPr>
        <w:t>31</w:t>
      </w:r>
      <w:r w:rsidRPr="005F6B7F">
        <w:rPr>
          <w:rFonts w:ascii="Arial" w:hAnsi="Arial" w:cs="Arial"/>
          <w:i/>
          <w:iCs/>
        </w:rPr>
        <w:t xml:space="preserve">, </w:t>
      </w:r>
      <w:r w:rsidRPr="005F6B7F">
        <w:rPr>
          <w:rFonts w:ascii="Arial" w:hAnsi="Arial" w:cs="Arial"/>
          <w:iCs/>
        </w:rPr>
        <w:t>159-172</w:t>
      </w:r>
      <w:r w:rsidRPr="005F6B7F">
        <w:rPr>
          <w:rFonts w:ascii="Arial" w:hAnsi="Arial" w:cs="Arial"/>
          <w:i/>
          <w:iCs/>
        </w:rPr>
        <w:t>.</w:t>
      </w:r>
    </w:p>
    <w:p w:rsidR="005A6983" w:rsidRPr="005F6B7F" w:rsidRDefault="005A6983" w:rsidP="005A6983">
      <w:r w:rsidRPr="005F6B7F">
        <w:t xml:space="preserve"> </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Gauzzi</w:t>
      </w:r>
      <w:proofErr w:type="spellEnd"/>
      <w:r w:rsidRPr="005F6B7F">
        <w:rPr>
          <w:rFonts w:ascii="Arial" w:hAnsi="Arial" w:cs="Arial"/>
        </w:rPr>
        <w:t xml:space="preserve">, M. C., </w:t>
      </w:r>
      <w:proofErr w:type="spellStart"/>
      <w:r w:rsidRPr="005F6B7F">
        <w:rPr>
          <w:rFonts w:ascii="Arial" w:hAnsi="Arial" w:cs="Arial"/>
        </w:rPr>
        <w:t>Barbieri</w:t>
      </w:r>
      <w:proofErr w:type="spellEnd"/>
      <w:r w:rsidRPr="005F6B7F">
        <w:rPr>
          <w:rFonts w:ascii="Arial" w:hAnsi="Arial" w:cs="Arial"/>
        </w:rPr>
        <w:t xml:space="preserve">, G., Richter, M. F., </w:t>
      </w:r>
      <w:r w:rsidR="001F6871" w:rsidRPr="005F6B7F">
        <w:rPr>
          <w:rFonts w:ascii="Arial" w:hAnsi="Arial" w:cs="Arial"/>
          <w:i/>
        </w:rPr>
        <w:t>et al.</w:t>
      </w:r>
      <w:r w:rsidRPr="005F6B7F">
        <w:rPr>
          <w:rFonts w:ascii="Arial" w:hAnsi="Arial" w:cs="Arial"/>
        </w:rPr>
        <w:t xml:space="preserve"> (1997). The amino-terminal region of Tyk2 sustains the level of interferon alpha receptor 1, a component of the interferon alpha/beta receptor. </w:t>
      </w:r>
      <w:r w:rsidRPr="005F6B7F">
        <w:rPr>
          <w:rFonts w:ascii="Arial" w:hAnsi="Arial" w:cs="Arial"/>
          <w:i/>
          <w:iCs/>
        </w:rPr>
        <w:t>Proceedings of the National Academy of Sciences of the United States of America</w:t>
      </w:r>
      <w:r w:rsidRPr="005F6B7F">
        <w:rPr>
          <w:rFonts w:ascii="Arial" w:hAnsi="Arial" w:cs="Arial"/>
        </w:rPr>
        <w:t xml:space="preserve">, </w:t>
      </w:r>
      <w:r w:rsidRPr="005F6B7F">
        <w:rPr>
          <w:rFonts w:ascii="Arial" w:hAnsi="Arial" w:cs="Arial"/>
          <w:b/>
          <w:bCs/>
        </w:rPr>
        <w:t>94</w:t>
      </w:r>
      <w:r w:rsidRPr="005F6B7F">
        <w:rPr>
          <w:rFonts w:ascii="Arial" w:hAnsi="Arial" w:cs="Arial"/>
        </w:rPr>
        <w:t>, 11839–11844.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Goh</w:t>
      </w:r>
      <w:proofErr w:type="spellEnd"/>
      <w:r w:rsidRPr="005F6B7F">
        <w:rPr>
          <w:rFonts w:ascii="Arial" w:hAnsi="Arial" w:cs="Arial"/>
        </w:rPr>
        <w:t xml:space="preserve">, K. C., </w:t>
      </w:r>
      <w:proofErr w:type="spellStart"/>
      <w:r w:rsidRPr="005F6B7F">
        <w:rPr>
          <w:rFonts w:ascii="Arial" w:hAnsi="Arial" w:cs="Arial"/>
        </w:rPr>
        <w:t>Haque</w:t>
      </w:r>
      <w:proofErr w:type="spellEnd"/>
      <w:r w:rsidRPr="005F6B7F">
        <w:rPr>
          <w:rFonts w:ascii="Arial" w:hAnsi="Arial" w:cs="Arial"/>
        </w:rPr>
        <w:t xml:space="preserve">, S. J. and Williams, B. R. (1999). p38 MAP </w:t>
      </w:r>
      <w:proofErr w:type="spellStart"/>
      <w:r w:rsidRPr="005F6B7F">
        <w:rPr>
          <w:rFonts w:ascii="Arial" w:hAnsi="Arial" w:cs="Arial"/>
        </w:rPr>
        <w:t>kinase</w:t>
      </w:r>
      <w:proofErr w:type="spellEnd"/>
      <w:r w:rsidRPr="005F6B7F">
        <w:rPr>
          <w:rFonts w:ascii="Arial" w:hAnsi="Arial" w:cs="Arial"/>
        </w:rPr>
        <w:t xml:space="preserve"> is required for STAT1 serine </w:t>
      </w:r>
      <w:proofErr w:type="spellStart"/>
      <w:r w:rsidRPr="005F6B7F">
        <w:rPr>
          <w:rFonts w:ascii="Arial" w:hAnsi="Arial" w:cs="Arial"/>
        </w:rPr>
        <w:t>phosphorylation</w:t>
      </w:r>
      <w:proofErr w:type="spellEnd"/>
      <w:r w:rsidRPr="005F6B7F">
        <w:rPr>
          <w:rFonts w:ascii="Arial" w:hAnsi="Arial" w:cs="Arial"/>
        </w:rPr>
        <w:t xml:space="preserve"> and transcriptional activation induced by </w:t>
      </w:r>
      <w:proofErr w:type="spellStart"/>
      <w:r w:rsidRPr="005F6B7F">
        <w:rPr>
          <w:rFonts w:ascii="Arial" w:hAnsi="Arial" w:cs="Arial"/>
        </w:rPr>
        <w:t>interferons</w:t>
      </w:r>
      <w:proofErr w:type="spellEnd"/>
      <w:r w:rsidRPr="005F6B7F">
        <w:rPr>
          <w:rFonts w:ascii="Arial" w:hAnsi="Arial" w:cs="Arial"/>
        </w:rPr>
        <w:t xml:space="preserve">. </w:t>
      </w:r>
      <w:r w:rsidRPr="005F6B7F">
        <w:rPr>
          <w:rFonts w:ascii="Arial" w:hAnsi="Arial" w:cs="Arial"/>
          <w:i/>
          <w:iCs/>
        </w:rPr>
        <w:t>The EMBO journal</w:t>
      </w:r>
      <w:r w:rsidRPr="005F6B7F">
        <w:rPr>
          <w:rFonts w:ascii="Arial" w:hAnsi="Arial" w:cs="Arial"/>
        </w:rPr>
        <w:t xml:space="preserve">, </w:t>
      </w:r>
      <w:r w:rsidRPr="005F6B7F">
        <w:rPr>
          <w:rFonts w:ascii="Arial" w:hAnsi="Arial" w:cs="Arial"/>
          <w:b/>
          <w:bCs/>
        </w:rPr>
        <w:t>18</w:t>
      </w:r>
      <w:r w:rsidRPr="005F6B7F">
        <w:rPr>
          <w:rFonts w:ascii="Arial" w:hAnsi="Arial" w:cs="Arial"/>
        </w:rPr>
        <w:t>, 5601–5608.</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González-Navajas</w:t>
      </w:r>
      <w:proofErr w:type="spellEnd"/>
      <w:r w:rsidRPr="005F6B7F">
        <w:rPr>
          <w:rFonts w:ascii="Arial" w:hAnsi="Arial" w:cs="Arial"/>
        </w:rPr>
        <w:t xml:space="preserve">, J. M., Lee, J., David, M. and </w:t>
      </w:r>
      <w:proofErr w:type="spellStart"/>
      <w:r w:rsidRPr="005F6B7F">
        <w:rPr>
          <w:rFonts w:ascii="Arial" w:hAnsi="Arial" w:cs="Arial"/>
        </w:rPr>
        <w:t>Raz</w:t>
      </w:r>
      <w:proofErr w:type="spellEnd"/>
      <w:r w:rsidRPr="005F6B7F">
        <w:rPr>
          <w:rFonts w:ascii="Arial" w:hAnsi="Arial" w:cs="Arial"/>
        </w:rPr>
        <w:t xml:space="preserve">, E. (2012). </w:t>
      </w:r>
      <w:proofErr w:type="spellStart"/>
      <w:r w:rsidRPr="005F6B7F">
        <w:rPr>
          <w:rFonts w:ascii="Arial" w:hAnsi="Arial" w:cs="Arial"/>
        </w:rPr>
        <w:t>Immunomodulatory</w:t>
      </w:r>
      <w:proofErr w:type="spellEnd"/>
      <w:r w:rsidRPr="005F6B7F">
        <w:rPr>
          <w:rFonts w:ascii="Arial" w:hAnsi="Arial" w:cs="Arial"/>
        </w:rPr>
        <w:t xml:space="preserve"> functions of type I </w:t>
      </w:r>
      <w:proofErr w:type="spellStart"/>
      <w:r w:rsidRPr="005F6B7F">
        <w:rPr>
          <w:rFonts w:ascii="Arial" w:hAnsi="Arial" w:cs="Arial"/>
        </w:rPr>
        <w:t>interferons</w:t>
      </w:r>
      <w:proofErr w:type="spellEnd"/>
      <w:r w:rsidRPr="005F6B7F">
        <w:rPr>
          <w:rFonts w:ascii="Arial" w:hAnsi="Arial" w:cs="Arial"/>
        </w:rPr>
        <w:t xml:space="preserve">. </w:t>
      </w:r>
      <w:r w:rsidRPr="005F6B7F">
        <w:rPr>
          <w:rFonts w:ascii="Arial" w:hAnsi="Arial" w:cs="Arial"/>
          <w:i/>
          <w:iCs/>
        </w:rPr>
        <w:t>Nature Reviews. Immunology</w:t>
      </w:r>
      <w:r w:rsidRPr="005F6B7F">
        <w:rPr>
          <w:rFonts w:ascii="Arial" w:hAnsi="Arial" w:cs="Arial"/>
        </w:rPr>
        <w:t xml:space="preserve">, </w:t>
      </w:r>
      <w:r w:rsidRPr="005F6B7F">
        <w:rPr>
          <w:rFonts w:ascii="Arial" w:hAnsi="Arial" w:cs="Arial"/>
          <w:b/>
          <w:bCs/>
        </w:rPr>
        <w:t>12</w:t>
      </w:r>
      <w:r w:rsidRPr="005F6B7F">
        <w:rPr>
          <w:rFonts w:ascii="Arial" w:hAnsi="Arial" w:cs="Arial"/>
        </w:rPr>
        <w:t>, 125–135.</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Halfmann</w:t>
      </w:r>
      <w:proofErr w:type="spellEnd"/>
      <w:r w:rsidRPr="005F6B7F">
        <w:rPr>
          <w:rFonts w:ascii="Arial" w:hAnsi="Arial" w:cs="Arial"/>
        </w:rPr>
        <w:t xml:space="preserve">, P., Neumann, G. and </w:t>
      </w:r>
      <w:proofErr w:type="spellStart"/>
      <w:r w:rsidRPr="005F6B7F">
        <w:rPr>
          <w:rFonts w:ascii="Arial" w:hAnsi="Arial" w:cs="Arial"/>
        </w:rPr>
        <w:t>Kawaoka</w:t>
      </w:r>
      <w:proofErr w:type="spellEnd"/>
      <w:r w:rsidRPr="005F6B7F">
        <w:rPr>
          <w:rFonts w:ascii="Arial" w:hAnsi="Arial" w:cs="Arial"/>
        </w:rPr>
        <w:t xml:space="preserve">, Y. (2011). The </w:t>
      </w:r>
      <w:proofErr w:type="spellStart"/>
      <w:r w:rsidRPr="005F6B7F">
        <w:rPr>
          <w:rFonts w:ascii="Arial" w:hAnsi="Arial" w:cs="Arial"/>
        </w:rPr>
        <w:t>Ebolavirus</w:t>
      </w:r>
      <w:proofErr w:type="spellEnd"/>
      <w:r w:rsidRPr="005F6B7F">
        <w:rPr>
          <w:rFonts w:ascii="Arial" w:hAnsi="Arial" w:cs="Arial"/>
        </w:rPr>
        <w:t xml:space="preserve"> VP24 protein blocks </w:t>
      </w:r>
      <w:proofErr w:type="spellStart"/>
      <w:r w:rsidRPr="005F6B7F">
        <w:rPr>
          <w:rFonts w:ascii="Arial" w:hAnsi="Arial" w:cs="Arial"/>
        </w:rPr>
        <w:t>phosphorylation</w:t>
      </w:r>
      <w:proofErr w:type="spellEnd"/>
      <w:r w:rsidRPr="005F6B7F">
        <w:rPr>
          <w:rFonts w:ascii="Arial" w:hAnsi="Arial" w:cs="Arial"/>
        </w:rPr>
        <w:t xml:space="preserve"> of p38 </w:t>
      </w:r>
      <w:proofErr w:type="spellStart"/>
      <w:r w:rsidRPr="005F6B7F">
        <w:rPr>
          <w:rFonts w:ascii="Arial" w:hAnsi="Arial" w:cs="Arial"/>
        </w:rPr>
        <w:t>mitogen</w:t>
      </w:r>
      <w:proofErr w:type="spellEnd"/>
      <w:r w:rsidRPr="005F6B7F">
        <w:rPr>
          <w:rFonts w:ascii="Arial" w:hAnsi="Arial" w:cs="Arial"/>
        </w:rPr>
        <w:t xml:space="preserve">-activated protein </w:t>
      </w:r>
      <w:proofErr w:type="spellStart"/>
      <w:r w:rsidRPr="005F6B7F">
        <w:rPr>
          <w:rFonts w:ascii="Arial" w:hAnsi="Arial" w:cs="Arial"/>
        </w:rPr>
        <w:t>kinase</w:t>
      </w:r>
      <w:proofErr w:type="spellEnd"/>
      <w:r w:rsidRPr="005F6B7F">
        <w:rPr>
          <w:rFonts w:ascii="Arial" w:hAnsi="Arial" w:cs="Arial"/>
        </w:rPr>
        <w:t xml:space="preserve">. </w:t>
      </w:r>
      <w:r w:rsidRPr="005F6B7F">
        <w:rPr>
          <w:rFonts w:ascii="Arial" w:hAnsi="Arial" w:cs="Arial"/>
          <w:i/>
          <w:iCs/>
        </w:rPr>
        <w:t>The Journal of Infectious Diseases</w:t>
      </w:r>
      <w:r w:rsidRPr="005F6B7F">
        <w:rPr>
          <w:rFonts w:ascii="Arial" w:hAnsi="Arial" w:cs="Arial"/>
        </w:rPr>
        <w:t xml:space="preserve">, </w:t>
      </w:r>
      <w:r w:rsidRPr="005F6B7F">
        <w:rPr>
          <w:rFonts w:ascii="Arial" w:hAnsi="Arial" w:cs="Arial"/>
          <w:b/>
          <w:bCs/>
        </w:rPr>
        <w:t xml:space="preserve">204 </w:t>
      </w:r>
      <w:proofErr w:type="spellStart"/>
      <w:r w:rsidRPr="005F6B7F">
        <w:rPr>
          <w:rFonts w:ascii="Arial" w:hAnsi="Arial" w:cs="Arial"/>
          <w:b/>
          <w:bCs/>
        </w:rPr>
        <w:t>Suppl</w:t>
      </w:r>
      <w:proofErr w:type="spellEnd"/>
      <w:r w:rsidRPr="005F6B7F">
        <w:rPr>
          <w:rFonts w:ascii="Arial" w:hAnsi="Arial" w:cs="Arial"/>
          <w:b/>
          <w:bCs/>
        </w:rPr>
        <w:t xml:space="preserve"> 3</w:t>
      </w:r>
      <w:r w:rsidRPr="005F6B7F">
        <w:rPr>
          <w:rFonts w:ascii="Arial" w:hAnsi="Arial" w:cs="Arial"/>
        </w:rPr>
        <w:t>, S953–956.</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Haller, O., </w:t>
      </w:r>
      <w:proofErr w:type="spellStart"/>
      <w:r w:rsidRPr="005F6B7F">
        <w:rPr>
          <w:rFonts w:ascii="Arial" w:hAnsi="Arial" w:cs="Arial"/>
        </w:rPr>
        <w:t>Staeheli</w:t>
      </w:r>
      <w:proofErr w:type="spellEnd"/>
      <w:r w:rsidRPr="005F6B7F">
        <w:rPr>
          <w:rFonts w:ascii="Arial" w:hAnsi="Arial" w:cs="Arial"/>
        </w:rPr>
        <w:t xml:space="preserve">, P. and </w:t>
      </w:r>
      <w:proofErr w:type="spellStart"/>
      <w:r w:rsidRPr="005F6B7F">
        <w:rPr>
          <w:rFonts w:ascii="Arial" w:hAnsi="Arial" w:cs="Arial"/>
        </w:rPr>
        <w:t>Kochs</w:t>
      </w:r>
      <w:proofErr w:type="spellEnd"/>
      <w:r w:rsidRPr="005F6B7F">
        <w:rPr>
          <w:rFonts w:ascii="Arial" w:hAnsi="Arial" w:cs="Arial"/>
        </w:rPr>
        <w:t xml:space="preserve">, G. (2009). Protective role of interferon-induced </w:t>
      </w:r>
      <w:proofErr w:type="spellStart"/>
      <w:r w:rsidRPr="005F6B7F">
        <w:rPr>
          <w:rFonts w:ascii="Arial" w:hAnsi="Arial" w:cs="Arial"/>
        </w:rPr>
        <w:t>Mx</w:t>
      </w:r>
      <w:proofErr w:type="spellEnd"/>
      <w:r w:rsidRPr="005F6B7F">
        <w:rPr>
          <w:rFonts w:ascii="Arial" w:hAnsi="Arial" w:cs="Arial"/>
        </w:rPr>
        <w:t xml:space="preserve"> </w:t>
      </w:r>
      <w:proofErr w:type="spellStart"/>
      <w:r w:rsidRPr="005F6B7F">
        <w:rPr>
          <w:rFonts w:ascii="Arial" w:hAnsi="Arial" w:cs="Arial"/>
        </w:rPr>
        <w:t>GTPases</w:t>
      </w:r>
      <w:proofErr w:type="spellEnd"/>
      <w:r w:rsidRPr="005F6B7F">
        <w:rPr>
          <w:rFonts w:ascii="Arial" w:hAnsi="Arial" w:cs="Arial"/>
        </w:rPr>
        <w:t xml:space="preserve"> against influenza viruses. </w:t>
      </w:r>
      <w:r w:rsidRPr="005F6B7F">
        <w:rPr>
          <w:rFonts w:ascii="Arial" w:hAnsi="Arial" w:cs="Arial"/>
          <w:i/>
          <w:iCs/>
        </w:rPr>
        <w:t xml:space="preserve">Revue </w:t>
      </w:r>
      <w:proofErr w:type="spellStart"/>
      <w:r w:rsidRPr="005F6B7F">
        <w:rPr>
          <w:rFonts w:ascii="Arial" w:hAnsi="Arial" w:cs="Arial"/>
          <w:i/>
          <w:iCs/>
        </w:rPr>
        <w:t>Scientifique</w:t>
      </w:r>
      <w:proofErr w:type="spellEnd"/>
      <w:r w:rsidRPr="005F6B7F">
        <w:rPr>
          <w:rFonts w:ascii="Arial" w:hAnsi="Arial" w:cs="Arial"/>
          <w:i/>
          <w:iCs/>
        </w:rPr>
        <w:t xml:space="preserve"> Et Technique (International Office of Epizootics)</w:t>
      </w:r>
      <w:r w:rsidRPr="005F6B7F">
        <w:rPr>
          <w:rFonts w:ascii="Arial" w:hAnsi="Arial" w:cs="Arial"/>
        </w:rPr>
        <w:t xml:space="preserve">, </w:t>
      </w:r>
      <w:r w:rsidRPr="005F6B7F">
        <w:rPr>
          <w:rFonts w:ascii="Arial" w:hAnsi="Arial" w:cs="Arial"/>
          <w:b/>
          <w:bCs/>
        </w:rPr>
        <w:t>28</w:t>
      </w:r>
      <w:r w:rsidRPr="005F6B7F">
        <w:rPr>
          <w:rFonts w:ascii="Arial" w:hAnsi="Arial" w:cs="Arial"/>
        </w:rPr>
        <w:t>, 219–231.</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Haller, O., </w:t>
      </w:r>
      <w:proofErr w:type="spellStart"/>
      <w:r w:rsidRPr="005F6B7F">
        <w:rPr>
          <w:rFonts w:ascii="Arial" w:hAnsi="Arial" w:cs="Arial"/>
        </w:rPr>
        <w:t>Staeheli</w:t>
      </w:r>
      <w:proofErr w:type="spellEnd"/>
      <w:r w:rsidRPr="005F6B7F">
        <w:rPr>
          <w:rFonts w:ascii="Arial" w:hAnsi="Arial" w:cs="Arial"/>
        </w:rPr>
        <w:t xml:space="preserve">, P., </w:t>
      </w:r>
      <w:proofErr w:type="spellStart"/>
      <w:r w:rsidRPr="005F6B7F">
        <w:rPr>
          <w:rFonts w:ascii="Arial" w:hAnsi="Arial" w:cs="Arial"/>
        </w:rPr>
        <w:t>Schwemmle</w:t>
      </w:r>
      <w:proofErr w:type="spellEnd"/>
      <w:r w:rsidRPr="005F6B7F">
        <w:rPr>
          <w:rFonts w:ascii="Arial" w:hAnsi="Arial" w:cs="Arial"/>
        </w:rPr>
        <w:t xml:space="preserve">, M. and </w:t>
      </w:r>
      <w:proofErr w:type="spellStart"/>
      <w:r w:rsidRPr="005F6B7F">
        <w:rPr>
          <w:rFonts w:ascii="Arial" w:hAnsi="Arial" w:cs="Arial"/>
        </w:rPr>
        <w:t>Kochs</w:t>
      </w:r>
      <w:proofErr w:type="spellEnd"/>
      <w:r w:rsidRPr="005F6B7F">
        <w:rPr>
          <w:rFonts w:ascii="Arial" w:hAnsi="Arial" w:cs="Arial"/>
        </w:rPr>
        <w:t xml:space="preserve">, G. (2015). </w:t>
      </w:r>
      <w:proofErr w:type="spellStart"/>
      <w:r w:rsidRPr="005F6B7F">
        <w:rPr>
          <w:rFonts w:ascii="Arial" w:hAnsi="Arial" w:cs="Arial"/>
        </w:rPr>
        <w:t>Mx</w:t>
      </w:r>
      <w:proofErr w:type="spellEnd"/>
      <w:r w:rsidRPr="005F6B7F">
        <w:rPr>
          <w:rFonts w:ascii="Arial" w:hAnsi="Arial" w:cs="Arial"/>
        </w:rPr>
        <w:t xml:space="preserve"> </w:t>
      </w:r>
      <w:proofErr w:type="spellStart"/>
      <w:r w:rsidRPr="005F6B7F">
        <w:rPr>
          <w:rFonts w:ascii="Arial" w:hAnsi="Arial" w:cs="Arial"/>
        </w:rPr>
        <w:t>GTPases</w:t>
      </w:r>
      <w:proofErr w:type="spellEnd"/>
      <w:r w:rsidRPr="005F6B7F">
        <w:rPr>
          <w:rFonts w:ascii="Arial" w:hAnsi="Arial" w:cs="Arial"/>
        </w:rPr>
        <w:t xml:space="preserve">: </w:t>
      </w:r>
      <w:proofErr w:type="spellStart"/>
      <w:r w:rsidRPr="005F6B7F">
        <w:rPr>
          <w:rFonts w:ascii="Arial" w:hAnsi="Arial" w:cs="Arial"/>
        </w:rPr>
        <w:t>dynamin</w:t>
      </w:r>
      <w:proofErr w:type="spellEnd"/>
      <w:r w:rsidRPr="005F6B7F">
        <w:rPr>
          <w:rFonts w:ascii="Arial" w:hAnsi="Arial" w:cs="Arial"/>
        </w:rPr>
        <w:t xml:space="preserve">-like antiviral machines of innate immunity. </w:t>
      </w:r>
      <w:r w:rsidRPr="005F6B7F">
        <w:rPr>
          <w:rFonts w:ascii="Arial" w:hAnsi="Arial" w:cs="Arial"/>
          <w:i/>
          <w:iCs/>
        </w:rPr>
        <w:t>Trends in Microbiology</w:t>
      </w:r>
      <w:r w:rsidR="00EB5140" w:rsidRPr="005F6B7F">
        <w:rPr>
          <w:rFonts w:ascii="Arial" w:hAnsi="Arial" w:cs="Arial"/>
        </w:rPr>
        <w:t xml:space="preserve">, </w:t>
      </w:r>
      <w:r w:rsidR="00EB5140" w:rsidRPr="005F6B7F">
        <w:rPr>
          <w:rFonts w:ascii="Arial" w:hAnsi="Arial" w:cs="Arial"/>
          <w:b/>
        </w:rPr>
        <w:t>23</w:t>
      </w:r>
      <w:r w:rsidR="00EB5140" w:rsidRPr="005F6B7F">
        <w:rPr>
          <w:rFonts w:ascii="Arial" w:hAnsi="Arial" w:cs="Arial"/>
        </w:rPr>
        <w:t>, 154-163.</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Hardy, M. P., </w:t>
      </w:r>
      <w:proofErr w:type="spellStart"/>
      <w:r w:rsidRPr="005F6B7F">
        <w:rPr>
          <w:rFonts w:ascii="Arial" w:hAnsi="Arial" w:cs="Arial"/>
        </w:rPr>
        <w:t>Owczarek</w:t>
      </w:r>
      <w:proofErr w:type="spellEnd"/>
      <w:r w:rsidRPr="005F6B7F">
        <w:rPr>
          <w:rFonts w:ascii="Arial" w:hAnsi="Arial" w:cs="Arial"/>
        </w:rPr>
        <w:t xml:space="preserve">, C. M., </w:t>
      </w:r>
      <w:proofErr w:type="spellStart"/>
      <w:r w:rsidRPr="005F6B7F">
        <w:rPr>
          <w:rFonts w:ascii="Arial" w:hAnsi="Arial" w:cs="Arial"/>
        </w:rPr>
        <w:t>Trajanovska</w:t>
      </w:r>
      <w:proofErr w:type="spellEnd"/>
      <w:r w:rsidRPr="005F6B7F">
        <w:rPr>
          <w:rFonts w:ascii="Arial" w:hAnsi="Arial" w:cs="Arial"/>
        </w:rPr>
        <w:t xml:space="preserve">, S., </w:t>
      </w:r>
      <w:r w:rsidR="001F6871" w:rsidRPr="005F6B7F">
        <w:rPr>
          <w:rFonts w:ascii="Arial" w:hAnsi="Arial" w:cs="Arial"/>
          <w:i/>
        </w:rPr>
        <w:t>et al.</w:t>
      </w:r>
      <w:r w:rsidRPr="005F6B7F">
        <w:rPr>
          <w:rFonts w:ascii="Arial" w:hAnsi="Arial" w:cs="Arial"/>
        </w:rPr>
        <w:t xml:space="preserve"> (2001). The soluble </w:t>
      </w:r>
      <w:proofErr w:type="spellStart"/>
      <w:r w:rsidRPr="005F6B7F">
        <w:rPr>
          <w:rFonts w:ascii="Arial" w:hAnsi="Arial" w:cs="Arial"/>
        </w:rPr>
        <w:t>murine</w:t>
      </w:r>
      <w:proofErr w:type="spellEnd"/>
      <w:r w:rsidRPr="005F6B7F">
        <w:rPr>
          <w:rFonts w:ascii="Arial" w:hAnsi="Arial" w:cs="Arial"/>
        </w:rPr>
        <w:t xml:space="preserve"> type I interferon receptor Ifnar-2 is present in serum, is independently regulated, and has both agonistic and antagonistic properties. </w:t>
      </w:r>
      <w:r w:rsidRPr="005F6B7F">
        <w:rPr>
          <w:rFonts w:ascii="Arial" w:hAnsi="Arial" w:cs="Arial"/>
          <w:i/>
          <w:iCs/>
        </w:rPr>
        <w:t>Blood</w:t>
      </w:r>
      <w:r w:rsidRPr="005F6B7F">
        <w:rPr>
          <w:rFonts w:ascii="Arial" w:hAnsi="Arial" w:cs="Arial"/>
        </w:rPr>
        <w:t xml:space="preserve">, </w:t>
      </w:r>
      <w:r w:rsidRPr="005F6B7F">
        <w:rPr>
          <w:rFonts w:ascii="Arial" w:hAnsi="Arial" w:cs="Arial"/>
          <w:b/>
          <w:bCs/>
        </w:rPr>
        <w:t>97</w:t>
      </w:r>
      <w:r w:rsidRPr="005F6B7F">
        <w:rPr>
          <w:rFonts w:ascii="Arial" w:hAnsi="Arial" w:cs="Arial"/>
        </w:rPr>
        <w:t>, 473–482.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Harris, R. S., Bishop, K. N., </w:t>
      </w:r>
      <w:proofErr w:type="spellStart"/>
      <w:r w:rsidRPr="005F6B7F">
        <w:rPr>
          <w:rFonts w:ascii="Arial" w:hAnsi="Arial" w:cs="Arial"/>
        </w:rPr>
        <w:t>Sheehy</w:t>
      </w:r>
      <w:proofErr w:type="spellEnd"/>
      <w:r w:rsidRPr="005F6B7F">
        <w:rPr>
          <w:rFonts w:ascii="Arial" w:hAnsi="Arial" w:cs="Arial"/>
        </w:rPr>
        <w:t xml:space="preserve">, A. M., </w:t>
      </w:r>
      <w:r w:rsidR="001F6871" w:rsidRPr="005F6B7F">
        <w:rPr>
          <w:rFonts w:ascii="Arial" w:hAnsi="Arial" w:cs="Arial"/>
          <w:i/>
        </w:rPr>
        <w:t>et al.</w:t>
      </w:r>
      <w:r w:rsidRPr="005F6B7F">
        <w:rPr>
          <w:rFonts w:ascii="Arial" w:hAnsi="Arial" w:cs="Arial"/>
        </w:rPr>
        <w:t xml:space="preserve"> (2003). DNA </w:t>
      </w:r>
      <w:proofErr w:type="spellStart"/>
      <w:r w:rsidRPr="005F6B7F">
        <w:rPr>
          <w:rFonts w:ascii="Arial" w:hAnsi="Arial" w:cs="Arial"/>
        </w:rPr>
        <w:t>deamination</w:t>
      </w:r>
      <w:proofErr w:type="spellEnd"/>
      <w:r w:rsidRPr="005F6B7F">
        <w:rPr>
          <w:rFonts w:ascii="Arial" w:hAnsi="Arial" w:cs="Arial"/>
        </w:rPr>
        <w:t xml:space="preserve"> mediates innate immunity to retroviral infection. </w:t>
      </w:r>
      <w:r w:rsidRPr="005F6B7F">
        <w:rPr>
          <w:rFonts w:ascii="Arial" w:hAnsi="Arial" w:cs="Arial"/>
          <w:i/>
          <w:iCs/>
        </w:rPr>
        <w:t>Cell</w:t>
      </w:r>
      <w:r w:rsidRPr="005F6B7F">
        <w:rPr>
          <w:rFonts w:ascii="Arial" w:hAnsi="Arial" w:cs="Arial"/>
        </w:rPr>
        <w:t xml:space="preserve">, </w:t>
      </w:r>
      <w:r w:rsidRPr="005F6B7F">
        <w:rPr>
          <w:rFonts w:ascii="Arial" w:hAnsi="Arial" w:cs="Arial"/>
          <w:b/>
          <w:bCs/>
        </w:rPr>
        <w:t>113</w:t>
      </w:r>
      <w:r w:rsidRPr="005F6B7F">
        <w:rPr>
          <w:rFonts w:ascii="Arial" w:hAnsi="Arial" w:cs="Arial"/>
        </w:rPr>
        <w:t>, 803–809.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Heil</w:t>
      </w:r>
      <w:proofErr w:type="spellEnd"/>
      <w:r w:rsidRPr="005F6B7F">
        <w:rPr>
          <w:rFonts w:ascii="Arial" w:hAnsi="Arial" w:cs="Arial"/>
        </w:rPr>
        <w:t xml:space="preserve">, F., </w:t>
      </w:r>
      <w:proofErr w:type="spellStart"/>
      <w:r w:rsidRPr="005F6B7F">
        <w:rPr>
          <w:rFonts w:ascii="Arial" w:hAnsi="Arial" w:cs="Arial"/>
        </w:rPr>
        <w:t>Hemmi</w:t>
      </w:r>
      <w:proofErr w:type="spellEnd"/>
      <w:r w:rsidRPr="005F6B7F">
        <w:rPr>
          <w:rFonts w:ascii="Arial" w:hAnsi="Arial" w:cs="Arial"/>
        </w:rPr>
        <w:t xml:space="preserve">, H., </w:t>
      </w:r>
      <w:proofErr w:type="spellStart"/>
      <w:r w:rsidRPr="005F6B7F">
        <w:rPr>
          <w:rFonts w:ascii="Arial" w:hAnsi="Arial" w:cs="Arial"/>
        </w:rPr>
        <w:t>Hochrein</w:t>
      </w:r>
      <w:proofErr w:type="spellEnd"/>
      <w:r w:rsidRPr="005F6B7F">
        <w:rPr>
          <w:rFonts w:ascii="Arial" w:hAnsi="Arial" w:cs="Arial"/>
        </w:rPr>
        <w:t xml:space="preserve">, H., </w:t>
      </w:r>
      <w:r w:rsidR="001F6871" w:rsidRPr="005F6B7F">
        <w:rPr>
          <w:rFonts w:ascii="Arial" w:hAnsi="Arial" w:cs="Arial"/>
          <w:i/>
        </w:rPr>
        <w:t>et al.</w:t>
      </w:r>
      <w:r w:rsidRPr="005F6B7F">
        <w:rPr>
          <w:rFonts w:ascii="Arial" w:hAnsi="Arial" w:cs="Arial"/>
        </w:rPr>
        <w:t xml:space="preserve"> (2004). Species-specific recognition of single-stranded RNA via toll-like receptor 7 and 8. </w:t>
      </w:r>
      <w:r w:rsidRPr="005F6B7F">
        <w:rPr>
          <w:rFonts w:ascii="Arial" w:hAnsi="Arial" w:cs="Arial"/>
          <w:i/>
          <w:iCs/>
        </w:rPr>
        <w:t>Science</w:t>
      </w:r>
      <w:r w:rsidR="00EB5140" w:rsidRPr="005F6B7F">
        <w:rPr>
          <w:rFonts w:ascii="Arial" w:hAnsi="Arial" w:cs="Arial"/>
          <w:i/>
          <w:iCs/>
        </w:rPr>
        <w:t xml:space="preserve">, </w:t>
      </w:r>
      <w:r w:rsidRPr="005F6B7F">
        <w:rPr>
          <w:rFonts w:ascii="Arial" w:hAnsi="Arial" w:cs="Arial"/>
          <w:b/>
          <w:bCs/>
        </w:rPr>
        <w:t>303</w:t>
      </w:r>
      <w:r w:rsidRPr="005F6B7F">
        <w:rPr>
          <w:rFonts w:ascii="Arial" w:hAnsi="Arial" w:cs="Arial"/>
        </w:rPr>
        <w:t>, 1526–1529.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Helbig</w:t>
      </w:r>
      <w:proofErr w:type="spellEnd"/>
      <w:r w:rsidRPr="005F6B7F">
        <w:rPr>
          <w:rFonts w:ascii="Arial" w:hAnsi="Arial" w:cs="Arial"/>
        </w:rPr>
        <w:t xml:space="preserve">, K. J. and Beard, </w:t>
      </w:r>
      <w:r w:rsidR="00EB5140" w:rsidRPr="005F6B7F">
        <w:rPr>
          <w:rFonts w:ascii="Arial" w:hAnsi="Arial" w:cs="Arial"/>
        </w:rPr>
        <w:t>M. R. (2014</w:t>
      </w:r>
      <w:r w:rsidRPr="005F6B7F">
        <w:rPr>
          <w:rFonts w:ascii="Arial" w:hAnsi="Arial" w:cs="Arial"/>
        </w:rPr>
        <w:t xml:space="preserve">). The Role of </w:t>
      </w:r>
      <w:proofErr w:type="spellStart"/>
      <w:r w:rsidRPr="005F6B7F">
        <w:rPr>
          <w:rFonts w:ascii="Arial" w:hAnsi="Arial" w:cs="Arial"/>
        </w:rPr>
        <w:t>Viperin</w:t>
      </w:r>
      <w:proofErr w:type="spellEnd"/>
      <w:r w:rsidRPr="005F6B7F">
        <w:rPr>
          <w:rFonts w:ascii="Arial" w:hAnsi="Arial" w:cs="Arial"/>
        </w:rPr>
        <w:t xml:space="preserve"> in the Innate Antiviral Response. </w:t>
      </w:r>
      <w:r w:rsidRPr="005F6B7F">
        <w:rPr>
          <w:rFonts w:ascii="Arial" w:hAnsi="Arial" w:cs="Arial"/>
          <w:i/>
          <w:iCs/>
        </w:rPr>
        <w:t>Journal of molecular biology</w:t>
      </w:r>
      <w:r w:rsidR="00EB5140" w:rsidRPr="005F6B7F">
        <w:rPr>
          <w:rFonts w:ascii="Arial" w:hAnsi="Arial" w:cs="Arial"/>
        </w:rPr>
        <w:t xml:space="preserve">, </w:t>
      </w:r>
      <w:r w:rsidR="00EB5140" w:rsidRPr="005F6B7F">
        <w:rPr>
          <w:rFonts w:ascii="Arial" w:hAnsi="Arial" w:cs="Arial"/>
          <w:b/>
        </w:rPr>
        <w:t>426</w:t>
      </w:r>
      <w:r w:rsidR="00EB5140" w:rsidRPr="005F6B7F">
        <w:rPr>
          <w:rFonts w:ascii="Arial" w:hAnsi="Arial" w:cs="Arial"/>
        </w:rPr>
        <w:t>, 1210-1219.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lastRenderedPageBreak/>
        <w:t>Hilkens</w:t>
      </w:r>
      <w:proofErr w:type="spellEnd"/>
      <w:r w:rsidRPr="005F6B7F">
        <w:rPr>
          <w:rFonts w:ascii="Arial" w:hAnsi="Arial" w:cs="Arial"/>
        </w:rPr>
        <w:t xml:space="preserve">, C. M. U., </w:t>
      </w:r>
      <w:proofErr w:type="spellStart"/>
      <w:r w:rsidRPr="005F6B7F">
        <w:rPr>
          <w:rFonts w:ascii="Arial" w:hAnsi="Arial" w:cs="Arial"/>
        </w:rPr>
        <w:t>Schlaak</w:t>
      </w:r>
      <w:proofErr w:type="spellEnd"/>
      <w:r w:rsidRPr="005F6B7F">
        <w:rPr>
          <w:rFonts w:ascii="Arial" w:hAnsi="Arial" w:cs="Arial"/>
        </w:rPr>
        <w:t xml:space="preserve">, J. F. and Kerr, I. M. (2003). Differential responses to IFN-alpha subtypes in human T cells and </w:t>
      </w:r>
      <w:proofErr w:type="spellStart"/>
      <w:r w:rsidRPr="005F6B7F">
        <w:rPr>
          <w:rFonts w:ascii="Arial" w:hAnsi="Arial" w:cs="Arial"/>
        </w:rPr>
        <w:t>dendritic</w:t>
      </w:r>
      <w:proofErr w:type="spellEnd"/>
      <w:r w:rsidRPr="005F6B7F">
        <w:rPr>
          <w:rFonts w:ascii="Arial" w:hAnsi="Arial" w:cs="Arial"/>
        </w:rPr>
        <w:t xml:space="preserve"> cells. </w:t>
      </w:r>
      <w:r w:rsidRPr="005F6B7F">
        <w:rPr>
          <w:rFonts w:ascii="Arial" w:hAnsi="Arial" w:cs="Arial"/>
          <w:i/>
          <w:iCs/>
        </w:rPr>
        <w:t>Journal of Immunology</w:t>
      </w:r>
      <w:r w:rsidRPr="005F6B7F">
        <w:rPr>
          <w:rFonts w:ascii="Arial" w:hAnsi="Arial" w:cs="Arial"/>
        </w:rPr>
        <w:t xml:space="preserve">, </w:t>
      </w:r>
      <w:r w:rsidRPr="005F6B7F">
        <w:rPr>
          <w:rFonts w:ascii="Arial" w:hAnsi="Arial" w:cs="Arial"/>
          <w:b/>
          <w:bCs/>
        </w:rPr>
        <w:t>171</w:t>
      </w:r>
      <w:r w:rsidRPr="005F6B7F">
        <w:rPr>
          <w:rFonts w:ascii="Arial" w:hAnsi="Arial" w:cs="Arial"/>
        </w:rPr>
        <w:t>, 5255–5263.</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Holko</w:t>
      </w:r>
      <w:proofErr w:type="spellEnd"/>
      <w:r w:rsidRPr="005F6B7F">
        <w:rPr>
          <w:rFonts w:ascii="Arial" w:hAnsi="Arial" w:cs="Arial"/>
        </w:rPr>
        <w:t xml:space="preserve">, M. and Williams, B. R. G. (2006). Functional annotation of IFN-alpha-stimulated gene expression profiles from sensitive and resistant renal cell carcinoma cell lines. </w:t>
      </w:r>
      <w:r w:rsidRPr="005F6B7F">
        <w:rPr>
          <w:rFonts w:ascii="Arial" w:hAnsi="Arial" w:cs="Arial"/>
          <w:i/>
          <w:iCs/>
        </w:rPr>
        <w:t>Journal of Interferon &amp; Cytokine Research</w:t>
      </w:r>
      <w:r w:rsidRPr="005F6B7F">
        <w:rPr>
          <w:rFonts w:ascii="Arial" w:hAnsi="Arial" w:cs="Arial"/>
        </w:rPr>
        <w:t xml:space="preserve">, </w:t>
      </w:r>
      <w:r w:rsidRPr="005F6B7F">
        <w:rPr>
          <w:rFonts w:ascii="Arial" w:hAnsi="Arial" w:cs="Arial"/>
          <w:b/>
          <w:bCs/>
        </w:rPr>
        <w:t>26</w:t>
      </w:r>
      <w:r w:rsidRPr="005F6B7F">
        <w:rPr>
          <w:rFonts w:ascii="Arial" w:hAnsi="Arial" w:cs="Arial"/>
        </w:rPr>
        <w:t>, 534–547.</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Honda, K., </w:t>
      </w:r>
      <w:proofErr w:type="spellStart"/>
      <w:r w:rsidRPr="005F6B7F">
        <w:rPr>
          <w:rFonts w:ascii="Arial" w:hAnsi="Arial" w:cs="Arial"/>
        </w:rPr>
        <w:t>Yanai</w:t>
      </w:r>
      <w:proofErr w:type="spellEnd"/>
      <w:r w:rsidRPr="005F6B7F">
        <w:rPr>
          <w:rFonts w:ascii="Arial" w:hAnsi="Arial" w:cs="Arial"/>
        </w:rPr>
        <w:t xml:space="preserve">, H., </w:t>
      </w:r>
      <w:proofErr w:type="spellStart"/>
      <w:r w:rsidRPr="005F6B7F">
        <w:rPr>
          <w:rFonts w:ascii="Arial" w:hAnsi="Arial" w:cs="Arial"/>
        </w:rPr>
        <w:t>Negishi</w:t>
      </w:r>
      <w:proofErr w:type="spellEnd"/>
      <w:r w:rsidRPr="005F6B7F">
        <w:rPr>
          <w:rFonts w:ascii="Arial" w:hAnsi="Arial" w:cs="Arial"/>
        </w:rPr>
        <w:t xml:space="preserve">, H., </w:t>
      </w:r>
      <w:r w:rsidR="001F6871" w:rsidRPr="005F6B7F">
        <w:rPr>
          <w:rFonts w:ascii="Arial" w:hAnsi="Arial" w:cs="Arial"/>
          <w:i/>
        </w:rPr>
        <w:t>et al.</w:t>
      </w:r>
      <w:r w:rsidRPr="005F6B7F">
        <w:rPr>
          <w:rFonts w:ascii="Arial" w:hAnsi="Arial" w:cs="Arial"/>
        </w:rPr>
        <w:t xml:space="preserve"> (2005). IRF-7 is the master regulator of type-I interferon-dependent immune responses. </w:t>
      </w:r>
      <w:r w:rsidRPr="005F6B7F">
        <w:rPr>
          <w:rFonts w:ascii="Arial" w:hAnsi="Arial" w:cs="Arial"/>
          <w:i/>
          <w:iCs/>
        </w:rPr>
        <w:t>Nature</w:t>
      </w:r>
      <w:r w:rsidRPr="005F6B7F">
        <w:rPr>
          <w:rFonts w:ascii="Arial" w:hAnsi="Arial" w:cs="Arial"/>
        </w:rPr>
        <w:t xml:space="preserve">, </w:t>
      </w:r>
      <w:r w:rsidRPr="005F6B7F">
        <w:rPr>
          <w:rFonts w:ascii="Arial" w:hAnsi="Arial" w:cs="Arial"/>
          <w:b/>
          <w:bCs/>
        </w:rPr>
        <w:t>434</w:t>
      </w:r>
      <w:r w:rsidRPr="005F6B7F">
        <w:rPr>
          <w:rFonts w:ascii="Arial" w:hAnsi="Arial" w:cs="Arial"/>
        </w:rPr>
        <w:t>, 772–777.</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Hong, S., Mehta, K. P. and </w:t>
      </w:r>
      <w:proofErr w:type="spellStart"/>
      <w:r w:rsidRPr="005F6B7F">
        <w:rPr>
          <w:rFonts w:ascii="Arial" w:hAnsi="Arial" w:cs="Arial"/>
        </w:rPr>
        <w:t>Laimins</w:t>
      </w:r>
      <w:proofErr w:type="spellEnd"/>
      <w:r w:rsidRPr="005F6B7F">
        <w:rPr>
          <w:rFonts w:ascii="Arial" w:hAnsi="Arial" w:cs="Arial"/>
        </w:rPr>
        <w:t xml:space="preserve">, L. A. (2011). Suppression of STAT-1 expression by human </w:t>
      </w:r>
      <w:proofErr w:type="spellStart"/>
      <w:r w:rsidRPr="005F6B7F">
        <w:rPr>
          <w:rFonts w:ascii="Arial" w:hAnsi="Arial" w:cs="Arial"/>
        </w:rPr>
        <w:t>papillomaviruses</w:t>
      </w:r>
      <w:proofErr w:type="spellEnd"/>
      <w:r w:rsidRPr="005F6B7F">
        <w:rPr>
          <w:rFonts w:ascii="Arial" w:hAnsi="Arial" w:cs="Arial"/>
        </w:rPr>
        <w:t xml:space="preserve"> is necessary for differentiation-dependent genome amplification and plasmid maintenance.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85</w:t>
      </w:r>
      <w:r w:rsidRPr="005F6B7F">
        <w:rPr>
          <w:rFonts w:ascii="Arial" w:hAnsi="Arial" w:cs="Arial"/>
        </w:rPr>
        <w:t>, 9486–9494.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Hovanessian</w:t>
      </w:r>
      <w:proofErr w:type="spellEnd"/>
      <w:r w:rsidRPr="005F6B7F">
        <w:rPr>
          <w:rFonts w:ascii="Arial" w:hAnsi="Arial" w:cs="Arial"/>
        </w:rPr>
        <w:t xml:space="preserve">, A. G. (2007). On the discovery of interferon-inducible, double-stranded RNA activated enzymes: the 2’-5’oligoadenylate </w:t>
      </w:r>
      <w:proofErr w:type="spellStart"/>
      <w:r w:rsidRPr="005F6B7F">
        <w:rPr>
          <w:rFonts w:ascii="Arial" w:hAnsi="Arial" w:cs="Arial"/>
        </w:rPr>
        <w:t>synthetases</w:t>
      </w:r>
      <w:proofErr w:type="spellEnd"/>
      <w:r w:rsidRPr="005F6B7F">
        <w:rPr>
          <w:rFonts w:ascii="Arial" w:hAnsi="Arial" w:cs="Arial"/>
        </w:rPr>
        <w:t xml:space="preserve"> and the protein </w:t>
      </w:r>
      <w:proofErr w:type="spellStart"/>
      <w:r w:rsidRPr="005F6B7F">
        <w:rPr>
          <w:rFonts w:ascii="Arial" w:hAnsi="Arial" w:cs="Arial"/>
        </w:rPr>
        <w:t>kinase</w:t>
      </w:r>
      <w:proofErr w:type="spellEnd"/>
      <w:r w:rsidRPr="005F6B7F">
        <w:rPr>
          <w:rFonts w:ascii="Arial" w:hAnsi="Arial" w:cs="Arial"/>
        </w:rPr>
        <w:t xml:space="preserve"> PKR. </w:t>
      </w:r>
      <w:r w:rsidRPr="005F6B7F">
        <w:rPr>
          <w:rFonts w:ascii="Arial" w:hAnsi="Arial" w:cs="Arial"/>
          <w:i/>
          <w:iCs/>
        </w:rPr>
        <w:t>Cytokine &amp; Growth Factor Reviews</w:t>
      </w:r>
      <w:r w:rsidRPr="005F6B7F">
        <w:rPr>
          <w:rFonts w:ascii="Arial" w:hAnsi="Arial" w:cs="Arial"/>
        </w:rPr>
        <w:t xml:space="preserve">, </w:t>
      </w:r>
      <w:r w:rsidRPr="005F6B7F">
        <w:rPr>
          <w:rFonts w:ascii="Arial" w:hAnsi="Arial" w:cs="Arial"/>
          <w:b/>
          <w:bCs/>
        </w:rPr>
        <w:t>18</w:t>
      </w:r>
      <w:r w:rsidRPr="005F6B7F">
        <w:rPr>
          <w:rFonts w:ascii="Arial" w:hAnsi="Arial" w:cs="Arial"/>
        </w:rPr>
        <w:t>, 351–361.</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Huthoff</w:t>
      </w:r>
      <w:proofErr w:type="spellEnd"/>
      <w:r w:rsidRPr="005F6B7F">
        <w:rPr>
          <w:rFonts w:ascii="Arial" w:hAnsi="Arial" w:cs="Arial"/>
        </w:rPr>
        <w:t xml:space="preserve">, H. and Towers, G. J. (2008). Restriction of retroviral replication by APOBEC3G/F and TRIM5alpha. </w:t>
      </w:r>
      <w:r w:rsidRPr="005F6B7F">
        <w:rPr>
          <w:rFonts w:ascii="Arial" w:hAnsi="Arial" w:cs="Arial"/>
          <w:i/>
          <w:iCs/>
        </w:rPr>
        <w:t>Trends in Microbiology</w:t>
      </w:r>
      <w:r w:rsidRPr="005F6B7F">
        <w:rPr>
          <w:rFonts w:ascii="Arial" w:hAnsi="Arial" w:cs="Arial"/>
        </w:rPr>
        <w:t xml:space="preserve">, </w:t>
      </w:r>
      <w:r w:rsidRPr="005F6B7F">
        <w:rPr>
          <w:rFonts w:ascii="Arial" w:hAnsi="Arial" w:cs="Arial"/>
          <w:b/>
          <w:bCs/>
        </w:rPr>
        <w:t>16</w:t>
      </w:r>
      <w:r w:rsidRPr="005F6B7F">
        <w:rPr>
          <w:rFonts w:ascii="Arial" w:hAnsi="Arial" w:cs="Arial"/>
        </w:rPr>
        <w:t>, 612–619.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Indraccolo</w:t>
      </w:r>
      <w:proofErr w:type="spellEnd"/>
      <w:r w:rsidRPr="005F6B7F">
        <w:rPr>
          <w:rFonts w:ascii="Arial" w:hAnsi="Arial" w:cs="Arial"/>
        </w:rPr>
        <w:t xml:space="preserve">, S. (2010). Interferon-alpha as angiogenesis inhibitor: learning from tumor models. </w:t>
      </w:r>
      <w:r w:rsidRPr="005F6B7F">
        <w:rPr>
          <w:rFonts w:ascii="Arial" w:hAnsi="Arial" w:cs="Arial"/>
          <w:i/>
          <w:iCs/>
        </w:rPr>
        <w:t>Autoimmunity</w:t>
      </w:r>
      <w:r w:rsidRPr="005F6B7F">
        <w:rPr>
          <w:rFonts w:ascii="Arial" w:hAnsi="Arial" w:cs="Arial"/>
        </w:rPr>
        <w:t xml:space="preserve">, </w:t>
      </w:r>
      <w:r w:rsidRPr="005F6B7F">
        <w:rPr>
          <w:rFonts w:ascii="Arial" w:hAnsi="Arial" w:cs="Arial"/>
          <w:b/>
          <w:bCs/>
        </w:rPr>
        <w:t>43</w:t>
      </w:r>
      <w:r w:rsidRPr="005F6B7F">
        <w:rPr>
          <w:rFonts w:ascii="Arial" w:hAnsi="Arial" w:cs="Arial"/>
        </w:rPr>
        <w:t>, 244–247.</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Indraccolo</w:t>
      </w:r>
      <w:proofErr w:type="spellEnd"/>
      <w:r w:rsidRPr="005F6B7F">
        <w:rPr>
          <w:rFonts w:ascii="Arial" w:hAnsi="Arial" w:cs="Arial"/>
        </w:rPr>
        <w:t xml:space="preserve">, S., </w:t>
      </w:r>
      <w:proofErr w:type="spellStart"/>
      <w:r w:rsidRPr="005F6B7F">
        <w:rPr>
          <w:rFonts w:ascii="Arial" w:hAnsi="Arial" w:cs="Arial"/>
        </w:rPr>
        <w:t>Pfeffer</w:t>
      </w:r>
      <w:proofErr w:type="spellEnd"/>
      <w:r w:rsidRPr="005F6B7F">
        <w:rPr>
          <w:rFonts w:ascii="Arial" w:hAnsi="Arial" w:cs="Arial"/>
        </w:rPr>
        <w:t xml:space="preserve">, U., </w:t>
      </w:r>
      <w:proofErr w:type="spellStart"/>
      <w:r w:rsidRPr="005F6B7F">
        <w:rPr>
          <w:rFonts w:ascii="Arial" w:hAnsi="Arial" w:cs="Arial"/>
        </w:rPr>
        <w:t>Minuzzo</w:t>
      </w:r>
      <w:proofErr w:type="spellEnd"/>
      <w:r w:rsidRPr="005F6B7F">
        <w:rPr>
          <w:rFonts w:ascii="Arial" w:hAnsi="Arial" w:cs="Arial"/>
        </w:rPr>
        <w:t xml:space="preserve">, S., </w:t>
      </w:r>
      <w:r w:rsidR="001F6871" w:rsidRPr="005F6B7F">
        <w:rPr>
          <w:rFonts w:ascii="Arial" w:hAnsi="Arial" w:cs="Arial"/>
          <w:i/>
        </w:rPr>
        <w:t>et al.</w:t>
      </w:r>
      <w:r w:rsidRPr="005F6B7F">
        <w:rPr>
          <w:rFonts w:ascii="Arial" w:hAnsi="Arial" w:cs="Arial"/>
        </w:rPr>
        <w:t xml:space="preserve"> (2007). Identification of genes selectively regulated by IFNs in endothelial cells. </w:t>
      </w:r>
      <w:r w:rsidRPr="005F6B7F">
        <w:rPr>
          <w:rFonts w:ascii="Arial" w:hAnsi="Arial" w:cs="Arial"/>
          <w:i/>
          <w:iCs/>
        </w:rPr>
        <w:t>Journal of Immunology</w:t>
      </w:r>
      <w:r w:rsidRPr="005F6B7F">
        <w:rPr>
          <w:rFonts w:ascii="Arial" w:hAnsi="Arial" w:cs="Arial"/>
        </w:rPr>
        <w:t xml:space="preserve">, </w:t>
      </w:r>
      <w:r w:rsidRPr="005F6B7F">
        <w:rPr>
          <w:rFonts w:ascii="Arial" w:hAnsi="Arial" w:cs="Arial"/>
          <w:b/>
          <w:bCs/>
        </w:rPr>
        <w:t>178</w:t>
      </w:r>
      <w:r w:rsidRPr="005F6B7F">
        <w:rPr>
          <w:rFonts w:ascii="Arial" w:hAnsi="Arial" w:cs="Arial"/>
        </w:rPr>
        <w:t>, 1122–1135.</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Isaacs, A. and </w:t>
      </w:r>
      <w:proofErr w:type="spellStart"/>
      <w:r w:rsidRPr="005F6B7F">
        <w:rPr>
          <w:rFonts w:ascii="Arial" w:hAnsi="Arial" w:cs="Arial"/>
        </w:rPr>
        <w:t>Lindenmann</w:t>
      </w:r>
      <w:proofErr w:type="spellEnd"/>
      <w:r w:rsidRPr="005F6B7F">
        <w:rPr>
          <w:rFonts w:ascii="Arial" w:hAnsi="Arial" w:cs="Arial"/>
        </w:rPr>
        <w:t xml:space="preserve">, J. (1957). Virus Interference. I. The Interferon. </w:t>
      </w:r>
      <w:r w:rsidRPr="005F6B7F">
        <w:rPr>
          <w:rFonts w:ascii="Arial" w:hAnsi="Arial" w:cs="Arial"/>
          <w:i/>
          <w:iCs/>
        </w:rPr>
        <w:t>Proceedings of the Royal Society of London B: Biological Sciences</w:t>
      </w:r>
      <w:r w:rsidRPr="005F6B7F">
        <w:rPr>
          <w:rFonts w:ascii="Arial" w:hAnsi="Arial" w:cs="Arial"/>
        </w:rPr>
        <w:t xml:space="preserve">, </w:t>
      </w:r>
      <w:r w:rsidRPr="005F6B7F">
        <w:rPr>
          <w:rFonts w:ascii="Arial" w:hAnsi="Arial" w:cs="Arial"/>
          <w:b/>
          <w:bCs/>
        </w:rPr>
        <w:t>147</w:t>
      </w:r>
      <w:r w:rsidRPr="005F6B7F">
        <w:rPr>
          <w:rFonts w:ascii="Arial" w:hAnsi="Arial" w:cs="Arial"/>
        </w:rPr>
        <w:t>, 258–267.</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Ivashkiv</w:t>
      </w:r>
      <w:proofErr w:type="spellEnd"/>
      <w:r w:rsidRPr="005F6B7F">
        <w:rPr>
          <w:rFonts w:ascii="Arial" w:hAnsi="Arial" w:cs="Arial"/>
        </w:rPr>
        <w:t xml:space="preserve">, L. B. and </w:t>
      </w:r>
      <w:proofErr w:type="spellStart"/>
      <w:r w:rsidRPr="005F6B7F">
        <w:rPr>
          <w:rFonts w:ascii="Arial" w:hAnsi="Arial" w:cs="Arial"/>
        </w:rPr>
        <w:t>Donlin</w:t>
      </w:r>
      <w:proofErr w:type="spellEnd"/>
      <w:r w:rsidRPr="005F6B7F">
        <w:rPr>
          <w:rFonts w:ascii="Arial" w:hAnsi="Arial" w:cs="Arial"/>
        </w:rPr>
        <w:t xml:space="preserve">, L. T. (2014). Regulation of type I interferon responses. </w:t>
      </w:r>
      <w:r w:rsidRPr="005F6B7F">
        <w:rPr>
          <w:rFonts w:ascii="Arial" w:hAnsi="Arial" w:cs="Arial"/>
          <w:i/>
          <w:iCs/>
        </w:rPr>
        <w:t>Nature Reviews Immunology</w:t>
      </w:r>
      <w:r w:rsidRPr="005F6B7F">
        <w:rPr>
          <w:rFonts w:ascii="Arial" w:hAnsi="Arial" w:cs="Arial"/>
        </w:rPr>
        <w:t xml:space="preserve">, </w:t>
      </w:r>
      <w:r w:rsidRPr="005F6B7F">
        <w:rPr>
          <w:rFonts w:ascii="Arial" w:hAnsi="Arial" w:cs="Arial"/>
          <w:b/>
          <w:bCs/>
        </w:rPr>
        <w:t>14</w:t>
      </w:r>
      <w:r w:rsidRPr="005F6B7F">
        <w:rPr>
          <w:rFonts w:ascii="Arial" w:hAnsi="Arial" w:cs="Arial"/>
        </w:rPr>
        <w:t>, 36–49.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Jaks</w:t>
      </w:r>
      <w:proofErr w:type="spellEnd"/>
      <w:r w:rsidRPr="005F6B7F">
        <w:rPr>
          <w:rFonts w:ascii="Arial" w:hAnsi="Arial" w:cs="Arial"/>
        </w:rPr>
        <w:t xml:space="preserve">, E., </w:t>
      </w:r>
      <w:proofErr w:type="spellStart"/>
      <w:r w:rsidRPr="005F6B7F">
        <w:rPr>
          <w:rFonts w:ascii="Arial" w:hAnsi="Arial" w:cs="Arial"/>
        </w:rPr>
        <w:t>Gavutis</w:t>
      </w:r>
      <w:proofErr w:type="spellEnd"/>
      <w:r w:rsidRPr="005F6B7F">
        <w:rPr>
          <w:rFonts w:ascii="Arial" w:hAnsi="Arial" w:cs="Arial"/>
        </w:rPr>
        <w:t xml:space="preserve">, M., </w:t>
      </w:r>
      <w:proofErr w:type="spellStart"/>
      <w:r w:rsidRPr="005F6B7F">
        <w:rPr>
          <w:rFonts w:ascii="Arial" w:hAnsi="Arial" w:cs="Arial"/>
        </w:rPr>
        <w:t>Uzé</w:t>
      </w:r>
      <w:proofErr w:type="spellEnd"/>
      <w:r w:rsidRPr="005F6B7F">
        <w:rPr>
          <w:rFonts w:ascii="Arial" w:hAnsi="Arial" w:cs="Arial"/>
        </w:rPr>
        <w:t xml:space="preserve">, G., </w:t>
      </w:r>
      <w:proofErr w:type="spellStart"/>
      <w:r w:rsidRPr="005F6B7F">
        <w:rPr>
          <w:rFonts w:ascii="Arial" w:hAnsi="Arial" w:cs="Arial"/>
        </w:rPr>
        <w:t>Martal</w:t>
      </w:r>
      <w:proofErr w:type="spellEnd"/>
      <w:r w:rsidRPr="005F6B7F">
        <w:rPr>
          <w:rFonts w:ascii="Arial" w:hAnsi="Arial" w:cs="Arial"/>
        </w:rPr>
        <w:t xml:space="preserve">, J. and </w:t>
      </w:r>
      <w:proofErr w:type="spellStart"/>
      <w:r w:rsidRPr="005F6B7F">
        <w:rPr>
          <w:rFonts w:ascii="Arial" w:hAnsi="Arial" w:cs="Arial"/>
        </w:rPr>
        <w:t>Piehler</w:t>
      </w:r>
      <w:proofErr w:type="spellEnd"/>
      <w:r w:rsidRPr="005F6B7F">
        <w:rPr>
          <w:rFonts w:ascii="Arial" w:hAnsi="Arial" w:cs="Arial"/>
        </w:rPr>
        <w:t xml:space="preserve">, J. (2007). Differential receptor subunit affinities of type I </w:t>
      </w:r>
      <w:proofErr w:type="spellStart"/>
      <w:r w:rsidRPr="005F6B7F">
        <w:rPr>
          <w:rFonts w:ascii="Arial" w:hAnsi="Arial" w:cs="Arial"/>
        </w:rPr>
        <w:t>interferons</w:t>
      </w:r>
      <w:proofErr w:type="spellEnd"/>
      <w:r w:rsidRPr="005F6B7F">
        <w:rPr>
          <w:rFonts w:ascii="Arial" w:hAnsi="Arial" w:cs="Arial"/>
        </w:rPr>
        <w:t xml:space="preserve"> govern differential signal activation. </w:t>
      </w:r>
      <w:r w:rsidRPr="005F6B7F">
        <w:rPr>
          <w:rFonts w:ascii="Arial" w:hAnsi="Arial" w:cs="Arial"/>
          <w:i/>
          <w:iCs/>
        </w:rPr>
        <w:t>Journal of Molecular Biology</w:t>
      </w:r>
      <w:r w:rsidRPr="005F6B7F">
        <w:rPr>
          <w:rFonts w:ascii="Arial" w:hAnsi="Arial" w:cs="Arial"/>
        </w:rPr>
        <w:t xml:space="preserve">, </w:t>
      </w:r>
      <w:r w:rsidRPr="005F6B7F">
        <w:rPr>
          <w:rFonts w:ascii="Arial" w:hAnsi="Arial" w:cs="Arial"/>
          <w:b/>
          <w:bCs/>
        </w:rPr>
        <w:t>366</w:t>
      </w:r>
      <w:r w:rsidRPr="005F6B7F">
        <w:rPr>
          <w:rFonts w:ascii="Arial" w:hAnsi="Arial" w:cs="Arial"/>
        </w:rPr>
        <w:t>, 525–539.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Jego</w:t>
      </w:r>
      <w:proofErr w:type="spellEnd"/>
      <w:r w:rsidRPr="005F6B7F">
        <w:rPr>
          <w:rFonts w:ascii="Arial" w:hAnsi="Arial" w:cs="Arial"/>
        </w:rPr>
        <w:t xml:space="preserve">, G., </w:t>
      </w:r>
      <w:proofErr w:type="spellStart"/>
      <w:r w:rsidRPr="005F6B7F">
        <w:rPr>
          <w:rFonts w:ascii="Arial" w:hAnsi="Arial" w:cs="Arial"/>
        </w:rPr>
        <w:t>Palucka</w:t>
      </w:r>
      <w:proofErr w:type="spellEnd"/>
      <w:r w:rsidRPr="005F6B7F">
        <w:rPr>
          <w:rFonts w:ascii="Arial" w:hAnsi="Arial" w:cs="Arial"/>
        </w:rPr>
        <w:t xml:space="preserve">, A. K., </w:t>
      </w:r>
      <w:proofErr w:type="spellStart"/>
      <w:r w:rsidRPr="005F6B7F">
        <w:rPr>
          <w:rFonts w:ascii="Arial" w:hAnsi="Arial" w:cs="Arial"/>
        </w:rPr>
        <w:t>Blanck</w:t>
      </w:r>
      <w:proofErr w:type="spellEnd"/>
      <w:r w:rsidRPr="005F6B7F">
        <w:rPr>
          <w:rFonts w:ascii="Arial" w:hAnsi="Arial" w:cs="Arial"/>
        </w:rPr>
        <w:t xml:space="preserve">, J.-P., </w:t>
      </w:r>
      <w:r w:rsidR="001F6871" w:rsidRPr="005F6B7F">
        <w:rPr>
          <w:rFonts w:ascii="Arial" w:hAnsi="Arial" w:cs="Arial"/>
          <w:i/>
        </w:rPr>
        <w:t>et al.</w:t>
      </w:r>
      <w:r w:rsidRPr="005F6B7F">
        <w:rPr>
          <w:rFonts w:ascii="Arial" w:hAnsi="Arial" w:cs="Arial"/>
        </w:rPr>
        <w:t xml:space="preserve"> (2003). </w:t>
      </w:r>
      <w:proofErr w:type="spellStart"/>
      <w:r w:rsidRPr="005F6B7F">
        <w:rPr>
          <w:rFonts w:ascii="Arial" w:hAnsi="Arial" w:cs="Arial"/>
        </w:rPr>
        <w:t>Plasmacytoid</w:t>
      </w:r>
      <w:proofErr w:type="spellEnd"/>
      <w:r w:rsidRPr="005F6B7F">
        <w:rPr>
          <w:rFonts w:ascii="Arial" w:hAnsi="Arial" w:cs="Arial"/>
        </w:rPr>
        <w:t xml:space="preserve"> </w:t>
      </w:r>
      <w:proofErr w:type="spellStart"/>
      <w:r w:rsidRPr="005F6B7F">
        <w:rPr>
          <w:rFonts w:ascii="Arial" w:hAnsi="Arial" w:cs="Arial"/>
        </w:rPr>
        <w:t>dendritic</w:t>
      </w:r>
      <w:proofErr w:type="spellEnd"/>
      <w:r w:rsidRPr="005F6B7F">
        <w:rPr>
          <w:rFonts w:ascii="Arial" w:hAnsi="Arial" w:cs="Arial"/>
        </w:rPr>
        <w:t xml:space="preserve"> cells induce plasma cell differentiation through type I interferon and interleukin 6. </w:t>
      </w:r>
      <w:r w:rsidRPr="005F6B7F">
        <w:rPr>
          <w:rFonts w:ascii="Arial" w:hAnsi="Arial" w:cs="Arial"/>
          <w:i/>
          <w:iCs/>
        </w:rPr>
        <w:t>Immunity</w:t>
      </w:r>
      <w:r w:rsidRPr="005F6B7F">
        <w:rPr>
          <w:rFonts w:ascii="Arial" w:hAnsi="Arial" w:cs="Arial"/>
        </w:rPr>
        <w:t xml:space="preserve">, </w:t>
      </w:r>
      <w:r w:rsidRPr="005F6B7F">
        <w:rPr>
          <w:rFonts w:ascii="Arial" w:hAnsi="Arial" w:cs="Arial"/>
          <w:b/>
          <w:bCs/>
        </w:rPr>
        <w:t>19</w:t>
      </w:r>
      <w:r w:rsidRPr="005F6B7F">
        <w:rPr>
          <w:rFonts w:ascii="Arial" w:hAnsi="Arial" w:cs="Arial"/>
        </w:rPr>
        <w:t>, 225–234.</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Johnson, K. E., </w:t>
      </w:r>
      <w:proofErr w:type="spellStart"/>
      <w:r w:rsidRPr="005F6B7F">
        <w:rPr>
          <w:rFonts w:ascii="Arial" w:hAnsi="Arial" w:cs="Arial"/>
        </w:rPr>
        <w:t>Chikoti</w:t>
      </w:r>
      <w:proofErr w:type="spellEnd"/>
      <w:r w:rsidRPr="005F6B7F">
        <w:rPr>
          <w:rFonts w:ascii="Arial" w:hAnsi="Arial" w:cs="Arial"/>
        </w:rPr>
        <w:t xml:space="preserve">, L. and </w:t>
      </w:r>
      <w:proofErr w:type="spellStart"/>
      <w:r w:rsidRPr="005F6B7F">
        <w:rPr>
          <w:rFonts w:ascii="Arial" w:hAnsi="Arial" w:cs="Arial"/>
        </w:rPr>
        <w:t>Chandran</w:t>
      </w:r>
      <w:proofErr w:type="spellEnd"/>
      <w:r w:rsidRPr="005F6B7F">
        <w:rPr>
          <w:rFonts w:ascii="Arial" w:hAnsi="Arial" w:cs="Arial"/>
        </w:rPr>
        <w:t xml:space="preserve">, B. (2013). Herpes simplex virus 1 infection induces activation and subsequent inhibition of the IFI16 and NLRP3 </w:t>
      </w:r>
      <w:proofErr w:type="spellStart"/>
      <w:r w:rsidRPr="005F6B7F">
        <w:rPr>
          <w:rFonts w:ascii="Arial" w:hAnsi="Arial" w:cs="Arial"/>
        </w:rPr>
        <w:t>inflammasomes</w:t>
      </w:r>
      <w:proofErr w:type="spellEnd"/>
      <w:r w:rsidRPr="005F6B7F">
        <w:rPr>
          <w:rFonts w:ascii="Arial" w:hAnsi="Arial" w:cs="Arial"/>
        </w:rPr>
        <w:t xml:space="preserve">.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87</w:t>
      </w:r>
      <w:r w:rsidRPr="005F6B7F">
        <w:rPr>
          <w:rFonts w:ascii="Arial" w:hAnsi="Arial" w:cs="Arial"/>
        </w:rPr>
        <w:t>, 5005–5018.</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Joshi, S., </w:t>
      </w:r>
      <w:proofErr w:type="spellStart"/>
      <w:r w:rsidRPr="005F6B7F">
        <w:rPr>
          <w:rFonts w:ascii="Arial" w:hAnsi="Arial" w:cs="Arial"/>
        </w:rPr>
        <w:t>Kaur</w:t>
      </w:r>
      <w:proofErr w:type="spellEnd"/>
      <w:r w:rsidRPr="005F6B7F">
        <w:rPr>
          <w:rFonts w:ascii="Arial" w:hAnsi="Arial" w:cs="Arial"/>
        </w:rPr>
        <w:t xml:space="preserve">, S., </w:t>
      </w:r>
      <w:proofErr w:type="spellStart"/>
      <w:r w:rsidRPr="005F6B7F">
        <w:rPr>
          <w:rFonts w:ascii="Arial" w:hAnsi="Arial" w:cs="Arial"/>
        </w:rPr>
        <w:t>Redig</w:t>
      </w:r>
      <w:proofErr w:type="spellEnd"/>
      <w:r w:rsidRPr="005F6B7F">
        <w:rPr>
          <w:rFonts w:ascii="Arial" w:hAnsi="Arial" w:cs="Arial"/>
        </w:rPr>
        <w:t xml:space="preserve">, A. J., </w:t>
      </w:r>
      <w:r w:rsidR="001F6871" w:rsidRPr="005F6B7F">
        <w:rPr>
          <w:rFonts w:ascii="Arial" w:hAnsi="Arial" w:cs="Arial"/>
          <w:i/>
        </w:rPr>
        <w:t>et al.</w:t>
      </w:r>
      <w:r w:rsidRPr="005F6B7F">
        <w:rPr>
          <w:rFonts w:ascii="Arial" w:hAnsi="Arial" w:cs="Arial"/>
        </w:rPr>
        <w:t xml:space="preserve"> (2009). Type I interferon (IFN)-dependent activation of Mnk1 and its role in the generation of growth inhibitory responses. </w:t>
      </w:r>
      <w:r w:rsidRPr="005F6B7F">
        <w:rPr>
          <w:rFonts w:ascii="Arial" w:hAnsi="Arial" w:cs="Arial"/>
          <w:i/>
          <w:iCs/>
        </w:rPr>
        <w:t>Proceedings of the National Academy of Sciences of the United States of America</w:t>
      </w:r>
      <w:r w:rsidRPr="005F6B7F">
        <w:rPr>
          <w:rFonts w:ascii="Arial" w:hAnsi="Arial" w:cs="Arial"/>
        </w:rPr>
        <w:t xml:space="preserve">, </w:t>
      </w:r>
      <w:r w:rsidRPr="005F6B7F">
        <w:rPr>
          <w:rFonts w:ascii="Arial" w:hAnsi="Arial" w:cs="Arial"/>
          <w:b/>
          <w:bCs/>
        </w:rPr>
        <w:t>106</w:t>
      </w:r>
      <w:r w:rsidRPr="005F6B7F">
        <w:rPr>
          <w:rFonts w:ascii="Arial" w:hAnsi="Arial" w:cs="Arial"/>
        </w:rPr>
        <w:t>, 12097–12102.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lang w:val="it-IT"/>
        </w:rPr>
        <w:t>Kato</w:t>
      </w:r>
      <w:proofErr w:type="spellEnd"/>
      <w:r w:rsidRPr="005F6B7F">
        <w:rPr>
          <w:rFonts w:ascii="Arial" w:hAnsi="Arial" w:cs="Arial"/>
          <w:lang w:val="it-IT"/>
        </w:rPr>
        <w:t xml:space="preserve">, H., </w:t>
      </w:r>
      <w:proofErr w:type="spellStart"/>
      <w:r w:rsidRPr="005F6B7F">
        <w:rPr>
          <w:rFonts w:ascii="Arial" w:hAnsi="Arial" w:cs="Arial"/>
          <w:lang w:val="it-IT"/>
        </w:rPr>
        <w:t>Takeuchi</w:t>
      </w:r>
      <w:proofErr w:type="spellEnd"/>
      <w:r w:rsidRPr="005F6B7F">
        <w:rPr>
          <w:rFonts w:ascii="Arial" w:hAnsi="Arial" w:cs="Arial"/>
          <w:lang w:val="it-IT"/>
        </w:rPr>
        <w:t xml:space="preserve">, O., Sato, S., </w:t>
      </w:r>
      <w:proofErr w:type="spellStart"/>
      <w:r w:rsidR="001F6871" w:rsidRPr="005F6B7F">
        <w:rPr>
          <w:rFonts w:ascii="Arial" w:hAnsi="Arial" w:cs="Arial"/>
          <w:i/>
          <w:lang w:val="it-IT"/>
        </w:rPr>
        <w:t>et</w:t>
      </w:r>
      <w:proofErr w:type="spellEnd"/>
      <w:r w:rsidR="001F6871" w:rsidRPr="005F6B7F">
        <w:rPr>
          <w:rFonts w:ascii="Arial" w:hAnsi="Arial" w:cs="Arial"/>
          <w:i/>
          <w:lang w:val="it-IT"/>
        </w:rPr>
        <w:t xml:space="preserve"> al.</w:t>
      </w:r>
      <w:r w:rsidRPr="005F6B7F">
        <w:rPr>
          <w:rFonts w:ascii="Arial" w:hAnsi="Arial" w:cs="Arial"/>
          <w:lang w:val="it-IT"/>
        </w:rPr>
        <w:t xml:space="preserve"> </w:t>
      </w:r>
      <w:r w:rsidRPr="005F6B7F">
        <w:rPr>
          <w:rFonts w:ascii="Arial" w:hAnsi="Arial" w:cs="Arial"/>
        </w:rPr>
        <w:t xml:space="preserve">(2006). Differential roles of MDA5 and RIG-I </w:t>
      </w:r>
      <w:proofErr w:type="spellStart"/>
      <w:r w:rsidRPr="005F6B7F">
        <w:rPr>
          <w:rFonts w:ascii="Arial" w:hAnsi="Arial" w:cs="Arial"/>
        </w:rPr>
        <w:t>helicases</w:t>
      </w:r>
      <w:proofErr w:type="spellEnd"/>
      <w:r w:rsidRPr="005F6B7F">
        <w:rPr>
          <w:rFonts w:ascii="Arial" w:hAnsi="Arial" w:cs="Arial"/>
        </w:rPr>
        <w:t xml:space="preserve"> in the recognition of RNA viruses. </w:t>
      </w:r>
      <w:r w:rsidRPr="005F6B7F">
        <w:rPr>
          <w:rFonts w:ascii="Arial" w:hAnsi="Arial" w:cs="Arial"/>
          <w:i/>
          <w:iCs/>
        </w:rPr>
        <w:t>Nature</w:t>
      </w:r>
      <w:r w:rsidRPr="005F6B7F">
        <w:rPr>
          <w:rFonts w:ascii="Arial" w:hAnsi="Arial" w:cs="Arial"/>
        </w:rPr>
        <w:t xml:space="preserve">, </w:t>
      </w:r>
      <w:r w:rsidRPr="005F6B7F">
        <w:rPr>
          <w:rFonts w:ascii="Arial" w:hAnsi="Arial" w:cs="Arial"/>
          <w:b/>
          <w:bCs/>
        </w:rPr>
        <w:t>441</w:t>
      </w:r>
      <w:r w:rsidRPr="005F6B7F">
        <w:rPr>
          <w:rFonts w:ascii="Arial" w:hAnsi="Arial" w:cs="Arial"/>
        </w:rPr>
        <w:t>, 101–105.</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lastRenderedPageBreak/>
        <w:t>Kerur</w:t>
      </w:r>
      <w:proofErr w:type="spellEnd"/>
      <w:r w:rsidRPr="005F6B7F">
        <w:rPr>
          <w:rFonts w:ascii="Arial" w:hAnsi="Arial" w:cs="Arial"/>
        </w:rPr>
        <w:t xml:space="preserve">, N., </w:t>
      </w:r>
      <w:proofErr w:type="spellStart"/>
      <w:r w:rsidRPr="005F6B7F">
        <w:rPr>
          <w:rFonts w:ascii="Arial" w:hAnsi="Arial" w:cs="Arial"/>
        </w:rPr>
        <w:t>Veettil</w:t>
      </w:r>
      <w:proofErr w:type="spellEnd"/>
      <w:r w:rsidRPr="005F6B7F">
        <w:rPr>
          <w:rFonts w:ascii="Arial" w:hAnsi="Arial" w:cs="Arial"/>
        </w:rPr>
        <w:t>, M. V., Sharma-</w:t>
      </w:r>
      <w:proofErr w:type="spellStart"/>
      <w:r w:rsidRPr="005F6B7F">
        <w:rPr>
          <w:rFonts w:ascii="Arial" w:hAnsi="Arial" w:cs="Arial"/>
        </w:rPr>
        <w:t>Walia</w:t>
      </w:r>
      <w:proofErr w:type="spellEnd"/>
      <w:r w:rsidRPr="005F6B7F">
        <w:rPr>
          <w:rFonts w:ascii="Arial" w:hAnsi="Arial" w:cs="Arial"/>
        </w:rPr>
        <w:t xml:space="preserve">, N., </w:t>
      </w:r>
      <w:r w:rsidR="001F6871" w:rsidRPr="005F6B7F">
        <w:rPr>
          <w:rFonts w:ascii="Arial" w:hAnsi="Arial" w:cs="Arial"/>
          <w:i/>
        </w:rPr>
        <w:t>et al.</w:t>
      </w:r>
      <w:r w:rsidRPr="005F6B7F">
        <w:rPr>
          <w:rFonts w:ascii="Arial" w:hAnsi="Arial" w:cs="Arial"/>
        </w:rPr>
        <w:t xml:space="preserve"> (2011). IFI16 acts as a nuclear pathogen sensor to induce the </w:t>
      </w:r>
      <w:proofErr w:type="spellStart"/>
      <w:r w:rsidRPr="005F6B7F">
        <w:rPr>
          <w:rFonts w:ascii="Arial" w:hAnsi="Arial" w:cs="Arial"/>
        </w:rPr>
        <w:t>inflammasome</w:t>
      </w:r>
      <w:proofErr w:type="spellEnd"/>
      <w:r w:rsidRPr="005F6B7F">
        <w:rPr>
          <w:rFonts w:ascii="Arial" w:hAnsi="Arial" w:cs="Arial"/>
        </w:rPr>
        <w:t xml:space="preserve"> in response to Kaposi Sarcoma-associated </w:t>
      </w:r>
      <w:proofErr w:type="spellStart"/>
      <w:r w:rsidRPr="005F6B7F">
        <w:rPr>
          <w:rFonts w:ascii="Arial" w:hAnsi="Arial" w:cs="Arial"/>
        </w:rPr>
        <w:t>herpesvirus</w:t>
      </w:r>
      <w:proofErr w:type="spellEnd"/>
      <w:r w:rsidRPr="005F6B7F">
        <w:rPr>
          <w:rFonts w:ascii="Arial" w:hAnsi="Arial" w:cs="Arial"/>
        </w:rPr>
        <w:t xml:space="preserve"> infection. </w:t>
      </w:r>
      <w:r w:rsidRPr="005F6B7F">
        <w:rPr>
          <w:rFonts w:ascii="Arial" w:hAnsi="Arial" w:cs="Arial"/>
          <w:i/>
          <w:iCs/>
        </w:rPr>
        <w:t>Cell host &amp; microbe</w:t>
      </w:r>
      <w:r w:rsidRPr="005F6B7F">
        <w:rPr>
          <w:rFonts w:ascii="Arial" w:hAnsi="Arial" w:cs="Arial"/>
        </w:rPr>
        <w:t xml:space="preserve">, </w:t>
      </w:r>
      <w:r w:rsidRPr="005F6B7F">
        <w:rPr>
          <w:rFonts w:ascii="Arial" w:hAnsi="Arial" w:cs="Arial"/>
          <w:b/>
          <w:bCs/>
        </w:rPr>
        <w:t>9</w:t>
      </w:r>
      <w:r w:rsidRPr="005F6B7F">
        <w:rPr>
          <w:rFonts w:ascii="Arial" w:hAnsi="Arial" w:cs="Arial"/>
        </w:rPr>
        <w:t>, 363–375.</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Al-</w:t>
      </w:r>
      <w:proofErr w:type="spellStart"/>
      <w:r w:rsidRPr="005F6B7F">
        <w:rPr>
          <w:rFonts w:ascii="Arial" w:hAnsi="Arial" w:cs="Arial"/>
        </w:rPr>
        <w:t>Khatib</w:t>
      </w:r>
      <w:proofErr w:type="spellEnd"/>
      <w:r w:rsidRPr="005F6B7F">
        <w:rPr>
          <w:rFonts w:ascii="Arial" w:hAnsi="Arial" w:cs="Arial"/>
        </w:rPr>
        <w:t xml:space="preserve">, K., Williams, B. R. G., Silverman, R. H., </w:t>
      </w:r>
      <w:proofErr w:type="spellStart"/>
      <w:r w:rsidRPr="005F6B7F">
        <w:rPr>
          <w:rFonts w:ascii="Arial" w:hAnsi="Arial" w:cs="Arial"/>
        </w:rPr>
        <w:t>Halford</w:t>
      </w:r>
      <w:proofErr w:type="spellEnd"/>
      <w:r w:rsidRPr="005F6B7F">
        <w:rPr>
          <w:rFonts w:ascii="Arial" w:hAnsi="Arial" w:cs="Arial"/>
        </w:rPr>
        <w:t xml:space="preserve">, W. P. and Carr, D. J. J. (2002). Absence of PKR attenuates the anti-HSV-1 activity of an adenoviral vector expressing </w:t>
      </w:r>
      <w:proofErr w:type="spellStart"/>
      <w:r w:rsidRPr="005F6B7F">
        <w:rPr>
          <w:rFonts w:ascii="Arial" w:hAnsi="Arial" w:cs="Arial"/>
        </w:rPr>
        <w:t>murine</w:t>
      </w:r>
      <w:proofErr w:type="spellEnd"/>
      <w:r w:rsidRPr="005F6B7F">
        <w:rPr>
          <w:rFonts w:ascii="Arial" w:hAnsi="Arial" w:cs="Arial"/>
        </w:rPr>
        <w:t xml:space="preserve"> IFN-beta. </w:t>
      </w:r>
      <w:r w:rsidRPr="005F6B7F">
        <w:rPr>
          <w:rFonts w:ascii="Arial" w:hAnsi="Arial" w:cs="Arial"/>
          <w:i/>
          <w:iCs/>
        </w:rPr>
        <w:t>Journal of Interferon &amp; Cytokine Research</w:t>
      </w:r>
      <w:r w:rsidRPr="005F6B7F">
        <w:rPr>
          <w:rFonts w:ascii="Arial" w:hAnsi="Arial" w:cs="Arial"/>
        </w:rPr>
        <w:t xml:space="preserve">, </w:t>
      </w:r>
      <w:r w:rsidRPr="005F6B7F">
        <w:rPr>
          <w:rFonts w:ascii="Arial" w:hAnsi="Arial" w:cs="Arial"/>
          <w:b/>
          <w:bCs/>
        </w:rPr>
        <w:t>22</w:t>
      </w:r>
      <w:r w:rsidRPr="005F6B7F">
        <w:rPr>
          <w:rFonts w:ascii="Arial" w:hAnsi="Arial" w:cs="Arial"/>
        </w:rPr>
        <w:t>, 861–871.</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Kim, Y.-E., Lee, J.-H., Kim, E. T., </w:t>
      </w:r>
      <w:r w:rsidR="001F6871" w:rsidRPr="005F6B7F">
        <w:rPr>
          <w:rFonts w:ascii="Arial" w:hAnsi="Arial" w:cs="Arial"/>
          <w:i/>
        </w:rPr>
        <w:t>et al.</w:t>
      </w:r>
      <w:r w:rsidRPr="005F6B7F">
        <w:rPr>
          <w:rFonts w:ascii="Arial" w:hAnsi="Arial" w:cs="Arial"/>
        </w:rPr>
        <w:t xml:space="preserve"> (2011). Human cytomegalovirus infection causes degradation of Sp100 proteins that suppress viral gene expression. </w:t>
      </w:r>
      <w:r w:rsidR="00EB5140" w:rsidRPr="005F6B7F">
        <w:rPr>
          <w:rFonts w:ascii="Arial" w:hAnsi="Arial" w:cs="Arial"/>
          <w:i/>
          <w:iCs/>
        </w:rPr>
        <w:t>Journal of V</w:t>
      </w:r>
      <w:r w:rsidRPr="005F6B7F">
        <w:rPr>
          <w:rFonts w:ascii="Arial" w:hAnsi="Arial" w:cs="Arial"/>
          <w:i/>
          <w:iCs/>
        </w:rPr>
        <w:t>irology</w:t>
      </w:r>
      <w:r w:rsidRPr="005F6B7F">
        <w:rPr>
          <w:rFonts w:ascii="Arial" w:hAnsi="Arial" w:cs="Arial"/>
        </w:rPr>
        <w:t xml:space="preserve">, </w:t>
      </w:r>
      <w:r w:rsidRPr="005F6B7F">
        <w:rPr>
          <w:rFonts w:ascii="Arial" w:hAnsi="Arial" w:cs="Arial"/>
          <w:b/>
          <w:bCs/>
        </w:rPr>
        <w:t>85</w:t>
      </w:r>
      <w:r w:rsidR="00EB5140" w:rsidRPr="005F6B7F">
        <w:rPr>
          <w:rFonts w:ascii="Arial" w:hAnsi="Arial" w:cs="Arial"/>
        </w:rPr>
        <w:t>, 11928-</w:t>
      </w:r>
      <w:r w:rsidRPr="005F6B7F">
        <w:rPr>
          <w:rFonts w:ascii="Arial" w:hAnsi="Arial" w:cs="Arial"/>
        </w:rPr>
        <w:t>11937.</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Kristiansen, H., Gad, H. H., </w:t>
      </w:r>
      <w:proofErr w:type="spellStart"/>
      <w:r w:rsidRPr="005F6B7F">
        <w:rPr>
          <w:rFonts w:ascii="Arial" w:hAnsi="Arial" w:cs="Arial"/>
        </w:rPr>
        <w:t>Eskildsen</w:t>
      </w:r>
      <w:proofErr w:type="spellEnd"/>
      <w:r w:rsidRPr="005F6B7F">
        <w:rPr>
          <w:rFonts w:ascii="Arial" w:hAnsi="Arial" w:cs="Arial"/>
        </w:rPr>
        <w:t xml:space="preserve">-Larsen, S., </w:t>
      </w:r>
      <w:proofErr w:type="spellStart"/>
      <w:r w:rsidRPr="005F6B7F">
        <w:rPr>
          <w:rFonts w:ascii="Arial" w:hAnsi="Arial" w:cs="Arial"/>
        </w:rPr>
        <w:t>Despres</w:t>
      </w:r>
      <w:proofErr w:type="spellEnd"/>
      <w:r w:rsidRPr="005F6B7F">
        <w:rPr>
          <w:rFonts w:ascii="Arial" w:hAnsi="Arial" w:cs="Arial"/>
        </w:rPr>
        <w:t xml:space="preserve">, P. and Hartmann, R. (2011). The </w:t>
      </w:r>
      <w:proofErr w:type="spellStart"/>
      <w:r w:rsidRPr="005F6B7F">
        <w:rPr>
          <w:rFonts w:ascii="Arial" w:hAnsi="Arial" w:cs="Arial"/>
        </w:rPr>
        <w:t>oligoadenylate</w:t>
      </w:r>
      <w:proofErr w:type="spellEnd"/>
      <w:r w:rsidRPr="005F6B7F">
        <w:rPr>
          <w:rFonts w:ascii="Arial" w:hAnsi="Arial" w:cs="Arial"/>
        </w:rPr>
        <w:t xml:space="preserve"> </w:t>
      </w:r>
      <w:proofErr w:type="spellStart"/>
      <w:r w:rsidRPr="005F6B7F">
        <w:rPr>
          <w:rFonts w:ascii="Arial" w:hAnsi="Arial" w:cs="Arial"/>
        </w:rPr>
        <w:t>synthetase</w:t>
      </w:r>
      <w:proofErr w:type="spellEnd"/>
      <w:r w:rsidRPr="005F6B7F">
        <w:rPr>
          <w:rFonts w:ascii="Arial" w:hAnsi="Arial" w:cs="Arial"/>
        </w:rPr>
        <w:t xml:space="preserve"> family: an ancient protein family with multiple antiviral activities. </w:t>
      </w:r>
      <w:r w:rsidRPr="005F6B7F">
        <w:rPr>
          <w:rFonts w:ascii="Arial" w:hAnsi="Arial" w:cs="Arial"/>
          <w:i/>
          <w:iCs/>
        </w:rPr>
        <w:t>Journal of Interferon &amp; Cytokine Research</w:t>
      </w:r>
      <w:r w:rsidRPr="005F6B7F">
        <w:rPr>
          <w:rFonts w:ascii="Arial" w:hAnsi="Arial" w:cs="Arial"/>
        </w:rPr>
        <w:t xml:space="preserve">, </w:t>
      </w:r>
      <w:r w:rsidRPr="005F6B7F">
        <w:rPr>
          <w:rFonts w:ascii="Arial" w:hAnsi="Arial" w:cs="Arial"/>
          <w:b/>
          <w:bCs/>
        </w:rPr>
        <w:t>31</w:t>
      </w:r>
      <w:r w:rsidRPr="005F6B7F">
        <w:rPr>
          <w:rFonts w:ascii="Arial" w:hAnsi="Arial" w:cs="Arial"/>
        </w:rPr>
        <w:t>, 41–47.</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Lam, E., Stein, S. and </w:t>
      </w:r>
      <w:proofErr w:type="spellStart"/>
      <w:r w:rsidRPr="005F6B7F">
        <w:rPr>
          <w:rFonts w:ascii="Arial" w:hAnsi="Arial" w:cs="Arial"/>
        </w:rPr>
        <w:t>Falck</w:t>
      </w:r>
      <w:proofErr w:type="spellEnd"/>
      <w:r w:rsidRPr="005F6B7F">
        <w:rPr>
          <w:rFonts w:ascii="Arial" w:hAnsi="Arial" w:cs="Arial"/>
        </w:rPr>
        <w:t xml:space="preserve">-Pedersen, E. (2013). Adenovirus detection by the </w:t>
      </w:r>
      <w:proofErr w:type="spellStart"/>
      <w:r w:rsidRPr="005F6B7F">
        <w:rPr>
          <w:rFonts w:ascii="Arial" w:hAnsi="Arial" w:cs="Arial"/>
        </w:rPr>
        <w:t>cGAS</w:t>
      </w:r>
      <w:proofErr w:type="spellEnd"/>
      <w:r w:rsidRPr="005F6B7F">
        <w:rPr>
          <w:rFonts w:ascii="Arial" w:hAnsi="Arial" w:cs="Arial"/>
        </w:rPr>
        <w:t xml:space="preserve">/STING/TBK1 DNA sensing cascade. </w:t>
      </w:r>
      <w:r w:rsidRPr="005F6B7F">
        <w:rPr>
          <w:rFonts w:ascii="Arial" w:hAnsi="Arial" w:cs="Arial"/>
          <w:i/>
          <w:iCs/>
        </w:rPr>
        <w:t>Journal of virology</w:t>
      </w:r>
      <w:r w:rsidR="00EB5140" w:rsidRPr="005F6B7F">
        <w:rPr>
          <w:rFonts w:ascii="Arial" w:hAnsi="Arial" w:cs="Arial"/>
        </w:rPr>
        <w:t xml:space="preserve">, </w:t>
      </w:r>
      <w:r w:rsidR="00EB5140" w:rsidRPr="005F6B7F">
        <w:rPr>
          <w:rFonts w:ascii="Arial" w:hAnsi="Arial" w:cs="Arial"/>
          <w:b/>
        </w:rPr>
        <w:t>88</w:t>
      </w:r>
      <w:r w:rsidR="00EB5140" w:rsidRPr="005F6B7F">
        <w:rPr>
          <w:rFonts w:ascii="Arial" w:hAnsi="Arial" w:cs="Arial"/>
        </w:rPr>
        <w:t>, 974-978.</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Lang, R. (2005). Tuning of macrophage responses by Stat3-inducing cytokines: molecular mechanisms and consequences in infection. </w:t>
      </w:r>
      <w:proofErr w:type="spellStart"/>
      <w:r w:rsidRPr="005F6B7F">
        <w:rPr>
          <w:rFonts w:ascii="Arial" w:hAnsi="Arial" w:cs="Arial"/>
          <w:i/>
          <w:iCs/>
        </w:rPr>
        <w:t>Immunobiology</w:t>
      </w:r>
      <w:proofErr w:type="spellEnd"/>
      <w:r w:rsidRPr="005F6B7F">
        <w:rPr>
          <w:rFonts w:ascii="Arial" w:hAnsi="Arial" w:cs="Arial"/>
        </w:rPr>
        <w:t xml:space="preserve">, </w:t>
      </w:r>
      <w:r w:rsidRPr="005F6B7F">
        <w:rPr>
          <w:rFonts w:ascii="Arial" w:hAnsi="Arial" w:cs="Arial"/>
          <w:b/>
          <w:bCs/>
        </w:rPr>
        <w:t>210</w:t>
      </w:r>
      <w:r w:rsidRPr="005F6B7F">
        <w:rPr>
          <w:rFonts w:ascii="Arial" w:hAnsi="Arial" w:cs="Arial"/>
        </w:rPr>
        <w:t>, 63–76.</w:t>
      </w:r>
    </w:p>
    <w:p w:rsidR="002E267F" w:rsidRPr="005F6B7F" w:rsidRDefault="002E267F" w:rsidP="00A50157">
      <w:pPr>
        <w:pStyle w:val="Bibliografia"/>
        <w:spacing w:after="120" w:line="276" w:lineRule="auto"/>
        <w:ind w:left="709" w:hanging="349"/>
        <w:jc w:val="both"/>
        <w:rPr>
          <w:rFonts w:ascii="Arial" w:hAnsi="Arial" w:cs="Arial"/>
          <w:lang w:val="it-IT"/>
        </w:rPr>
      </w:pPr>
      <w:proofErr w:type="spellStart"/>
      <w:r w:rsidRPr="005F6B7F">
        <w:rPr>
          <w:rFonts w:ascii="Arial" w:hAnsi="Arial" w:cs="Arial"/>
        </w:rPr>
        <w:t>Leang</w:t>
      </w:r>
      <w:proofErr w:type="spellEnd"/>
      <w:r w:rsidRPr="005F6B7F">
        <w:rPr>
          <w:rFonts w:ascii="Arial" w:hAnsi="Arial" w:cs="Arial"/>
        </w:rPr>
        <w:t xml:space="preserve">, R. S., Wu, T.-T., Hwang, S., </w:t>
      </w:r>
      <w:r w:rsidR="001F6871" w:rsidRPr="005F6B7F">
        <w:rPr>
          <w:rFonts w:ascii="Arial" w:hAnsi="Arial" w:cs="Arial"/>
          <w:i/>
        </w:rPr>
        <w:t>et al.</w:t>
      </w:r>
      <w:r w:rsidRPr="005F6B7F">
        <w:rPr>
          <w:rFonts w:ascii="Arial" w:hAnsi="Arial" w:cs="Arial"/>
        </w:rPr>
        <w:t xml:space="preserve"> (2011). The anti-interferon activity of conserved viral </w:t>
      </w:r>
      <w:proofErr w:type="spellStart"/>
      <w:r w:rsidRPr="005F6B7F">
        <w:rPr>
          <w:rFonts w:ascii="Arial" w:hAnsi="Arial" w:cs="Arial"/>
        </w:rPr>
        <w:t>dUTPase</w:t>
      </w:r>
      <w:proofErr w:type="spellEnd"/>
      <w:r w:rsidRPr="005F6B7F">
        <w:rPr>
          <w:rFonts w:ascii="Arial" w:hAnsi="Arial" w:cs="Arial"/>
        </w:rPr>
        <w:t xml:space="preserve"> ORF54 is essential for an effective MHV-68 infection. </w:t>
      </w:r>
      <w:proofErr w:type="spellStart"/>
      <w:r w:rsidR="00E02B8D" w:rsidRPr="005F6B7F">
        <w:rPr>
          <w:rFonts w:ascii="Arial" w:hAnsi="Arial" w:cs="Arial"/>
          <w:i/>
          <w:iCs/>
          <w:lang w:val="it-IT"/>
        </w:rPr>
        <w:t>PLoS</w:t>
      </w:r>
      <w:proofErr w:type="spellEnd"/>
      <w:r w:rsidR="00E02B8D" w:rsidRPr="005F6B7F">
        <w:rPr>
          <w:rFonts w:ascii="Arial" w:hAnsi="Arial" w:cs="Arial"/>
          <w:i/>
          <w:iCs/>
          <w:lang w:val="it-IT"/>
        </w:rPr>
        <w:t xml:space="preserve"> </w:t>
      </w:r>
      <w:proofErr w:type="spellStart"/>
      <w:r w:rsidR="00E02B8D" w:rsidRPr="005F6B7F">
        <w:rPr>
          <w:rFonts w:ascii="Arial" w:hAnsi="Arial" w:cs="Arial"/>
          <w:i/>
          <w:iCs/>
          <w:lang w:val="it-IT"/>
        </w:rPr>
        <w:t>P</w:t>
      </w:r>
      <w:r w:rsidRPr="005F6B7F">
        <w:rPr>
          <w:rFonts w:ascii="Arial" w:hAnsi="Arial" w:cs="Arial"/>
          <w:i/>
          <w:iCs/>
          <w:lang w:val="it-IT"/>
        </w:rPr>
        <w:t>athogens</w:t>
      </w:r>
      <w:proofErr w:type="spellEnd"/>
      <w:r w:rsidRPr="005F6B7F">
        <w:rPr>
          <w:rFonts w:ascii="Arial" w:hAnsi="Arial" w:cs="Arial"/>
          <w:lang w:val="it-IT"/>
        </w:rPr>
        <w:t xml:space="preserve">, </w:t>
      </w:r>
      <w:r w:rsidRPr="005F6B7F">
        <w:rPr>
          <w:rFonts w:ascii="Arial" w:hAnsi="Arial" w:cs="Arial"/>
          <w:b/>
          <w:bCs/>
          <w:lang w:val="it-IT"/>
        </w:rPr>
        <w:t>7</w:t>
      </w:r>
      <w:r w:rsidRPr="005F6B7F">
        <w:rPr>
          <w:rFonts w:ascii="Arial" w:hAnsi="Arial" w:cs="Arial"/>
          <w:lang w:val="it-IT"/>
        </w:rPr>
        <w:t>, e1002292.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lang w:val="it-IT"/>
        </w:rPr>
        <w:t xml:space="preserve">Lei, X., </w:t>
      </w:r>
      <w:proofErr w:type="spellStart"/>
      <w:r w:rsidRPr="005F6B7F">
        <w:rPr>
          <w:rFonts w:ascii="Arial" w:hAnsi="Arial" w:cs="Arial"/>
          <w:lang w:val="it-IT"/>
        </w:rPr>
        <w:t>Sun</w:t>
      </w:r>
      <w:proofErr w:type="spellEnd"/>
      <w:r w:rsidRPr="005F6B7F">
        <w:rPr>
          <w:rFonts w:ascii="Arial" w:hAnsi="Arial" w:cs="Arial"/>
          <w:lang w:val="it-IT"/>
        </w:rPr>
        <w:t xml:space="preserve">, </w:t>
      </w:r>
      <w:proofErr w:type="spellStart"/>
      <w:r w:rsidRPr="005F6B7F">
        <w:rPr>
          <w:rFonts w:ascii="Arial" w:hAnsi="Arial" w:cs="Arial"/>
          <w:lang w:val="it-IT"/>
        </w:rPr>
        <w:t>Z</w:t>
      </w:r>
      <w:proofErr w:type="spellEnd"/>
      <w:r w:rsidRPr="005F6B7F">
        <w:rPr>
          <w:rFonts w:ascii="Arial" w:hAnsi="Arial" w:cs="Arial"/>
          <w:lang w:val="it-IT"/>
        </w:rPr>
        <w:t xml:space="preserve">., </w:t>
      </w:r>
      <w:proofErr w:type="spellStart"/>
      <w:r w:rsidRPr="005F6B7F">
        <w:rPr>
          <w:rFonts w:ascii="Arial" w:hAnsi="Arial" w:cs="Arial"/>
          <w:lang w:val="it-IT"/>
        </w:rPr>
        <w:t>Liu</w:t>
      </w:r>
      <w:proofErr w:type="spellEnd"/>
      <w:r w:rsidRPr="005F6B7F">
        <w:rPr>
          <w:rFonts w:ascii="Arial" w:hAnsi="Arial" w:cs="Arial"/>
          <w:lang w:val="it-IT"/>
        </w:rPr>
        <w:t xml:space="preserve">, X., </w:t>
      </w:r>
      <w:proofErr w:type="spellStart"/>
      <w:r w:rsidR="001F6871" w:rsidRPr="005F6B7F">
        <w:rPr>
          <w:rFonts w:ascii="Arial" w:hAnsi="Arial" w:cs="Arial"/>
          <w:i/>
          <w:lang w:val="it-IT"/>
        </w:rPr>
        <w:t>et</w:t>
      </w:r>
      <w:proofErr w:type="spellEnd"/>
      <w:r w:rsidR="001F6871" w:rsidRPr="005F6B7F">
        <w:rPr>
          <w:rFonts w:ascii="Arial" w:hAnsi="Arial" w:cs="Arial"/>
          <w:i/>
          <w:lang w:val="it-IT"/>
        </w:rPr>
        <w:t xml:space="preserve"> al.</w:t>
      </w:r>
      <w:r w:rsidRPr="005F6B7F">
        <w:rPr>
          <w:rFonts w:ascii="Arial" w:hAnsi="Arial" w:cs="Arial"/>
          <w:lang w:val="it-IT"/>
        </w:rPr>
        <w:t xml:space="preserve"> </w:t>
      </w:r>
      <w:r w:rsidRPr="005F6B7F">
        <w:rPr>
          <w:rFonts w:ascii="Arial" w:hAnsi="Arial" w:cs="Arial"/>
        </w:rPr>
        <w:t xml:space="preserve">(2011). Cleavage of the adaptor protein TRIF by </w:t>
      </w:r>
      <w:proofErr w:type="spellStart"/>
      <w:r w:rsidRPr="005F6B7F">
        <w:rPr>
          <w:rFonts w:ascii="Arial" w:hAnsi="Arial" w:cs="Arial"/>
        </w:rPr>
        <w:t>enterovirus</w:t>
      </w:r>
      <w:proofErr w:type="spellEnd"/>
      <w:r w:rsidRPr="005F6B7F">
        <w:rPr>
          <w:rFonts w:ascii="Arial" w:hAnsi="Arial" w:cs="Arial"/>
        </w:rPr>
        <w:t xml:space="preserve"> 71 3C inhibits antiviral responses mediated by Toll-like receptor 3.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85</w:t>
      </w:r>
      <w:r w:rsidRPr="005F6B7F">
        <w:rPr>
          <w:rFonts w:ascii="Arial" w:hAnsi="Arial" w:cs="Arial"/>
        </w:rPr>
        <w:t>, 8811–8818.</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Levy, D. E. and Darnell, J. E. (2002). Stats: transcriptional control and biological impact. </w:t>
      </w:r>
      <w:r w:rsidRPr="005F6B7F">
        <w:rPr>
          <w:rFonts w:ascii="Arial" w:hAnsi="Arial" w:cs="Arial"/>
          <w:i/>
          <w:iCs/>
        </w:rPr>
        <w:t>Nature Reviews. Molecular Cell Biology</w:t>
      </w:r>
      <w:r w:rsidRPr="005F6B7F">
        <w:rPr>
          <w:rFonts w:ascii="Arial" w:hAnsi="Arial" w:cs="Arial"/>
        </w:rPr>
        <w:t xml:space="preserve">, </w:t>
      </w:r>
      <w:r w:rsidRPr="005F6B7F">
        <w:rPr>
          <w:rFonts w:ascii="Arial" w:hAnsi="Arial" w:cs="Arial"/>
          <w:b/>
          <w:bCs/>
        </w:rPr>
        <w:t>3</w:t>
      </w:r>
      <w:r w:rsidRPr="005F6B7F">
        <w:rPr>
          <w:rFonts w:ascii="Arial" w:hAnsi="Arial" w:cs="Arial"/>
        </w:rPr>
        <w:t>, 651–662.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Lifland</w:t>
      </w:r>
      <w:proofErr w:type="spellEnd"/>
      <w:r w:rsidRPr="005F6B7F">
        <w:rPr>
          <w:rFonts w:ascii="Arial" w:hAnsi="Arial" w:cs="Arial"/>
        </w:rPr>
        <w:t xml:space="preserve">, A. W., Jung, J., </w:t>
      </w:r>
      <w:proofErr w:type="spellStart"/>
      <w:r w:rsidRPr="005F6B7F">
        <w:rPr>
          <w:rFonts w:ascii="Arial" w:hAnsi="Arial" w:cs="Arial"/>
        </w:rPr>
        <w:t>Alonas</w:t>
      </w:r>
      <w:proofErr w:type="spellEnd"/>
      <w:r w:rsidRPr="005F6B7F">
        <w:rPr>
          <w:rFonts w:ascii="Arial" w:hAnsi="Arial" w:cs="Arial"/>
        </w:rPr>
        <w:t xml:space="preserve">, E., </w:t>
      </w:r>
      <w:r w:rsidR="001F6871" w:rsidRPr="005F6B7F">
        <w:rPr>
          <w:rFonts w:ascii="Arial" w:hAnsi="Arial" w:cs="Arial"/>
          <w:i/>
        </w:rPr>
        <w:t>et al.</w:t>
      </w:r>
      <w:r w:rsidRPr="005F6B7F">
        <w:rPr>
          <w:rFonts w:ascii="Arial" w:hAnsi="Arial" w:cs="Arial"/>
        </w:rPr>
        <w:t xml:space="preserve"> (2012). Human respiratory </w:t>
      </w:r>
      <w:proofErr w:type="spellStart"/>
      <w:r w:rsidRPr="005F6B7F">
        <w:rPr>
          <w:rFonts w:ascii="Arial" w:hAnsi="Arial" w:cs="Arial"/>
        </w:rPr>
        <w:t>syncytial</w:t>
      </w:r>
      <w:proofErr w:type="spellEnd"/>
      <w:r w:rsidRPr="005F6B7F">
        <w:rPr>
          <w:rFonts w:ascii="Arial" w:hAnsi="Arial" w:cs="Arial"/>
        </w:rPr>
        <w:t xml:space="preserve"> virus nucleoprotein and inclusion bodies antagonize the innate immune response mediated by MDA5 and MAVS.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86</w:t>
      </w:r>
      <w:r w:rsidRPr="005F6B7F">
        <w:rPr>
          <w:rFonts w:ascii="Arial" w:hAnsi="Arial" w:cs="Arial"/>
        </w:rPr>
        <w:t>, 8245–8258.</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Linossi</w:t>
      </w:r>
      <w:proofErr w:type="spellEnd"/>
      <w:r w:rsidRPr="005F6B7F">
        <w:rPr>
          <w:rFonts w:ascii="Arial" w:hAnsi="Arial" w:cs="Arial"/>
        </w:rPr>
        <w:t xml:space="preserve">, E. M., </w:t>
      </w:r>
      <w:proofErr w:type="spellStart"/>
      <w:r w:rsidRPr="005F6B7F">
        <w:rPr>
          <w:rFonts w:ascii="Arial" w:hAnsi="Arial" w:cs="Arial"/>
        </w:rPr>
        <w:t>Babon</w:t>
      </w:r>
      <w:proofErr w:type="spellEnd"/>
      <w:r w:rsidRPr="005F6B7F">
        <w:rPr>
          <w:rFonts w:ascii="Arial" w:hAnsi="Arial" w:cs="Arial"/>
        </w:rPr>
        <w:t xml:space="preserve">, J. J., Hilton, D. J. and Nicholson, S. E. (2013). Suppression of cytokine signaling: the SOCS perspective. </w:t>
      </w:r>
      <w:r w:rsidRPr="005F6B7F">
        <w:rPr>
          <w:rFonts w:ascii="Arial" w:hAnsi="Arial" w:cs="Arial"/>
          <w:i/>
          <w:iCs/>
        </w:rPr>
        <w:t>Cytokine &amp; Growth Factor Reviews</w:t>
      </w:r>
      <w:r w:rsidRPr="005F6B7F">
        <w:rPr>
          <w:rFonts w:ascii="Arial" w:hAnsi="Arial" w:cs="Arial"/>
        </w:rPr>
        <w:t xml:space="preserve">, </w:t>
      </w:r>
      <w:r w:rsidRPr="005F6B7F">
        <w:rPr>
          <w:rFonts w:ascii="Arial" w:hAnsi="Arial" w:cs="Arial"/>
          <w:b/>
          <w:bCs/>
        </w:rPr>
        <w:t>24</w:t>
      </w:r>
      <w:r w:rsidRPr="005F6B7F">
        <w:rPr>
          <w:rFonts w:ascii="Arial" w:hAnsi="Arial" w:cs="Arial"/>
        </w:rPr>
        <w:t>, 241–248.</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Liu, J., </w:t>
      </w:r>
      <w:proofErr w:type="spellStart"/>
      <w:r w:rsidRPr="005F6B7F">
        <w:rPr>
          <w:rFonts w:ascii="Arial" w:hAnsi="Arial" w:cs="Arial"/>
        </w:rPr>
        <w:t>HuangFu</w:t>
      </w:r>
      <w:proofErr w:type="spellEnd"/>
      <w:r w:rsidRPr="005F6B7F">
        <w:rPr>
          <w:rFonts w:ascii="Arial" w:hAnsi="Arial" w:cs="Arial"/>
        </w:rPr>
        <w:t xml:space="preserve">, W.-C., Kumar, K. G. S., </w:t>
      </w:r>
      <w:r w:rsidR="001F6871" w:rsidRPr="005F6B7F">
        <w:rPr>
          <w:rFonts w:ascii="Arial" w:hAnsi="Arial" w:cs="Arial"/>
          <w:i/>
        </w:rPr>
        <w:t>et al.</w:t>
      </w:r>
      <w:r w:rsidRPr="005F6B7F">
        <w:rPr>
          <w:rFonts w:ascii="Arial" w:hAnsi="Arial" w:cs="Arial"/>
        </w:rPr>
        <w:t xml:space="preserve"> (2009). Virus-induced unfolded protein response attenuates antiviral defenses via </w:t>
      </w:r>
      <w:proofErr w:type="spellStart"/>
      <w:r w:rsidRPr="005F6B7F">
        <w:rPr>
          <w:rFonts w:ascii="Arial" w:hAnsi="Arial" w:cs="Arial"/>
        </w:rPr>
        <w:t>phosphorylation</w:t>
      </w:r>
      <w:proofErr w:type="spellEnd"/>
      <w:r w:rsidRPr="005F6B7F">
        <w:rPr>
          <w:rFonts w:ascii="Arial" w:hAnsi="Arial" w:cs="Arial"/>
        </w:rPr>
        <w:t xml:space="preserve">-dependent degradation of the type I interferon receptor. </w:t>
      </w:r>
      <w:r w:rsidRPr="005F6B7F">
        <w:rPr>
          <w:rFonts w:ascii="Arial" w:hAnsi="Arial" w:cs="Arial"/>
          <w:i/>
          <w:iCs/>
        </w:rPr>
        <w:t>Cell Host &amp; Microbe</w:t>
      </w:r>
      <w:r w:rsidRPr="005F6B7F">
        <w:rPr>
          <w:rFonts w:ascii="Arial" w:hAnsi="Arial" w:cs="Arial"/>
        </w:rPr>
        <w:t xml:space="preserve">, </w:t>
      </w:r>
      <w:r w:rsidRPr="005F6B7F">
        <w:rPr>
          <w:rFonts w:ascii="Arial" w:hAnsi="Arial" w:cs="Arial"/>
          <w:b/>
          <w:bCs/>
        </w:rPr>
        <w:t>5</w:t>
      </w:r>
      <w:r w:rsidRPr="005F6B7F">
        <w:rPr>
          <w:rFonts w:ascii="Arial" w:hAnsi="Arial" w:cs="Arial"/>
        </w:rPr>
        <w:t>, 72–83.</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Liu, Z., Pan, Q., Ding, S., </w:t>
      </w:r>
      <w:r w:rsidR="001F6871" w:rsidRPr="005F6B7F">
        <w:rPr>
          <w:rFonts w:ascii="Arial" w:hAnsi="Arial" w:cs="Arial"/>
          <w:i/>
        </w:rPr>
        <w:t>et al.</w:t>
      </w:r>
      <w:r w:rsidRPr="005F6B7F">
        <w:rPr>
          <w:rFonts w:ascii="Arial" w:hAnsi="Arial" w:cs="Arial"/>
        </w:rPr>
        <w:t xml:space="preserve"> (2013). The interferon-inducible </w:t>
      </w:r>
      <w:proofErr w:type="spellStart"/>
      <w:r w:rsidRPr="005F6B7F">
        <w:rPr>
          <w:rFonts w:ascii="Arial" w:hAnsi="Arial" w:cs="Arial"/>
        </w:rPr>
        <w:t>MxB</w:t>
      </w:r>
      <w:proofErr w:type="spellEnd"/>
      <w:r w:rsidRPr="005F6B7F">
        <w:rPr>
          <w:rFonts w:ascii="Arial" w:hAnsi="Arial" w:cs="Arial"/>
        </w:rPr>
        <w:t xml:space="preserve"> protein inhibits HIV-1 infection. </w:t>
      </w:r>
      <w:r w:rsidRPr="005F6B7F">
        <w:rPr>
          <w:rFonts w:ascii="Arial" w:hAnsi="Arial" w:cs="Arial"/>
          <w:i/>
          <w:iCs/>
        </w:rPr>
        <w:t>Cell Host &amp; Microbe</w:t>
      </w:r>
      <w:r w:rsidRPr="005F6B7F">
        <w:rPr>
          <w:rFonts w:ascii="Arial" w:hAnsi="Arial" w:cs="Arial"/>
        </w:rPr>
        <w:t xml:space="preserve">, </w:t>
      </w:r>
      <w:r w:rsidRPr="005F6B7F">
        <w:rPr>
          <w:rFonts w:ascii="Arial" w:hAnsi="Arial" w:cs="Arial"/>
          <w:b/>
          <w:bCs/>
        </w:rPr>
        <w:t>14</w:t>
      </w:r>
      <w:r w:rsidRPr="005F6B7F">
        <w:rPr>
          <w:rFonts w:ascii="Arial" w:hAnsi="Arial" w:cs="Arial"/>
        </w:rPr>
        <w:t>, 398–410.</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Loo</w:t>
      </w:r>
      <w:proofErr w:type="spellEnd"/>
      <w:r w:rsidRPr="005F6B7F">
        <w:rPr>
          <w:rFonts w:ascii="Arial" w:hAnsi="Arial" w:cs="Arial"/>
        </w:rPr>
        <w:t xml:space="preserve">, Y.-M. and Gale, M., </w:t>
      </w:r>
      <w:proofErr w:type="spellStart"/>
      <w:r w:rsidRPr="005F6B7F">
        <w:rPr>
          <w:rFonts w:ascii="Arial" w:hAnsi="Arial" w:cs="Arial"/>
        </w:rPr>
        <w:t>Jr</w:t>
      </w:r>
      <w:proofErr w:type="spellEnd"/>
      <w:r w:rsidRPr="005F6B7F">
        <w:rPr>
          <w:rFonts w:ascii="Arial" w:hAnsi="Arial" w:cs="Arial"/>
        </w:rPr>
        <w:t xml:space="preserve"> (2011). Immune signaling by RIG-I-like receptors. </w:t>
      </w:r>
      <w:r w:rsidRPr="005F6B7F">
        <w:rPr>
          <w:rFonts w:ascii="Arial" w:hAnsi="Arial" w:cs="Arial"/>
          <w:i/>
          <w:iCs/>
        </w:rPr>
        <w:t>Immunity</w:t>
      </w:r>
      <w:r w:rsidRPr="005F6B7F">
        <w:rPr>
          <w:rFonts w:ascii="Arial" w:hAnsi="Arial" w:cs="Arial"/>
        </w:rPr>
        <w:t xml:space="preserve">, </w:t>
      </w:r>
      <w:r w:rsidRPr="005F6B7F">
        <w:rPr>
          <w:rFonts w:ascii="Arial" w:hAnsi="Arial" w:cs="Arial"/>
          <w:b/>
          <w:bCs/>
        </w:rPr>
        <w:t>34</w:t>
      </w:r>
      <w:r w:rsidRPr="005F6B7F">
        <w:rPr>
          <w:rFonts w:ascii="Arial" w:hAnsi="Arial" w:cs="Arial"/>
        </w:rPr>
        <w:t>, 680–692.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lastRenderedPageBreak/>
        <w:t>Lutfalla</w:t>
      </w:r>
      <w:proofErr w:type="spellEnd"/>
      <w:r w:rsidRPr="005F6B7F">
        <w:rPr>
          <w:rFonts w:ascii="Arial" w:hAnsi="Arial" w:cs="Arial"/>
        </w:rPr>
        <w:t xml:space="preserve">, G., Holland, S. J., </w:t>
      </w:r>
      <w:proofErr w:type="spellStart"/>
      <w:r w:rsidRPr="005F6B7F">
        <w:rPr>
          <w:rFonts w:ascii="Arial" w:hAnsi="Arial" w:cs="Arial"/>
        </w:rPr>
        <w:t>Cinato</w:t>
      </w:r>
      <w:proofErr w:type="spellEnd"/>
      <w:r w:rsidRPr="005F6B7F">
        <w:rPr>
          <w:rFonts w:ascii="Arial" w:hAnsi="Arial" w:cs="Arial"/>
        </w:rPr>
        <w:t xml:space="preserve">, E., </w:t>
      </w:r>
      <w:r w:rsidR="001F6871" w:rsidRPr="005F6B7F">
        <w:rPr>
          <w:rFonts w:ascii="Arial" w:hAnsi="Arial" w:cs="Arial"/>
          <w:i/>
        </w:rPr>
        <w:t>et al.</w:t>
      </w:r>
      <w:r w:rsidRPr="005F6B7F">
        <w:rPr>
          <w:rFonts w:ascii="Arial" w:hAnsi="Arial" w:cs="Arial"/>
        </w:rPr>
        <w:t xml:space="preserve"> (1995). Mutant U5A cells are complemented by an interferon-alpha beta receptor subunit generated by alternative processing of a new member of a cytokine receptor gene cluster. </w:t>
      </w:r>
      <w:r w:rsidRPr="005F6B7F">
        <w:rPr>
          <w:rFonts w:ascii="Arial" w:hAnsi="Arial" w:cs="Arial"/>
          <w:i/>
          <w:iCs/>
        </w:rPr>
        <w:t>The EMBO journal</w:t>
      </w:r>
      <w:r w:rsidRPr="005F6B7F">
        <w:rPr>
          <w:rFonts w:ascii="Arial" w:hAnsi="Arial" w:cs="Arial"/>
        </w:rPr>
        <w:t xml:space="preserve">, </w:t>
      </w:r>
      <w:r w:rsidRPr="005F6B7F">
        <w:rPr>
          <w:rFonts w:ascii="Arial" w:hAnsi="Arial" w:cs="Arial"/>
          <w:b/>
          <w:bCs/>
        </w:rPr>
        <w:t>14</w:t>
      </w:r>
      <w:r w:rsidRPr="005F6B7F">
        <w:rPr>
          <w:rFonts w:ascii="Arial" w:hAnsi="Arial" w:cs="Arial"/>
        </w:rPr>
        <w:t>, 5100–5108.</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Malathi</w:t>
      </w:r>
      <w:proofErr w:type="spellEnd"/>
      <w:r w:rsidRPr="005F6B7F">
        <w:rPr>
          <w:rFonts w:ascii="Arial" w:hAnsi="Arial" w:cs="Arial"/>
        </w:rPr>
        <w:t xml:space="preserve">, K., Dong, B., Gale, M. and Silverman, R. H. (2007). Small self-RNA generated by </w:t>
      </w:r>
      <w:proofErr w:type="spellStart"/>
      <w:r w:rsidRPr="005F6B7F">
        <w:rPr>
          <w:rFonts w:ascii="Arial" w:hAnsi="Arial" w:cs="Arial"/>
        </w:rPr>
        <w:t>RNase</w:t>
      </w:r>
      <w:proofErr w:type="spellEnd"/>
      <w:r w:rsidRPr="005F6B7F">
        <w:rPr>
          <w:rFonts w:ascii="Arial" w:hAnsi="Arial" w:cs="Arial"/>
        </w:rPr>
        <w:t xml:space="preserve"> L amplifies antiviral innate immunity. </w:t>
      </w:r>
      <w:r w:rsidRPr="005F6B7F">
        <w:rPr>
          <w:rFonts w:ascii="Arial" w:hAnsi="Arial" w:cs="Arial"/>
          <w:i/>
          <w:iCs/>
        </w:rPr>
        <w:t>Nature</w:t>
      </w:r>
      <w:r w:rsidRPr="005F6B7F">
        <w:rPr>
          <w:rFonts w:ascii="Arial" w:hAnsi="Arial" w:cs="Arial"/>
        </w:rPr>
        <w:t xml:space="preserve">, </w:t>
      </w:r>
      <w:r w:rsidRPr="005F6B7F">
        <w:rPr>
          <w:rFonts w:ascii="Arial" w:hAnsi="Arial" w:cs="Arial"/>
          <w:b/>
          <w:bCs/>
        </w:rPr>
        <w:t>448</w:t>
      </w:r>
      <w:r w:rsidRPr="005F6B7F">
        <w:rPr>
          <w:rFonts w:ascii="Arial" w:hAnsi="Arial" w:cs="Arial"/>
        </w:rPr>
        <w:t>, 816–819.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Mangeat</w:t>
      </w:r>
      <w:proofErr w:type="spellEnd"/>
      <w:r w:rsidRPr="005F6B7F">
        <w:rPr>
          <w:rFonts w:ascii="Arial" w:hAnsi="Arial" w:cs="Arial"/>
        </w:rPr>
        <w:t xml:space="preserve">, B., </w:t>
      </w:r>
      <w:proofErr w:type="spellStart"/>
      <w:r w:rsidRPr="005F6B7F">
        <w:rPr>
          <w:rFonts w:ascii="Arial" w:hAnsi="Arial" w:cs="Arial"/>
        </w:rPr>
        <w:t>Turelli</w:t>
      </w:r>
      <w:proofErr w:type="spellEnd"/>
      <w:r w:rsidRPr="005F6B7F">
        <w:rPr>
          <w:rFonts w:ascii="Arial" w:hAnsi="Arial" w:cs="Arial"/>
        </w:rPr>
        <w:t xml:space="preserve">, P., Caron, G., </w:t>
      </w:r>
      <w:r w:rsidR="001F6871" w:rsidRPr="005F6B7F">
        <w:rPr>
          <w:rFonts w:ascii="Arial" w:hAnsi="Arial" w:cs="Arial"/>
          <w:i/>
        </w:rPr>
        <w:t>et al.</w:t>
      </w:r>
      <w:r w:rsidRPr="005F6B7F">
        <w:rPr>
          <w:rFonts w:ascii="Arial" w:hAnsi="Arial" w:cs="Arial"/>
        </w:rPr>
        <w:t xml:space="preserve"> (2003). Broad antiretroviral </w:t>
      </w:r>
      <w:proofErr w:type="spellStart"/>
      <w:r w:rsidRPr="005F6B7F">
        <w:rPr>
          <w:rFonts w:ascii="Arial" w:hAnsi="Arial" w:cs="Arial"/>
        </w:rPr>
        <w:t>defence</w:t>
      </w:r>
      <w:proofErr w:type="spellEnd"/>
      <w:r w:rsidRPr="005F6B7F">
        <w:rPr>
          <w:rFonts w:ascii="Arial" w:hAnsi="Arial" w:cs="Arial"/>
        </w:rPr>
        <w:t xml:space="preserve"> by human APOBEC3G through lethal editing of nascent reverse transcripts. </w:t>
      </w:r>
      <w:r w:rsidRPr="005F6B7F">
        <w:rPr>
          <w:rFonts w:ascii="Arial" w:hAnsi="Arial" w:cs="Arial"/>
          <w:i/>
          <w:iCs/>
        </w:rPr>
        <w:t>Nature</w:t>
      </w:r>
      <w:r w:rsidRPr="005F6B7F">
        <w:rPr>
          <w:rFonts w:ascii="Arial" w:hAnsi="Arial" w:cs="Arial"/>
        </w:rPr>
        <w:t xml:space="preserve">, </w:t>
      </w:r>
      <w:r w:rsidRPr="005F6B7F">
        <w:rPr>
          <w:rFonts w:ascii="Arial" w:hAnsi="Arial" w:cs="Arial"/>
          <w:b/>
          <w:bCs/>
        </w:rPr>
        <w:t>424</w:t>
      </w:r>
      <w:r w:rsidRPr="005F6B7F">
        <w:rPr>
          <w:rFonts w:ascii="Arial" w:hAnsi="Arial" w:cs="Arial"/>
        </w:rPr>
        <w:t>, 99–103.</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Mansell</w:t>
      </w:r>
      <w:proofErr w:type="spellEnd"/>
      <w:r w:rsidRPr="005F6B7F">
        <w:rPr>
          <w:rFonts w:ascii="Arial" w:hAnsi="Arial" w:cs="Arial"/>
        </w:rPr>
        <w:t xml:space="preserve">, A. and Jenkins, B. J. (2013). Dangerous liaisons between interleukin-6 cytokine and toll-like receptor families: a potent combination in inflammation and cancer. </w:t>
      </w:r>
      <w:r w:rsidRPr="005F6B7F">
        <w:rPr>
          <w:rFonts w:ascii="Arial" w:hAnsi="Arial" w:cs="Arial"/>
          <w:i/>
          <w:iCs/>
        </w:rPr>
        <w:t>Cytokine &amp; Growth Factor Reviews</w:t>
      </w:r>
      <w:r w:rsidRPr="005F6B7F">
        <w:rPr>
          <w:rFonts w:ascii="Arial" w:hAnsi="Arial" w:cs="Arial"/>
        </w:rPr>
        <w:t xml:space="preserve">, </w:t>
      </w:r>
      <w:r w:rsidRPr="005F6B7F">
        <w:rPr>
          <w:rFonts w:ascii="Arial" w:hAnsi="Arial" w:cs="Arial"/>
          <w:b/>
          <w:bCs/>
        </w:rPr>
        <w:t>24</w:t>
      </w:r>
      <w:r w:rsidRPr="005F6B7F">
        <w:rPr>
          <w:rFonts w:ascii="Arial" w:hAnsi="Arial" w:cs="Arial"/>
        </w:rPr>
        <w:t>, 249–256.</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Marazzi</w:t>
      </w:r>
      <w:proofErr w:type="spellEnd"/>
      <w:r w:rsidRPr="005F6B7F">
        <w:rPr>
          <w:rFonts w:ascii="Arial" w:hAnsi="Arial" w:cs="Arial"/>
        </w:rPr>
        <w:t xml:space="preserve">, I., Ho, J. S. Y., Kim, J., </w:t>
      </w:r>
      <w:r w:rsidR="001F6871" w:rsidRPr="005F6B7F">
        <w:rPr>
          <w:rFonts w:ascii="Arial" w:hAnsi="Arial" w:cs="Arial"/>
          <w:i/>
        </w:rPr>
        <w:t>et al.</w:t>
      </w:r>
      <w:r w:rsidRPr="005F6B7F">
        <w:rPr>
          <w:rFonts w:ascii="Arial" w:hAnsi="Arial" w:cs="Arial"/>
        </w:rPr>
        <w:t xml:space="preserve"> (2012). Suppression of the antiviral response by an influenza </w:t>
      </w:r>
      <w:proofErr w:type="spellStart"/>
      <w:r w:rsidRPr="005F6B7F">
        <w:rPr>
          <w:rFonts w:ascii="Arial" w:hAnsi="Arial" w:cs="Arial"/>
        </w:rPr>
        <w:t>histone</w:t>
      </w:r>
      <w:proofErr w:type="spellEnd"/>
      <w:r w:rsidRPr="005F6B7F">
        <w:rPr>
          <w:rFonts w:ascii="Arial" w:hAnsi="Arial" w:cs="Arial"/>
        </w:rPr>
        <w:t xml:space="preserve"> mimic. </w:t>
      </w:r>
      <w:r w:rsidRPr="005F6B7F">
        <w:rPr>
          <w:rFonts w:ascii="Arial" w:hAnsi="Arial" w:cs="Arial"/>
          <w:i/>
          <w:iCs/>
        </w:rPr>
        <w:t>Nature</w:t>
      </w:r>
      <w:r w:rsidRPr="005F6B7F">
        <w:rPr>
          <w:rFonts w:ascii="Arial" w:hAnsi="Arial" w:cs="Arial"/>
        </w:rPr>
        <w:t xml:space="preserve">, </w:t>
      </w:r>
      <w:r w:rsidRPr="005F6B7F">
        <w:rPr>
          <w:rFonts w:ascii="Arial" w:hAnsi="Arial" w:cs="Arial"/>
          <w:b/>
          <w:bCs/>
        </w:rPr>
        <w:t>483</w:t>
      </w:r>
      <w:r w:rsidRPr="005F6B7F">
        <w:rPr>
          <w:rFonts w:ascii="Arial" w:hAnsi="Arial" w:cs="Arial"/>
        </w:rPr>
        <w:t>, 428–433.</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Marques, J. T., White, C. L., Peters, G. A., Williams, B. R. G. and </w:t>
      </w:r>
      <w:proofErr w:type="spellStart"/>
      <w:r w:rsidRPr="005F6B7F">
        <w:rPr>
          <w:rFonts w:ascii="Arial" w:hAnsi="Arial" w:cs="Arial"/>
        </w:rPr>
        <w:t>Sen</w:t>
      </w:r>
      <w:proofErr w:type="spellEnd"/>
      <w:r w:rsidRPr="005F6B7F">
        <w:rPr>
          <w:rFonts w:ascii="Arial" w:hAnsi="Arial" w:cs="Arial"/>
        </w:rPr>
        <w:t xml:space="preserve">, G. C. (2008). The role of PACT in mediating gene induction, PKR activation, and apoptosis in response to diverse stimuli. </w:t>
      </w:r>
      <w:r w:rsidRPr="005F6B7F">
        <w:rPr>
          <w:rFonts w:ascii="Arial" w:hAnsi="Arial" w:cs="Arial"/>
          <w:i/>
          <w:iCs/>
        </w:rPr>
        <w:t>Journal of Interferon &amp; Cytokine Research</w:t>
      </w:r>
      <w:r w:rsidRPr="005F6B7F">
        <w:rPr>
          <w:rFonts w:ascii="Arial" w:hAnsi="Arial" w:cs="Arial"/>
        </w:rPr>
        <w:t xml:space="preserve">, </w:t>
      </w:r>
      <w:r w:rsidRPr="005F6B7F">
        <w:rPr>
          <w:rFonts w:ascii="Arial" w:hAnsi="Arial" w:cs="Arial"/>
          <w:b/>
          <w:bCs/>
        </w:rPr>
        <w:t>28</w:t>
      </w:r>
      <w:r w:rsidRPr="005F6B7F">
        <w:rPr>
          <w:rFonts w:ascii="Arial" w:hAnsi="Arial" w:cs="Arial"/>
        </w:rPr>
        <w:t>, 469–476.</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Von </w:t>
      </w:r>
      <w:proofErr w:type="spellStart"/>
      <w:r w:rsidRPr="005F6B7F">
        <w:rPr>
          <w:rFonts w:ascii="Arial" w:hAnsi="Arial" w:cs="Arial"/>
        </w:rPr>
        <w:t>Marschall</w:t>
      </w:r>
      <w:proofErr w:type="spellEnd"/>
      <w:r w:rsidRPr="005F6B7F">
        <w:rPr>
          <w:rFonts w:ascii="Arial" w:hAnsi="Arial" w:cs="Arial"/>
        </w:rPr>
        <w:t xml:space="preserve">, Z., </w:t>
      </w:r>
      <w:proofErr w:type="spellStart"/>
      <w:r w:rsidRPr="005F6B7F">
        <w:rPr>
          <w:rFonts w:ascii="Arial" w:hAnsi="Arial" w:cs="Arial"/>
        </w:rPr>
        <w:t>Scholz</w:t>
      </w:r>
      <w:proofErr w:type="spellEnd"/>
      <w:r w:rsidRPr="005F6B7F">
        <w:rPr>
          <w:rFonts w:ascii="Arial" w:hAnsi="Arial" w:cs="Arial"/>
        </w:rPr>
        <w:t xml:space="preserve">, A., Cramer, T., </w:t>
      </w:r>
      <w:r w:rsidR="001F6871" w:rsidRPr="005F6B7F">
        <w:rPr>
          <w:rFonts w:ascii="Arial" w:hAnsi="Arial" w:cs="Arial"/>
          <w:i/>
        </w:rPr>
        <w:t>et al.</w:t>
      </w:r>
      <w:r w:rsidRPr="005F6B7F">
        <w:rPr>
          <w:rFonts w:ascii="Arial" w:hAnsi="Arial" w:cs="Arial"/>
        </w:rPr>
        <w:t xml:space="preserve"> (2003). Effects of interferon alpha on vascular endothelial growth factor gene transcription and tumor angiogenesis. </w:t>
      </w:r>
      <w:r w:rsidRPr="005F6B7F">
        <w:rPr>
          <w:rFonts w:ascii="Arial" w:hAnsi="Arial" w:cs="Arial"/>
          <w:i/>
          <w:iCs/>
        </w:rPr>
        <w:t>Journal of the National Cancer Institute</w:t>
      </w:r>
      <w:r w:rsidRPr="005F6B7F">
        <w:rPr>
          <w:rFonts w:ascii="Arial" w:hAnsi="Arial" w:cs="Arial"/>
        </w:rPr>
        <w:t xml:space="preserve">, </w:t>
      </w:r>
      <w:r w:rsidRPr="005F6B7F">
        <w:rPr>
          <w:rFonts w:ascii="Arial" w:hAnsi="Arial" w:cs="Arial"/>
          <w:b/>
          <w:bCs/>
        </w:rPr>
        <w:t>95</w:t>
      </w:r>
      <w:r w:rsidRPr="005F6B7F">
        <w:rPr>
          <w:rFonts w:ascii="Arial" w:hAnsi="Arial" w:cs="Arial"/>
        </w:rPr>
        <w:t>, 437–448.</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McAllister, C. S., </w:t>
      </w:r>
      <w:proofErr w:type="spellStart"/>
      <w:r w:rsidRPr="005F6B7F">
        <w:rPr>
          <w:rFonts w:ascii="Arial" w:hAnsi="Arial" w:cs="Arial"/>
        </w:rPr>
        <w:t>Taghavi</w:t>
      </w:r>
      <w:proofErr w:type="spellEnd"/>
      <w:r w:rsidRPr="005F6B7F">
        <w:rPr>
          <w:rFonts w:ascii="Arial" w:hAnsi="Arial" w:cs="Arial"/>
        </w:rPr>
        <w:t xml:space="preserve">, N. and Samuel, C. E. (2012). Protein </w:t>
      </w:r>
      <w:proofErr w:type="spellStart"/>
      <w:r w:rsidRPr="005F6B7F">
        <w:rPr>
          <w:rFonts w:ascii="Arial" w:hAnsi="Arial" w:cs="Arial"/>
        </w:rPr>
        <w:t>kinase</w:t>
      </w:r>
      <w:proofErr w:type="spellEnd"/>
      <w:r w:rsidRPr="005F6B7F">
        <w:rPr>
          <w:rFonts w:ascii="Arial" w:hAnsi="Arial" w:cs="Arial"/>
        </w:rPr>
        <w:t xml:space="preserve"> PKR amplification of interferon β induction occurs through initiation factor eIF-2α-mediated translational control.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287</w:t>
      </w:r>
      <w:r w:rsidRPr="005F6B7F">
        <w:rPr>
          <w:rFonts w:ascii="Arial" w:hAnsi="Arial" w:cs="Arial"/>
        </w:rPr>
        <w:t>, 36384–36392.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McKenna, K., </w:t>
      </w:r>
      <w:proofErr w:type="spellStart"/>
      <w:r w:rsidRPr="005F6B7F">
        <w:rPr>
          <w:rFonts w:ascii="Arial" w:hAnsi="Arial" w:cs="Arial"/>
        </w:rPr>
        <w:t>Beignon</w:t>
      </w:r>
      <w:proofErr w:type="spellEnd"/>
      <w:r w:rsidRPr="005F6B7F">
        <w:rPr>
          <w:rFonts w:ascii="Arial" w:hAnsi="Arial" w:cs="Arial"/>
        </w:rPr>
        <w:t xml:space="preserve">, A.-S. and </w:t>
      </w:r>
      <w:proofErr w:type="spellStart"/>
      <w:r w:rsidRPr="005F6B7F">
        <w:rPr>
          <w:rFonts w:ascii="Arial" w:hAnsi="Arial" w:cs="Arial"/>
        </w:rPr>
        <w:t>Bhardwaj</w:t>
      </w:r>
      <w:proofErr w:type="spellEnd"/>
      <w:r w:rsidRPr="005F6B7F">
        <w:rPr>
          <w:rFonts w:ascii="Arial" w:hAnsi="Arial" w:cs="Arial"/>
        </w:rPr>
        <w:t xml:space="preserve">, N. (2005). </w:t>
      </w:r>
      <w:proofErr w:type="spellStart"/>
      <w:r w:rsidRPr="005F6B7F">
        <w:rPr>
          <w:rFonts w:ascii="Arial" w:hAnsi="Arial" w:cs="Arial"/>
        </w:rPr>
        <w:t>Plasmacytoid</w:t>
      </w:r>
      <w:proofErr w:type="spellEnd"/>
      <w:r w:rsidRPr="005F6B7F">
        <w:rPr>
          <w:rFonts w:ascii="Arial" w:hAnsi="Arial" w:cs="Arial"/>
        </w:rPr>
        <w:t xml:space="preserve"> </w:t>
      </w:r>
      <w:proofErr w:type="spellStart"/>
      <w:r w:rsidRPr="005F6B7F">
        <w:rPr>
          <w:rFonts w:ascii="Arial" w:hAnsi="Arial" w:cs="Arial"/>
        </w:rPr>
        <w:t>dendritic</w:t>
      </w:r>
      <w:proofErr w:type="spellEnd"/>
      <w:r w:rsidRPr="005F6B7F">
        <w:rPr>
          <w:rFonts w:ascii="Arial" w:hAnsi="Arial" w:cs="Arial"/>
        </w:rPr>
        <w:t xml:space="preserve"> cells: linking innate and adaptive immunity.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79</w:t>
      </w:r>
      <w:r w:rsidRPr="005F6B7F">
        <w:rPr>
          <w:rFonts w:ascii="Arial" w:hAnsi="Arial" w:cs="Arial"/>
        </w:rPr>
        <w:t>, 17–27.</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Mogensen</w:t>
      </w:r>
      <w:proofErr w:type="spellEnd"/>
      <w:r w:rsidRPr="005F6B7F">
        <w:rPr>
          <w:rFonts w:ascii="Arial" w:hAnsi="Arial" w:cs="Arial"/>
        </w:rPr>
        <w:t xml:space="preserve">, T. H. (2009). Pathogen Recognition and Inflammatory Signaling in Innate Immune Defenses. </w:t>
      </w:r>
      <w:r w:rsidRPr="005F6B7F">
        <w:rPr>
          <w:rFonts w:ascii="Arial" w:hAnsi="Arial" w:cs="Arial"/>
          <w:i/>
          <w:iCs/>
        </w:rPr>
        <w:t>Clinical Microbiology Reviews</w:t>
      </w:r>
      <w:r w:rsidRPr="005F6B7F">
        <w:rPr>
          <w:rFonts w:ascii="Arial" w:hAnsi="Arial" w:cs="Arial"/>
        </w:rPr>
        <w:t xml:space="preserve">, </w:t>
      </w:r>
      <w:r w:rsidRPr="005F6B7F">
        <w:rPr>
          <w:rFonts w:ascii="Arial" w:hAnsi="Arial" w:cs="Arial"/>
          <w:b/>
          <w:bCs/>
        </w:rPr>
        <w:t>22</w:t>
      </w:r>
      <w:r w:rsidRPr="005F6B7F">
        <w:rPr>
          <w:rFonts w:ascii="Arial" w:hAnsi="Arial" w:cs="Arial"/>
        </w:rPr>
        <w:t>, 240–273.</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Morales, D. J. and </w:t>
      </w:r>
      <w:proofErr w:type="spellStart"/>
      <w:r w:rsidRPr="005F6B7F">
        <w:rPr>
          <w:rFonts w:ascii="Arial" w:hAnsi="Arial" w:cs="Arial"/>
        </w:rPr>
        <w:t>Lenschow</w:t>
      </w:r>
      <w:proofErr w:type="spellEnd"/>
      <w:r w:rsidRPr="005F6B7F">
        <w:rPr>
          <w:rFonts w:ascii="Arial" w:hAnsi="Arial" w:cs="Arial"/>
        </w:rPr>
        <w:t xml:space="preserve">, D. J. (2013). The antiviral activities of ISG15. </w:t>
      </w:r>
      <w:r w:rsidRPr="005F6B7F">
        <w:rPr>
          <w:rFonts w:ascii="Arial" w:hAnsi="Arial" w:cs="Arial"/>
          <w:i/>
          <w:iCs/>
        </w:rPr>
        <w:t>Journal of Molecular Biology</w:t>
      </w:r>
      <w:r w:rsidRPr="005F6B7F">
        <w:rPr>
          <w:rFonts w:ascii="Arial" w:hAnsi="Arial" w:cs="Arial"/>
        </w:rPr>
        <w:t xml:space="preserve">, </w:t>
      </w:r>
      <w:r w:rsidRPr="005F6B7F">
        <w:rPr>
          <w:rFonts w:ascii="Arial" w:hAnsi="Arial" w:cs="Arial"/>
          <w:b/>
          <w:bCs/>
        </w:rPr>
        <w:t>425</w:t>
      </w:r>
      <w:r w:rsidRPr="005F6B7F">
        <w:rPr>
          <w:rFonts w:ascii="Arial" w:hAnsi="Arial" w:cs="Arial"/>
        </w:rPr>
        <w:t>, 4995–5008.</w:t>
      </w:r>
    </w:p>
    <w:p w:rsidR="002E267F" w:rsidRPr="005F6B7F" w:rsidRDefault="00E85C48" w:rsidP="00A50157">
      <w:pPr>
        <w:pStyle w:val="Bibliografia"/>
        <w:spacing w:after="120" w:line="276" w:lineRule="auto"/>
        <w:ind w:left="709" w:hanging="349"/>
        <w:jc w:val="both"/>
        <w:rPr>
          <w:rFonts w:ascii="Arial" w:hAnsi="Arial" w:cs="Arial"/>
        </w:rPr>
      </w:pPr>
      <w:r w:rsidRPr="005F6B7F">
        <w:rPr>
          <w:rFonts w:ascii="Arial" w:hAnsi="Arial" w:cs="Arial"/>
        </w:rPr>
        <w:t>Nagano, Y. and Kojima</w:t>
      </w:r>
      <w:r w:rsidR="002E267F" w:rsidRPr="005F6B7F">
        <w:rPr>
          <w:rFonts w:ascii="Arial" w:hAnsi="Arial" w:cs="Arial"/>
        </w:rPr>
        <w:t xml:space="preserve">, Y. (1958). Inhibition of </w:t>
      </w:r>
      <w:proofErr w:type="spellStart"/>
      <w:r w:rsidR="002E267F" w:rsidRPr="005F6B7F">
        <w:rPr>
          <w:rFonts w:ascii="Arial" w:hAnsi="Arial" w:cs="Arial"/>
        </w:rPr>
        <w:t>vaccinia</w:t>
      </w:r>
      <w:proofErr w:type="spellEnd"/>
      <w:r w:rsidR="002E267F" w:rsidRPr="005F6B7F">
        <w:rPr>
          <w:rFonts w:ascii="Arial" w:hAnsi="Arial" w:cs="Arial"/>
        </w:rPr>
        <w:t xml:space="preserve"> infection by a liquid factor in tissues infected by homologous virus. </w:t>
      </w:r>
      <w:proofErr w:type="spellStart"/>
      <w:r w:rsidR="002E267F" w:rsidRPr="005F6B7F">
        <w:rPr>
          <w:rFonts w:ascii="Arial" w:hAnsi="Arial" w:cs="Arial"/>
          <w:i/>
          <w:iCs/>
        </w:rPr>
        <w:t>Comptes</w:t>
      </w:r>
      <w:proofErr w:type="spellEnd"/>
      <w:r w:rsidR="002E267F" w:rsidRPr="005F6B7F">
        <w:rPr>
          <w:rFonts w:ascii="Arial" w:hAnsi="Arial" w:cs="Arial"/>
          <w:i/>
          <w:iCs/>
        </w:rPr>
        <w:t xml:space="preserve"> </w:t>
      </w:r>
      <w:proofErr w:type="spellStart"/>
      <w:r w:rsidR="002E267F" w:rsidRPr="005F6B7F">
        <w:rPr>
          <w:rFonts w:ascii="Arial" w:hAnsi="Arial" w:cs="Arial"/>
          <w:i/>
          <w:iCs/>
        </w:rPr>
        <w:t>rendus</w:t>
      </w:r>
      <w:proofErr w:type="spellEnd"/>
      <w:r w:rsidR="002E267F" w:rsidRPr="005F6B7F">
        <w:rPr>
          <w:rFonts w:ascii="Arial" w:hAnsi="Arial" w:cs="Arial"/>
          <w:i/>
          <w:iCs/>
        </w:rPr>
        <w:t xml:space="preserve"> des séances de la </w:t>
      </w:r>
      <w:proofErr w:type="spellStart"/>
      <w:r w:rsidR="002E267F" w:rsidRPr="005F6B7F">
        <w:rPr>
          <w:rFonts w:ascii="Arial" w:hAnsi="Arial" w:cs="Arial"/>
          <w:i/>
          <w:iCs/>
        </w:rPr>
        <w:t>Société</w:t>
      </w:r>
      <w:proofErr w:type="spellEnd"/>
      <w:r w:rsidR="002E267F" w:rsidRPr="005F6B7F">
        <w:rPr>
          <w:rFonts w:ascii="Arial" w:hAnsi="Arial" w:cs="Arial"/>
          <w:i/>
          <w:iCs/>
        </w:rPr>
        <w:t xml:space="preserve"> de </w:t>
      </w:r>
      <w:proofErr w:type="spellStart"/>
      <w:r w:rsidR="002E267F" w:rsidRPr="005F6B7F">
        <w:rPr>
          <w:rFonts w:ascii="Arial" w:hAnsi="Arial" w:cs="Arial"/>
          <w:i/>
          <w:iCs/>
        </w:rPr>
        <w:t>biologie</w:t>
      </w:r>
      <w:proofErr w:type="spellEnd"/>
      <w:r w:rsidR="002E267F" w:rsidRPr="005F6B7F">
        <w:rPr>
          <w:rFonts w:ascii="Arial" w:hAnsi="Arial" w:cs="Arial"/>
          <w:i/>
          <w:iCs/>
        </w:rPr>
        <w:t xml:space="preserve"> et de </w:t>
      </w:r>
      <w:proofErr w:type="spellStart"/>
      <w:r w:rsidR="002E267F" w:rsidRPr="005F6B7F">
        <w:rPr>
          <w:rFonts w:ascii="Arial" w:hAnsi="Arial" w:cs="Arial"/>
          <w:i/>
          <w:iCs/>
        </w:rPr>
        <w:t>ses</w:t>
      </w:r>
      <w:proofErr w:type="spellEnd"/>
      <w:r w:rsidR="002E267F" w:rsidRPr="005F6B7F">
        <w:rPr>
          <w:rFonts w:ascii="Arial" w:hAnsi="Arial" w:cs="Arial"/>
          <w:i/>
          <w:iCs/>
        </w:rPr>
        <w:t xml:space="preserve"> </w:t>
      </w:r>
      <w:proofErr w:type="spellStart"/>
      <w:r w:rsidR="002E267F" w:rsidRPr="005F6B7F">
        <w:rPr>
          <w:rFonts w:ascii="Arial" w:hAnsi="Arial" w:cs="Arial"/>
          <w:i/>
          <w:iCs/>
        </w:rPr>
        <w:t>filiales</w:t>
      </w:r>
      <w:proofErr w:type="spellEnd"/>
      <w:r w:rsidR="002E267F" w:rsidRPr="005F6B7F">
        <w:rPr>
          <w:rFonts w:ascii="Arial" w:hAnsi="Arial" w:cs="Arial"/>
        </w:rPr>
        <w:t xml:space="preserve">, </w:t>
      </w:r>
      <w:r w:rsidR="002E267F" w:rsidRPr="005F6B7F">
        <w:rPr>
          <w:rFonts w:ascii="Arial" w:hAnsi="Arial" w:cs="Arial"/>
          <w:b/>
          <w:bCs/>
        </w:rPr>
        <w:t>152</w:t>
      </w:r>
      <w:r w:rsidR="002E267F" w:rsidRPr="005F6B7F">
        <w:rPr>
          <w:rFonts w:ascii="Arial" w:hAnsi="Arial" w:cs="Arial"/>
        </w:rPr>
        <w:t>, 1627–1629.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Ning</w:t>
      </w:r>
      <w:proofErr w:type="spellEnd"/>
      <w:r w:rsidRPr="005F6B7F">
        <w:rPr>
          <w:rFonts w:ascii="Arial" w:hAnsi="Arial" w:cs="Arial"/>
        </w:rPr>
        <w:t xml:space="preserve">, S., </w:t>
      </w:r>
      <w:proofErr w:type="spellStart"/>
      <w:r w:rsidRPr="005F6B7F">
        <w:rPr>
          <w:rFonts w:ascii="Arial" w:hAnsi="Arial" w:cs="Arial"/>
        </w:rPr>
        <w:t>Pagano</w:t>
      </w:r>
      <w:proofErr w:type="spellEnd"/>
      <w:r w:rsidRPr="005F6B7F">
        <w:rPr>
          <w:rFonts w:ascii="Arial" w:hAnsi="Arial" w:cs="Arial"/>
        </w:rPr>
        <w:t xml:space="preserve">, J. S. and Barber, G. N. (2011). IRF7: activation, regulation, modification and function. </w:t>
      </w:r>
      <w:r w:rsidRPr="005F6B7F">
        <w:rPr>
          <w:rFonts w:ascii="Arial" w:hAnsi="Arial" w:cs="Arial"/>
          <w:i/>
          <w:iCs/>
        </w:rPr>
        <w:t>Genes and Immunity</w:t>
      </w:r>
      <w:r w:rsidRPr="005F6B7F">
        <w:rPr>
          <w:rFonts w:ascii="Arial" w:hAnsi="Arial" w:cs="Arial"/>
        </w:rPr>
        <w:t xml:space="preserve">, </w:t>
      </w:r>
      <w:r w:rsidRPr="005F6B7F">
        <w:rPr>
          <w:rFonts w:ascii="Arial" w:hAnsi="Arial" w:cs="Arial"/>
          <w:b/>
          <w:bCs/>
        </w:rPr>
        <w:t>12</w:t>
      </w:r>
      <w:r w:rsidRPr="005F6B7F">
        <w:rPr>
          <w:rFonts w:ascii="Arial" w:hAnsi="Arial" w:cs="Arial"/>
        </w:rPr>
        <w:t>, 399–414.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Nisbet</w:t>
      </w:r>
      <w:proofErr w:type="spellEnd"/>
      <w:r w:rsidRPr="005F6B7F">
        <w:rPr>
          <w:rFonts w:ascii="Arial" w:hAnsi="Arial" w:cs="Arial"/>
        </w:rPr>
        <w:t xml:space="preserve">, I. T., </w:t>
      </w:r>
      <w:proofErr w:type="spellStart"/>
      <w:r w:rsidRPr="005F6B7F">
        <w:rPr>
          <w:rFonts w:ascii="Arial" w:hAnsi="Arial" w:cs="Arial"/>
        </w:rPr>
        <w:t>Beilharz</w:t>
      </w:r>
      <w:proofErr w:type="spellEnd"/>
      <w:r w:rsidRPr="005F6B7F">
        <w:rPr>
          <w:rFonts w:ascii="Arial" w:hAnsi="Arial" w:cs="Arial"/>
        </w:rPr>
        <w:t xml:space="preserve">, M. W., Hertzog, P. J., </w:t>
      </w:r>
      <w:proofErr w:type="spellStart"/>
      <w:r w:rsidRPr="005F6B7F">
        <w:rPr>
          <w:rFonts w:ascii="Arial" w:hAnsi="Arial" w:cs="Arial"/>
        </w:rPr>
        <w:t>Tymms</w:t>
      </w:r>
      <w:proofErr w:type="spellEnd"/>
      <w:r w:rsidRPr="005F6B7F">
        <w:rPr>
          <w:rFonts w:ascii="Arial" w:hAnsi="Arial" w:cs="Arial"/>
        </w:rPr>
        <w:t xml:space="preserve">, M. J. and </w:t>
      </w:r>
      <w:proofErr w:type="spellStart"/>
      <w:r w:rsidRPr="005F6B7F">
        <w:rPr>
          <w:rFonts w:ascii="Arial" w:hAnsi="Arial" w:cs="Arial"/>
        </w:rPr>
        <w:t>Linnane</w:t>
      </w:r>
      <w:proofErr w:type="spellEnd"/>
      <w:r w:rsidRPr="005F6B7F">
        <w:rPr>
          <w:rFonts w:ascii="Arial" w:hAnsi="Arial" w:cs="Arial"/>
        </w:rPr>
        <w:t xml:space="preserve">, A. W. (1985). Single amino acid substitutions at conserved residues of human interferon-alpha can effect antiviral specific activity. </w:t>
      </w:r>
      <w:r w:rsidRPr="005F6B7F">
        <w:rPr>
          <w:rFonts w:ascii="Arial" w:hAnsi="Arial" w:cs="Arial"/>
          <w:i/>
          <w:iCs/>
        </w:rPr>
        <w:t>Biochemistry International</w:t>
      </w:r>
      <w:r w:rsidRPr="005F6B7F">
        <w:rPr>
          <w:rFonts w:ascii="Arial" w:hAnsi="Arial" w:cs="Arial"/>
        </w:rPr>
        <w:t xml:space="preserve">, </w:t>
      </w:r>
      <w:r w:rsidRPr="005F6B7F">
        <w:rPr>
          <w:rFonts w:ascii="Arial" w:hAnsi="Arial" w:cs="Arial"/>
          <w:b/>
          <w:bCs/>
        </w:rPr>
        <w:t>11</w:t>
      </w:r>
      <w:r w:rsidRPr="005F6B7F">
        <w:rPr>
          <w:rFonts w:ascii="Arial" w:hAnsi="Arial" w:cs="Arial"/>
        </w:rPr>
        <w:t>, 301–309.</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lastRenderedPageBreak/>
        <w:t xml:space="preserve">Okumura, A., </w:t>
      </w:r>
      <w:proofErr w:type="spellStart"/>
      <w:r w:rsidRPr="005F6B7F">
        <w:rPr>
          <w:rFonts w:ascii="Arial" w:hAnsi="Arial" w:cs="Arial"/>
        </w:rPr>
        <w:t>Alce</w:t>
      </w:r>
      <w:proofErr w:type="spellEnd"/>
      <w:r w:rsidRPr="005F6B7F">
        <w:rPr>
          <w:rFonts w:ascii="Arial" w:hAnsi="Arial" w:cs="Arial"/>
        </w:rPr>
        <w:t xml:space="preserve">, T., </w:t>
      </w:r>
      <w:proofErr w:type="spellStart"/>
      <w:r w:rsidRPr="005F6B7F">
        <w:rPr>
          <w:rFonts w:ascii="Arial" w:hAnsi="Arial" w:cs="Arial"/>
        </w:rPr>
        <w:t>Lubyova</w:t>
      </w:r>
      <w:proofErr w:type="spellEnd"/>
      <w:r w:rsidRPr="005F6B7F">
        <w:rPr>
          <w:rFonts w:ascii="Arial" w:hAnsi="Arial" w:cs="Arial"/>
        </w:rPr>
        <w:t xml:space="preserve">, B., </w:t>
      </w:r>
      <w:r w:rsidR="001F6871" w:rsidRPr="005F6B7F">
        <w:rPr>
          <w:rFonts w:ascii="Arial" w:hAnsi="Arial" w:cs="Arial"/>
          <w:i/>
        </w:rPr>
        <w:t>et al.</w:t>
      </w:r>
      <w:r w:rsidRPr="005F6B7F">
        <w:rPr>
          <w:rFonts w:ascii="Arial" w:hAnsi="Arial" w:cs="Arial"/>
        </w:rPr>
        <w:t xml:space="preserve"> (2008). HIV-1 accessory proteins VPR and </w:t>
      </w:r>
      <w:proofErr w:type="spellStart"/>
      <w:r w:rsidRPr="005F6B7F">
        <w:rPr>
          <w:rFonts w:ascii="Arial" w:hAnsi="Arial" w:cs="Arial"/>
        </w:rPr>
        <w:t>Vif</w:t>
      </w:r>
      <w:proofErr w:type="spellEnd"/>
      <w:r w:rsidRPr="005F6B7F">
        <w:rPr>
          <w:rFonts w:ascii="Arial" w:hAnsi="Arial" w:cs="Arial"/>
        </w:rPr>
        <w:t xml:space="preserve"> modulate antiviral response by targeting IRF-3 for degradation. </w:t>
      </w:r>
      <w:r w:rsidRPr="005F6B7F">
        <w:rPr>
          <w:rFonts w:ascii="Arial" w:hAnsi="Arial" w:cs="Arial"/>
          <w:i/>
          <w:iCs/>
        </w:rPr>
        <w:t>Virology</w:t>
      </w:r>
      <w:r w:rsidRPr="005F6B7F">
        <w:rPr>
          <w:rFonts w:ascii="Arial" w:hAnsi="Arial" w:cs="Arial"/>
        </w:rPr>
        <w:t xml:space="preserve">, </w:t>
      </w:r>
      <w:r w:rsidRPr="005F6B7F">
        <w:rPr>
          <w:rFonts w:ascii="Arial" w:hAnsi="Arial" w:cs="Arial"/>
          <w:b/>
          <w:bCs/>
        </w:rPr>
        <w:t>373</w:t>
      </w:r>
      <w:r w:rsidRPr="005F6B7F">
        <w:rPr>
          <w:rFonts w:ascii="Arial" w:hAnsi="Arial" w:cs="Arial"/>
        </w:rPr>
        <w:t>, 85–97.</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Orzalli</w:t>
      </w:r>
      <w:proofErr w:type="spellEnd"/>
      <w:r w:rsidRPr="005F6B7F">
        <w:rPr>
          <w:rFonts w:ascii="Arial" w:hAnsi="Arial" w:cs="Arial"/>
        </w:rPr>
        <w:t xml:space="preserve">, M. H., </w:t>
      </w:r>
      <w:proofErr w:type="spellStart"/>
      <w:r w:rsidRPr="005F6B7F">
        <w:rPr>
          <w:rFonts w:ascii="Arial" w:hAnsi="Arial" w:cs="Arial"/>
        </w:rPr>
        <w:t>DeLuca</w:t>
      </w:r>
      <w:proofErr w:type="spellEnd"/>
      <w:r w:rsidRPr="005F6B7F">
        <w:rPr>
          <w:rFonts w:ascii="Arial" w:hAnsi="Arial" w:cs="Arial"/>
        </w:rPr>
        <w:t xml:space="preserve">, N. A. and </w:t>
      </w:r>
      <w:proofErr w:type="spellStart"/>
      <w:r w:rsidRPr="005F6B7F">
        <w:rPr>
          <w:rFonts w:ascii="Arial" w:hAnsi="Arial" w:cs="Arial"/>
        </w:rPr>
        <w:t>Knipe</w:t>
      </w:r>
      <w:proofErr w:type="spellEnd"/>
      <w:r w:rsidRPr="005F6B7F">
        <w:rPr>
          <w:rFonts w:ascii="Arial" w:hAnsi="Arial" w:cs="Arial"/>
        </w:rPr>
        <w:t xml:space="preserve">, D. M. (2012). Nuclear IFI16 induction of IRF-3 signaling during </w:t>
      </w:r>
      <w:proofErr w:type="spellStart"/>
      <w:r w:rsidRPr="005F6B7F">
        <w:rPr>
          <w:rFonts w:ascii="Arial" w:hAnsi="Arial" w:cs="Arial"/>
        </w:rPr>
        <w:t>herpesviral</w:t>
      </w:r>
      <w:proofErr w:type="spellEnd"/>
      <w:r w:rsidRPr="005F6B7F">
        <w:rPr>
          <w:rFonts w:ascii="Arial" w:hAnsi="Arial" w:cs="Arial"/>
        </w:rPr>
        <w:t xml:space="preserve"> infection and degradation of IFI16 by the viral ICP0 protein. </w:t>
      </w:r>
      <w:r w:rsidRPr="005F6B7F">
        <w:rPr>
          <w:rFonts w:ascii="Arial" w:hAnsi="Arial" w:cs="Arial"/>
          <w:i/>
          <w:iCs/>
        </w:rPr>
        <w:t>Proceedings of the National Academy of Sciences</w:t>
      </w:r>
      <w:r w:rsidRPr="005F6B7F">
        <w:rPr>
          <w:rFonts w:ascii="Arial" w:hAnsi="Arial" w:cs="Arial"/>
        </w:rPr>
        <w:t xml:space="preserve">, </w:t>
      </w:r>
      <w:r w:rsidRPr="005F6B7F">
        <w:rPr>
          <w:rFonts w:ascii="Arial" w:hAnsi="Arial" w:cs="Arial"/>
          <w:b/>
          <w:bCs/>
        </w:rPr>
        <w:t>109</w:t>
      </w:r>
      <w:r w:rsidRPr="005F6B7F">
        <w:rPr>
          <w:rFonts w:ascii="Arial" w:hAnsi="Arial" w:cs="Arial"/>
        </w:rPr>
        <w:t>, E3008–E3017.</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Owczarek</w:t>
      </w:r>
      <w:proofErr w:type="spellEnd"/>
      <w:r w:rsidRPr="005F6B7F">
        <w:rPr>
          <w:rFonts w:ascii="Arial" w:hAnsi="Arial" w:cs="Arial"/>
        </w:rPr>
        <w:t xml:space="preserve">, C. M., Hwang, S. Y., Holland, K. A., </w:t>
      </w:r>
      <w:r w:rsidR="001F6871" w:rsidRPr="005F6B7F">
        <w:rPr>
          <w:rFonts w:ascii="Arial" w:hAnsi="Arial" w:cs="Arial"/>
          <w:i/>
        </w:rPr>
        <w:t>et al.</w:t>
      </w:r>
      <w:r w:rsidRPr="005F6B7F">
        <w:rPr>
          <w:rFonts w:ascii="Arial" w:hAnsi="Arial" w:cs="Arial"/>
        </w:rPr>
        <w:t xml:space="preserve"> (1997). Cloning and characterization of soluble and </w:t>
      </w:r>
      <w:proofErr w:type="spellStart"/>
      <w:r w:rsidRPr="005F6B7F">
        <w:rPr>
          <w:rFonts w:ascii="Arial" w:hAnsi="Arial" w:cs="Arial"/>
        </w:rPr>
        <w:t>transmembrane</w:t>
      </w:r>
      <w:proofErr w:type="spellEnd"/>
      <w:r w:rsidRPr="005F6B7F">
        <w:rPr>
          <w:rFonts w:ascii="Arial" w:hAnsi="Arial" w:cs="Arial"/>
        </w:rPr>
        <w:t xml:space="preserve"> </w:t>
      </w:r>
      <w:proofErr w:type="spellStart"/>
      <w:r w:rsidRPr="005F6B7F">
        <w:rPr>
          <w:rFonts w:ascii="Arial" w:hAnsi="Arial" w:cs="Arial"/>
        </w:rPr>
        <w:t>isoforms</w:t>
      </w:r>
      <w:proofErr w:type="spellEnd"/>
      <w:r w:rsidRPr="005F6B7F">
        <w:rPr>
          <w:rFonts w:ascii="Arial" w:hAnsi="Arial" w:cs="Arial"/>
        </w:rPr>
        <w:t xml:space="preserve"> of a novel component of the </w:t>
      </w:r>
      <w:proofErr w:type="spellStart"/>
      <w:r w:rsidRPr="005F6B7F">
        <w:rPr>
          <w:rFonts w:ascii="Arial" w:hAnsi="Arial" w:cs="Arial"/>
        </w:rPr>
        <w:t>murine</w:t>
      </w:r>
      <w:proofErr w:type="spellEnd"/>
      <w:r w:rsidRPr="005F6B7F">
        <w:rPr>
          <w:rFonts w:ascii="Arial" w:hAnsi="Arial" w:cs="Arial"/>
        </w:rPr>
        <w:t xml:space="preserve"> type I interferon receptor, IFNAR 2.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272</w:t>
      </w:r>
      <w:r w:rsidRPr="005F6B7F">
        <w:rPr>
          <w:rFonts w:ascii="Arial" w:hAnsi="Arial" w:cs="Arial"/>
        </w:rPr>
        <w:t>, 23865–23870.</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Padovan</w:t>
      </w:r>
      <w:proofErr w:type="spellEnd"/>
      <w:r w:rsidRPr="005F6B7F">
        <w:rPr>
          <w:rFonts w:ascii="Arial" w:hAnsi="Arial" w:cs="Arial"/>
        </w:rPr>
        <w:t xml:space="preserve">, E., </w:t>
      </w:r>
      <w:proofErr w:type="spellStart"/>
      <w:r w:rsidRPr="005F6B7F">
        <w:rPr>
          <w:rFonts w:ascii="Arial" w:hAnsi="Arial" w:cs="Arial"/>
        </w:rPr>
        <w:t>Spagnoli</w:t>
      </w:r>
      <w:proofErr w:type="spellEnd"/>
      <w:r w:rsidRPr="005F6B7F">
        <w:rPr>
          <w:rFonts w:ascii="Arial" w:hAnsi="Arial" w:cs="Arial"/>
        </w:rPr>
        <w:t xml:space="preserve">, G. C., </w:t>
      </w:r>
      <w:proofErr w:type="spellStart"/>
      <w:r w:rsidRPr="005F6B7F">
        <w:rPr>
          <w:rFonts w:ascii="Arial" w:hAnsi="Arial" w:cs="Arial"/>
        </w:rPr>
        <w:t>Ferrantini</w:t>
      </w:r>
      <w:proofErr w:type="spellEnd"/>
      <w:r w:rsidRPr="005F6B7F">
        <w:rPr>
          <w:rFonts w:ascii="Arial" w:hAnsi="Arial" w:cs="Arial"/>
        </w:rPr>
        <w:t xml:space="preserve">, M. and </w:t>
      </w:r>
      <w:proofErr w:type="spellStart"/>
      <w:r w:rsidRPr="005F6B7F">
        <w:rPr>
          <w:rFonts w:ascii="Arial" w:hAnsi="Arial" w:cs="Arial"/>
        </w:rPr>
        <w:t>Heberer</w:t>
      </w:r>
      <w:proofErr w:type="spellEnd"/>
      <w:r w:rsidRPr="005F6B7F">
        <w:rPr>
          <w:rFonts w:ascii="Arial" w:hAnsi="Arial" w:cs="Arial"/>
        </w:rPr>
        <w:t xml:space="preserve">, M. (2002). IFN-alpha2a induces IP-10/CXCL10 and MIG/CXCL9 production in </w:t>
      </w:r>
      <w:proofErr w:type="spellStart"/>
      <w:r w:rsidRPr="005F6B7F">
        <w:rPr>
          <w:rFonts w:ascii="Arial" w:hAnsi="Arial" w:cs="Arial"/>
        </w:rPr>
        <w:t>monocyte</w:t>
      </w:r>
      <w:proofErr w:type="spellEnd"/>
      <w:r w:rsidRPr="005F6B7F">
        <w:rPr>
          <w:rFonts w:ascii="Arial" w:hAnsi="Arial" w:cs="Arial"/>
        </w:rPr>
        <w:t xml:space="preserve">-derived </w:t>
      </w:r>
      <w:proofErr w:type="spellStart"/>
      <w:r w:rsidRPr="005F6B7F">
        <w:rPr>
          <w:rFonts w:ascii="Arial" w:hAnsi="Arial" w:cs="Arial"/>
        </w:rPr>
        <w:t>dendritic</w:t>
      </w:r>
      <w:proofErr w:type="spellEnd"/>
      <w:r w:rsidRPr="005F6B7F">
        <w:rPr>
          <w:rFonts w:ascii="Arial" w:hAnsi="Arial" w:cs="Arial"/>
        </w:rPr>
        <w:t xml:space="preserve"> cells and enhances their capacity to attract and stimulate CD8+ </w:t>
      </w:r>
      <w:proofErr w:type="spellStart"/>
      <w:r w:rsidRPr="005F6B7F">
        <w:rPr>
          <w:rFonts w:ascii="Arial" w:hAnsi="Arial" w:cs="Arial"/>
        </w:rPr>
        <w:t>effector</w:t>
      </w:r>
      <w:proofErr w:type="spellEnd"/>
      <w:r w:rsidRPr="005F6B7F">
        <w:rPr>
          <w:rFonts w:ascii="Arial" w:hAnsi="Arial" w:cs="Arial"/>
        </w:rPr>
        <w:t xml:space="preserve"> T cells. </w:t>
      </w:r>
      <w:r w:rsidRPr="005F6B7F">
        <w:rPr>
          <w:rFonts w:ascii="Arial" w:hAnsi="Arial" w:cs="Arial"/>
          <w:i/>
          <w:iCs/>
        </w:rPr>
        <w:t>Journal of Leukocyte Biology</w:t>
      </w:r>
      <w:r w:rsidRPr="005F6B7F">
        <w:rPr>
          <w:rFonts w:ascii="Arial" w:hAnsi="Arial" w:cs="Arial"/>
        </w:rPr>
        <w:t xml:space="preserve">, </w:t>
      </w:r>
      <w:r w:rsidRPr="005F6B7F">
        <w:rPr>
          <w:rFonts w:ascii="Arial" w:hAnsi="Arial" w:cs="Arial"/>
          <w:b/>
          <w:bCs/>
        </w:rPr>
        <w:t>71</w:t>
      </w:r>
      <w:r w:rsidRPr="005F6B7F">
        <w:rPr>
          <w:rFonts w:ascii="Arial" w:hAnsi="Arial" w:cs="Arial"/>
        </w:rPr>
        <w:t>, 669–676.</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Pestka</w:t>
      </w:r>
      <w:proofErr w:type="spellEnd"/>
      <w:r w:rsidRPr="005F6B7F">
        <w:rPr>
          <w:rFonts w:ascii="Arial" w:hAnsi="Arial" w:cs="Arial"/>
        </w:rPr>
        <w:t xml:space="preserve">, S. (2007). The </w:t>
      </w:r>
      <w:proofErr w:type="spellStart"/>
      <w:r w:rsidRPr="005F6B7F">
        <w:rPr>
          <w:rFonts w:ascii="Arial" w:hAnsi="Arial" w:cs="Arial"/>
        </w:rPr>
        <w:t>interferons</w:t>
      </w:r>
      <w:proofErr w:type="spellEnd"/>
      <w:r w:rsidRPr="005F6B7F">
        <w:rPr>
          <w:rFonts w:ascii="Arial" w:hAnsi="Arial" w:cs="Arial"/>
        </w:rPr>
        <w:t xml:space="preserve">: 50 years after their discovery, there is much more to learn.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282</w:t>
      </w:r>
      <w:r w:rsidRPr="005F6B7F">
        <w:rPr>
          <w:rFonts w:ascii="Arial" w:hAnsi="Arial" w:cs="Arial"/>
        </w:rPr>
        <w:t>, 20047–20051.</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Pestka</w:t>
      </w:r>
      <w:proofErr w:type="spellEnd"/>
      <w:r w:rsidRPr="005F6B7F">
        <w:rPr>
          <w:rFonts w:ascii="Arial" w:hAnsi="Arial" w:cs="Arial"/>
        </w:rPr>
        <w:t xml:space="preserve">, S., Krause, C. D. and Walter, M. R. (2004). </w:t>
      </w:r>
      <w:proofErr w:type="spellStart"/>
      <w:r w:rsidRPr="005F6B7F">
        <w:rPr>
          <w:rFonts w:ascii="Arial" w:hAnsi="Arial" w:cs="Arial"/>
        </w:rPr>
        <w:t>Interferons</w:t>
      </w:r>
      <w:proofErr w:type="spellEnd"/>
      <w:r w:rsidRPr="005F6B7F">
        <w:rPr>
          <w:rFonts w:ascii="Arial" w:hAnsi="Arial" w:cs="Arial"/>
        </w:rPr>
        <w:t xml:space="preserve">, interferon-like cytokines, and their receptors. </w:t>
      </w:r>
      <w:r w:rsidRPr="005F6B7F">
        <w:rPr>
          <w:rFonts w:ascii="Arial" w:hAnsi="Arial" w:cs="Arial"/>
          <w:i/>
          <w:iCs/>
        </w:rPr>
        <w:t>Immunological Reviews</w:t>
      </w:r>
      <w:r w:rsidRPr="005F6B7F">
        <w:rPr>
          <w:rFonts w:ascii="Arial" w:hAnsi="Arial" w:cs="Arial"/>
        </w:rPr>
        <w:t xml:space="preserve">, </w:t>
      </w:r>
      <w:r w:rsidRPr="005F6B7F">
        <w:rPr>
          <w:rFonts w:ascii="Arial" w:hAnsi="Arial" w:cs="Arial"/>
          <w:b/>
          <w:bCs/>
        </w:rPr>
        <w:t>202</w:t>
      </w:r>
      <w:r w:rsidRPr="005F6B7F">
        <w:rPr>
          <w:rFonts w:ascii="Arial" w:hAnsi="Arial" w:cs="Arial"/>
        </w:rPr>
        <w:t>, 8–32.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Peters, G. A., Hartmann, R., Qin, J. and </w:t>
      </w:r>
      <w:proofErr w:type="spellStart"/>
      <w:r w:rsidRPr="005F6B7F">
        <w:rPr>
          <w:rFonts w:ascii="Arial" w:hAnsi="Arial" w:cs="Arial"/>
        </w:rPr>
        <w:t>Sen</w:t>
      </w:r>
      <w:proofErr w:type="spellEnd"/>
      <w:r w:rsidRPr="005F6B7F">
        <w:rPr>
          <w:rFonts w:ascii="Arial" w:hAnsi="Arial" w:cs="Arial"/>
        </w:rPr>
        <w:t xml:space="preserve">, G. C. (2001). Modular structure of PACT: distinct domains for binding and activating PKR. </w:t>
      </w:r>
      <w:r w:rsidRPr="005F6B7F">
        <w:rPr>
          <w:rFonts w:ascii="Arial" w:hAnsi="Arial" w:cs="Arial"/>
          <w:i/>
          <w:iCs/>
        </w:rPr>
        <w:t>Molecular and Cellular Biology</w:t>
      </w:r>
      <w:r w:rsidRPr="005F6B7F">
        <w:rPr>
          <w:rFonts w:ascii="Arial" w:hAnsi="Arial" w:cs="Arial"/>
        </w:rPr>
        <w:t xml:space="preserve">, </w:t>
      </w:r>
      <w:r w:rsidRPr="005F6B7F">
        <w:rPr>
          <w:rFonts w:ascii="Arial" w:hAnsi="Arial" w:cs="Arial"/>
          <w:b/>
          <w:bCs/>
        </w:rPr>
        <w:t>21</w:t>
      </w:r>
      <w:r w:rsidRPr="005F6B7F">
        <w:rPr>
          <w:rFonts w:ascii="Arial" w:hAnsi="Arial" w:cs="Arial"/>
        </w:rPr>
        <w:t>, 1908–1920.</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Pfeffer</w:t>
      </w:r>
      <w:proofErr w:type="spellEnd"/>
      <w:r w:rsidRPr="005F6B7F">
        <w:rPr>
          <w:rFonts w:ascii="Arial" w:hAnsi="Arial" w:cs="Arial"/>
        </w:rPr>
        <w:t xml:space="preserve">, L. M., </w:t>
      </w:r>
      <w:proofErr w:type="spellStart"/>
      <w:r w:rsidRPr="005F6B7F">
        <w:rPr>
          <w:rFonts w:ascii="Arial" w:hAnsi="Arial" w:cs="Arial"/>
        </w:rPr>
        <w:t>Dinarello</w:t>
      </w:r>
      <w:proofErr w:type="spellEnd"/>
      <w:r w:rsidRPr="005F6B7F">
        <w:rPr>
          <w:rFonts w:ascii="Arial" w:hAnsi="Arial" w:cs="Arial"/>
        </w:rPr>
        <w:t xml:space="preserve">, C. A., </w:t>
      </w:r>
      <w:proofErr w:type="spellStart"/>
      <w:r w:rsidRPr="005F6B7F">
        <w:rPr>
          <w:rFonts w:ascii="Arial" w:hAnsi="Arial" w:cs="Arial"/>
        </w:rPr>
        <w:t>Herberman</w:t>
      </w:r>
      <w:proofErr w:type="spellEnd"/>
      <w:r w:rsidRPr="005F6B7F">
        <w:rPr>
          <w:rFonts w:ascii="Arial" w:hAnsi="Arial" w:cs="Arial"/>
        </w:rPr>
        <w:t xml:space="preserve">, R. B., </w:t>
      </w:r>
      <w:r w:rsidR="001F6871" w:rsidRPr="005F6B7F">
        <w:rPr>
          <w:rFonts w:ascii="Arial" w:hAnsi="Arial" w:cs="Arial"/>
          <w:i/>
        </w:rPr>
        <w:t>et al.</w:t>
      </w:r>
      <w:r w:rsidRPr="005F6B7F">
        <w:rPr>
          <w:rFonts w:ascii="Arial" w:hAnsi="Arial" w:cs="Arial"/>
        </w:rPr>
        <w:t xml:space="preserve"> (1998). Biological properties of recombinant alpha-</w:t>
      </w:r>
      <w:proofErr w:type="spellStart"/>
      <w:r w:rsidRPr="005F6B7F">
        <w:rPr>
          <w:rFonts w:ascii="Arial" w:hAnsi="Arial" w:cs="Arial"/>
        </w:rPr>
        <w:t>interferons</w:t>
      </w:r>
      <w:proofErr w:type="spellEnd"/>
      <w:r w:rsidRPr="005F6B7F">
        <w:rPr>
          <w:rFonts w:ascii="Arial" w:hAnsi="Arial" w:cs="Arial"/>
        </w:rPr>
        <w:t xml:space="preserve">: 40th anniversary of the discovery of </w:t>
      </w:r>
      <w:proofErr w:type="spellStart"/>
      <w:r w:rsidRPr="005F6B7F">
        <w:rPr>
          <w:rFonts w:ascii="Arial" w:hAnsi="Arial" w:cs="Arial"/>
        </w:rPr>
        <w:t>interferons</w:t>
      </w:r>
      <w:proofErr w:type="spellEnd"/>
      <w:r w:rsidRPr="005F6B7F">
        <w:rPr>
          <w:rFonts w:ascii="Arial" w:hAnsi="Arial" w:cs="Arial"/>
        </w:rPr>
        <w:t xml:space="preserve">. </w:t>
      </w:r>
      <w:r w:rsidRPr="005F6B7F">
        <w:rPr>
          <w:rFonts w:ascii="Arial" w:hAnsi="Arial" w:cs="Arial"/>
          <w:i/>
          <w:iCs/>
        </w:rPr>
        <w:t>Cancer Research</w:t>
      </w:r>
      <w:r w:rsidRPr="005F6B7F">
        <w:rPr>
          <w:rFonts w:ascii="Arial" w:hAnsi="Arial" w:cs="Arial"/>
        </w:rPr>
        <w:t xml:space="preserve">, </w:t>
      </w:r>
      <w:r w:rsidRPr="005F6B7F">
        <w:rPr>
          <w:rFonts w:ascii="Arial" w:hAnsi="Arial" w:cs="Arial"/>
          <w:b/>
          <w:bCs/>
        </w:rPr>
        <w:t>58</w:t>
      </w:r>
      <w:r w:rsidRPr="005F6B7F">
        <w:rPr>
          <w:rFonts w:ascii="Arial" w:hAnsi="Arial" w:cs="Arial"/>
        </w:rPr>
        <w:t>, 2489–2499.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Piganis</w:t>
      </w:r>
      <w:proofErr w:type="spellEnd"/>
      <w:r w:rsidRPr="005F6B7F">
        <w:rPr>
          <w:rFonts w:ascii="Arial" w:hAnsi="Arial" w:cs="Arial"/>
        </w:rPr>
        <w:t xml:space="preserve">, R. A. R., De </w:t>
      </w:r>
      <w:proofErr w:type="spellStart"/>
      <w:r w:rsidRPr="005F6B7F">
        <w:rPr>
          <w:rFonts w:ascii="Arial" w:hAnsi="Arial" w:cs="Arial"/>
        </w:rPr>
        <w:t>Weerd</w:t>
      </w:r>
      <w:proofErr w:type="spellEnd"/>
      <w:r w:rsidRPr="005F6B7F">
        <w:rPr>
          <w:rFonts w:ascii="Arial" w:hAnsi="Arial" w:cs="Arial"/>
        </w:rPr>
        <w:t xml:space="preserve">, N. A., Gould, J. A., </w:t>
      </w:r>
      <w:r w:rsidR="001F6871" w:rsidRPr="005F6B7F">
        <w:rPr>
          <w:rFonts w:ascii="Arial" w:hAnsi="Arial" w:cs="Arial"/>
          <w:i/>
        </w:rPr>
        <w:t>et al.</w:t>
      </w:r>
      <w:r w:rsidRPr="005F6B7F">
        <w:rPr>
          <w:rFonts w:ascii="Arial" w:hAnsi="Arial" w:cs="Arial"/>
        </w:rPr>
        <w:t xml:space="preserve"> (2011). Suppressor of cytokine signaling (SOCS) 1 inhibits type I interferon (IFN) signaling via the interferon alpha receptor (IFNAR1)-associated tyrosine </w:t>
      </w:r>
      <w:proofErr w:type="spellStart"/>
      <w:r w:rsidRPr="005F6B7F">
        <w:rPr>
          <w:rFonts w:ascii="Arial" w:hAnsi="Arial" w:cs="Arial"/>
        </w:rPr>
        <w:t>kinase</w:t>
      </w:r>
      <w:proofErr w:type="spellEnd"/>
      <w:r w:rsidRPr="005F6B7F">
        <w:rPr>
          <w:rFonts w:ascii="Arial" w:hAnsi="Arial" w:cs="Arial"/>
        </w:rPr>
        <w:t xml:space="preserve"> Tyk2.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286</w:t>
      </w:r>
      <w:r w:rsidRPr="005F6B7F">
        <w:rPr>
          <w:rFonts w:ascii="Arial" w:hAnsi="Arial" w:cs="Arial"/>
        </w:rPr>
        <w:t>, 33811–33818.</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Platanias</w:t>
      </w:r>
      <w:proofErr w:type="spellEnd"/>
      <w:r w:rsidRPr="005F6B7F">
        <w:rPr>
          <w:rFonts w:ascii="Arial" w:hAnsi="Arial" w:cs="Arial"/>
        </w:rPr>
        <w:t xml:space="preserve">, L. C. (2005). Mechanisms of type-I- and type-II-interferon-mediated </w:t>
      </w:r>
      <w:proofErr w:type="spellStart"/>
      <w:r w:rsidRPr="005F6B7F">
        <w:rPr>
          <w:rFonts w:ascii="Arial" w:hAnsi="Arial" w:cs="Arial"/>
        </w:rPr>
        <w:t>signalling</w:t>
      </w:r>
      <w:proofErr w:type="spellEnd"/>
      <w:r w:rsidRPr="005F6B7F">
        <w:rPr>
          <w:rFonts w:ascii="Arial" w:hAnsi="Arial" w:cs="Arial"/>
        </w:rPr>
        <w:t xml:space="preserve">. </w:t>
      </w:r>
      <w:r w:rsidRPr="005F6B7F">
        <w:rPr>
          <w:rFonts w:ascii="Arial" w:hAnsi="Arial" w:cs="Arial"/>
          <w:i/>
          <w:iCs/>
        </w:rPr>
        <w:t>Nature Reviews. Immunology</w:t>
      </w:r>
      <w:r w:rsidRPr="005F6B7F">
        <w:rPr>
          <w:rFonts w:ascii="Arial" w:hAnsi="Arial" w:cs="Arial"/>
        </w:rPr>
        <w:t xml:space="preserve">, </w:t>
      </w:r>
      <w:r w:rsidRPr="005F6B7F">
        <w:rPr>
          <w:rFonts w:ascii="Arial" w:hAnsi="Arial" w:cs="Arial"/>
          <w:b/>
          <w:bCs/>
        </w:rPr>
        <w:t>5</w:t>
      </w:r>
      <w:r w:rsidRPr="005F6B7F">
        <w:rPr>
          <w:rFonts w:ascii="Arial" w:hAnsi="Arial" w:cs="Arial"/>
        </w:rPr>
        <w:t>, 375–386.</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Pokrovskaja</w:t>
      </w:r>
      <w:proofErr w:type="spellEnd"/>
      <w:r w:rsidRPr="005F6B7F">
        <w:rPr>
          <w:rFonts w:ascii="Arial" w:hAnsi="Arial" w:cs="Arial"/>
        </w:rPr>
        <w:t xml:space="preserve">, K., </w:t>
      </w:r>
      <w:proofErr w:type="spellStart"/>
      <w:r w:rsidRPr="005F6B7F">
        <w:rPr>
          <w:rFonts w:ascii="Arial" w:hAnsi="Arial" w:cs="Arial"/>
        </w:rPr>
        <w:t>Panaretakis</w:t>
      </w:r>
      <w:proofErr w:type="spellEnd"/>
      <w:r w:rsidRPr="005F6B7F">
        <w:rPr>
          <w:rFonts w:ascii="Arial" w:hAnsi="Arial" w:cs="Arial"/>
        </w:rPr>
        <w:t xml:space="preserve">, T. and </w:t>
      </w:r>
      <w:proofErr w:type="spellStart"/>
      <w:r w:rsidRPr="005F6B7F">
        <w:rPr>
          <w:rFonts w:ascii="Arial" w:hAnsi="Arial" w:cs="Arial"/>
        </w:rPr>
        <w:t>Grandér</w:t>
      </w:r>
      <w:proofErr w:type="spellEnd"/>
      <w:r w:rsidRPr="005F6B7F">
        <w:rPr>
          <w:rFonts w:ascii="Arial" w:hAnsi="Arial" w:cs="Arial"/>
        </w:rPr>
        <w:t xml:space="preserve">, D. (2005). Alternative signaling pathways regulating type I interferon-induced apoptosis. </w:t>
      </w:r>
      <w:r w:rsidRPr="005F6B7F">
        <w:rPr>
          <w:rFonts w:ascii="Arial" w:hAnsi="Arial" w:cs="Arial"/>
          <w:i/>
          <w:iCs/>
        </w:rPr>
        <w:t>Journal of Interferon &amp; Cytokine Research</w:t>
      </w:r>
      <w:r w:rsidRPr="005F6B7F">
        <w:rPr>
          <w:rFonts w:ascii="Arial" w:hAnsi="Arial" w:cs="Arial"/>
        </w:rPr>
        <w:t xml:space="preserve">, </w:t>
      </w:r>
      <w:r w:rsidRPr="005F6B7F">
        <w:rPr>
          <w:rFonts w:ascii="Arial" w:hAnsi="Arial" w:cs="Arial"/>
          <w:b/>
          <w:bCs/>
        </w:rPr>
        <w:t>25</w:t>
      </w:r>
      <w:r w:rsidRPr="005F6B7F">
        <w:rPr>
          <w:rFonts w:ascii="Arial" w:hAnsi="Arial" w:cs="Arial"/>
        </w:rPr>
        <w:t>, 799–810.</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Poltorak</w:t>
      </w:r>
      <w:proofErr w:type="spellEnd"/>
      <w:r w:rsidRPr="005F6B7F">
        <w:rPr>
          <w:rFonts w:ascii="Arial" w:hAnsi="Arial" w:cs="Arial"/>
        </w:rPr>
        <w:t xml:space="preserve">, A., He, X., </w:t>
      </w:r>
      <w:proofErr w:type="spellStart"/>
      <w:r w:rsidRPr="005F6B7F">
        <w:rPr>
          <w:rFonts w:ascii="Arial" w:hAnsi="Arial" w:cs="Arial"/>
        </w:rPr>
        <w:t>Smirnova</w:t>
      </w:r>
      <w:proofErr w:type="spellEnd"/>
      <w:r w:rsidRPr="005F6B7F">
        <w:rPr>
          <w:rFonts w:ascii="Arial" w:hAnsi="Arial" w:cs="Arial"/>
        </w:rPr>
        <w:t xml:space="preserve">, I., </w:t>
      </w:r>
      <w:r w:rsidR="001F6871" w:rsidRPr="005F6B7F">
        <w:rPr>
          <w:rFonts w:ascii="Arial" w:hAnsi="Arial" w:cs="Arial"/>
          <w:i/>
        </w:rPr>
        <w:t>et al.</w:t>
      </w:r>
      <w:r w:rsidRPr="005F6B7F">
        <w:rPr>
          <w:rFonts w:ascii="Arial" w:hAnsi="Arial" w:cs="Arial"/>
        </w:rPr>
        <w:t xml:space="preserve"> (1998). Defective LPS signaling in C3H/</w:t>
      </w:r>
      <w:proofErr w:type="spellStart"/>
      <w:r w:rsidRPr="005F6B7F">
        <w:rPr>
          <w:rFonts w:ascii="Arial" w:hAnsi="Arial" w:cs="Arial"/>
        </w:rPr>
        <w:t>HeJ</w:t>
      </w:r>
      <w:proofErr w:type="spellEnd"/>
      <w:r w:rsidRPr="005F6B7F">
        <w:rPr>
          <w:rFonts w:ascii="Arial" w:hAnsi="Arial" w:cs="Arial"/>
        </w:rPr>
        <w:t xml:space="preserve"> and C57BL/10ScCr mice: mutations in Tlr4 gene. </w:t>
      </w:r>
      <w:r w:rsidRPr="005F6B7F">
        <w:rPr>
          <w:rFonts w:ascii="Arial" w:hAnsi="Arial" w:cs="Arial"/>
          <w:i/>
          <w:iCs/>
        </w:rPr>
        <w:t>Science</w:t>
      </w:r>
      <w:r w:rsidRPr="005F6B7F">
        <w:rPr>
          <w:rFonts w:ascii="Arial" w:hAnsi="Arial" w:cs="Arial"/>
        </w:rPr>
        <w:t xml:space="preserve">, </w:t>
      </w:r>
      <w:r w:rsidRPr="005F6B7F">
        <w:rPr>
          <w:rFonts w:ascii="Arial" w:hAnsi="Arial" w:cs="Arial"/>
          <w:b/>
          <w:bCs/>
        </w:rPr>
        <w:t>282</w:t>
      </w:r>
      <w:r w:rsidRPr="005F6B7F">
        <w:rPr>
          <w:rFonts w:ascii="Arial" w:hAnsi="Arial" w:cs="Arial"/>
        </w:rPr>
        <w:t>, 2085–2088.</w:t>
      </w:r>
    </w:p>
    <w:p w:rsidR="002E267F" w:rsidRPr="005F6B7F" w:rsidRDefault="002E267F" w:rsidP="00A50157">
      <w:pPr>
        <w:pStyle w:val="Bibliografia"/>
        <w:spacing w:after="120" w:line="276" w:lineRule="auto"/>
        <w:ind w:left="709" w:hanging="349"/>
        <w:jc w:val="both"/>
        <w:rPr>
          <w:rFonts w:ascii="Arial" w:hAnsi="Arial" w:cs="Arial"/>
          <w:lang w:val="it-IT"/>
        </w:rPr>
      </w:pPr>
      <w:proofErr w:type="spellStart"/>
      <w:r w:rsidRPr="005F6B7F">
        <w:rPr>
          <w:rFonts w:ascii="Arial" w:hAnsi="Arial" w:cs="Arial"/>
        </w:rPr>
        <w:t>Prokunina</w:t>
      </w:r>
      <w:proofErr w:type="spellEnd"/>
      <w:r w:rsidRPr="005F6B7F">
        <w:rPr>
          <w:rFonts w:ascii="Arial" w:hAnsi="Arial" w:cs="Arial"/>
        </w:rPr>
        <w:t xml:space="preserve">-Olsson, L., </w:t>
      </w:r>
      <w:proofErr w:type="spellStart"/>
      <w:r w:rsidRPr="005F6B7F">
        <w:rPr>
          <w:rFonts w:ascii="Arial" w:hAnsi="Arial" w:cs="Arial"/>
        </w:rPr>
        <w:t>Muchmore</w:t>
      </w:r>
      <w:proofErr w:type="spellEnd"/>
      <w:r w:rsidRPr="005F6B7F">
        <w:rPr>
          <w:rFonts w:ascii="Arial" w:hAnsi="Arial" w:cs="Arial"/>
        </w:rPr>
        <w:t xml:space="preserve">, B., Tang, W., </w:t>
      </w:r>
      <w:r w:rsidR="001F6871" w:rsidRPr="005F6B7F">
        <w:rPr>
          <w:rFonts w:ascii="Arial" w:hAnsi="Arial" w:cs="Arial"/>
          <w:i/>
        </w:rPr>
        <w:t>et al.</w:t>
      </w:r>
      <w:r w:rsidRPr="005F6B7F">
        <w:rPr>
          <w:rFonts w:ascii="Arial" w:hAnsi="Arial" w:cs="Arial"/>
        </w:rPr>
        <w:t xml:space="preserve"> (2013). A variant upstream of IFNL3 (IL28B) creating a new interferon gene IFNL4 is associated with impaired clearance of hepatitis C virus. </w:t>
      </w:r>
      <w:r w:rsidRPr="005F6B7F">
        <w:rPr>
          <w:rFonts w:ascii="Arial" w:hAnsi="Arial" w:cs="Arial"/>
          <w:i/>
          <w:iCs/>
          <w:lang w:val="it-IT"/>
        </w:rPr>
        <w:t xml:space="preserve">Nature </w:t>
      </w:r>
      <w:proofErr w:type="spellStart"/>
      <w:r w:rsidRPr="005F6B7F">
        <w:rPr>
          <w:rFonts w:ascii="Arial" w:hAnsi="Arial" w:cs="Arial"/>
          <w:i/>
          <w:iCs/>
          <w:lang w:val="it-IT"/>
        </w:rPr>
        <w:t>Genetics</w:t>
      </w:r>
      <w:proofErr w:type="spellEnd"/>
      <w:r w:rsidRPr="005F6B7F">
        <w:rPr>
          <w:rFonts w:ascii="Arial" w:hAnsi="Arial" w:cs="Arial"/>
          <w:lang w:val="it-IT"/>
        </w:rPr>
        <w:t xml:space="preserve">, </w:t>
      </w:r>
      <w:r w:rsidRPr="005F6B7F">
        <w:rPr>
          <w:rFonts w:ascii="Arial" w:hAnsi="Arial" w:cs="Arial"/>
          <w:b/>
          <w:bCs/>
          <w:lang w:val="it-IT"/>
        </w:rPr>
        <w:t>45</w:t>
      </w:r>
      <w:r w:rsidRPr="005F6B7F">
        <w:rPr>
          <w:rFonts w:ascii="Arial" w:hAnsi="Arial" w:cs="Arial"/>
          <w:lang w:val="it-IT"/>
        </w:rPr>
        <w:t>, 164–171.</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lang w:val="it-IT"/>
        </w:rPr>
        <w:lastRenderedPageBreak/>
        <w:t>Qu</w:t>
      </w:r>
      <w:proofErr w:type="spellEnd"/>
      <w:r w:rsidRPr="005F6B7F">
        <w:rPr>
          <w:rFonts w:ascii="Arial" w:hAnsi="Arial" w:cs="Arial"/>
          <w:lang w:val="it-IT"/>
        </w:rPr>
        <w:t xml:space="preserve">, L., </w:t>
      </w:r>
      <w:proofErr w:type="spellStart"/>
      <w:r w:rsidRPr="005F6B7F">
        <w:rPr>
          <w:rFonts w:ascii="Arial" w:hAnsi="Arial" w:cs="Arial"/>
          <w:lang w:val="it-IT"/>
        </w:rPr>
        <w:t>Feng</w:t>
      </w:r>
      <w:proofErr w:type="spellEnd"/>
      <w:r w:rsidRPr="005F6B7F">
        <w:rPr>
          <w:rFonts w:ascii="Arial" w:hAnsi="Arial" w:cs="Arial"/>
          <w:lang w:val="it-IT"/>
        </w:rPr>
        <w:t xml:space="preserve">, </w:t>
      </w:r>
      <w:proofErr w:type="spellStart"/>
      <w:r w:rsidRPr="005F6B7F">
        <w:rPr>
          <w:rFonts w:ascii="Arial" w:hAnsi="Arial" w:cs="Arial"/>
          <w:lang w:val="it-IT"/>
        </w:rPr>
        <w:t>Z</w:t>
      </w:r>
      <w:proofErr w:type="spellEnd"/>
      <w:r w:rsidRPr="005F6B7F">
        <w:rPr>
          <w:rFonts w:ascii="Arial" w:hAnsi="Arial" w:cs="Arial"/>
          <w:lang w:val="it-IT"/>
        </w:rPr>
        <w:t xml:space="preserve">., </w:t>
      </w:r>
      <w:proofErr w:type="spellStart"/>
      <w:r w:rsidRPr="005F6B7F">
        <w:rPr>
          <w:rFonts w:ascii="Arial" w:hAnsi="Arial" w:cs="Arial"/>
          <w:lang w:val="it-IT"/>
        </w:rPr>
        <w:t>Yamane</w:t>
      </w:r>
      <w:proofErr w:type="spellEnd"/>
      <w:r w:rsidRPr="005F6B7F">
        <w:rPr>
          <w:rFonts w:ascii="Arial" w:hAnsi="Arial" w:cs="Arial"/>
          <w:lang w:val="it-IT"/>
        </w:rPr>
        <w:t xml:space="preserve">, D., </w:t>
      </w:r>
      <w:proofErr w:type="spellStart"/>
      <w:r w:rsidR="001F6871" w:rsidRPr="005F6B7F">
        <w:rPr>
          <w:rFonts w:ascii="Arial" w:hAnsi="Arial" w:cs="Arial"/>
          <w:i/>
          <w:lang w:val="it-IT"/>
        </w:rPr>
        <w:t>et</w:t>
      </w:r>
      <w:proofErr w:type="spellEnd"/>
      <w:r w:rsidR="001F6871" w:rsidRPr="005F6B7F">
        <w:rPr>
          <w:rFonts w:ascii="Arial" w:hAnsi="Arial" w:cs="Arial"/>
          <w:i/>
          <w:lang w:val="it-IT"/>
        </w:rPr>
        <w:t xml:space="preserve"> al.</w:t>
      </w:r>
      <w:r w:rsidRPr="005F6B7F">
        <w:rPr>
          <w:rFonts w:ascii="Arial" w:hAnsi="Arial" w:cs="Arial"/>
          <w:lang w:val="it-IT"/>
        </w:rPr>
        <w:t xml:space="preserve"> </w:t>
      </w:r>
      <w:r w:rsidRPr="005F6B7F">
        <w:rPr>
          <w:rFonts w:ascii="Arial" w:hAnsi="Arial" w:cs="Arial"/>
        </w:rPr>
        <w:t xml:space="preserve">(2011). Disruption of TLR3 signaling due to cleavage of TRIF by the hepatitis A virus protease-polymerase processing intermediate, 3CD. </w:t>
      </w:r>
      <w:proofErr w:type="spellStart"/>
      <w:r w:rsidR="00E02B8D" w:rsidRPr="005F6B7F">
        <w:rPr>
          <w:rFonts w:ascii="Arial" w:hAnsi="Arial" w:cs="Arial"/>
          <w:i/>
          <w:iCs/>
        </w:rPr>
        <w:t>PLoS</w:t>
      </w:r>
      <w:proofErr w:type="spellEnd"/>
      <w:r w:rsidR="00E02B8D" w:rsidRPr="005F6B7F">
        <w:rPr>
          <w:rFonts w:ascii="Arial" w:hAnsi="Arial" w:cs="Arial"/>
          <w:i/>
          <w:iCs/>
        </w:rPr>
        <w:t xml:space="preserve"> P</w:t>
      </w:r>
      <w:r w:rsidRPr="005F6B7F">
        <w:rPr>
          <w:rFonts w:ascii="Arial" w:hAnsi="Arial" w:cs="Arial"/>
          <w:i/>
          <w:iCs/>
        </w:rPr>
        <w:t>athogens</w:t>
      </w:r>
      <w:r w:rsidRPr="005F6B7F">
        <w:rPr>
          <w:rFonts w:ascii="Arial" w:hAnsi="Arial" w:cs="Arial"/>
        </w:rPr>
        <w:t xml:space="preserve">, </w:t>
      </w:r>
      <w:r w:rsidRPr="005F6B7F">
        <w:rPr>
          <w:rFonts w:ascii="Arial" w:hAnsi="Arial" w:cs="Arial"/>
          <w:b/>
          <w:bCs/>
        </w:rPr>
        <w:t>7</w:t>
      </w:r>
      <w:r w:rsidRPr="005F6B7F">
        <w:rPr>
          <w:rFonts w:ascii="Arial" w:hAnsi="Arial" w:cs="Arial"/>
        </w:rPr>
        <w:t>, e1002169.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Rathinam</w:t>
      </w:r>
      <w:proofErr w:type="spellEnd"/>
      <w:r w:rsidRPr="005F6B7F">
        <w:rPr>
          <w:rFonts w:ascii="Arial" w:hAnsi="Arial" w:cs="Arial"/>
        </w:rPr>
        <w:t xml:space="preserve">, V. A. K., Jiang, Z., Waggoner, S. N., </w:t>
      </w:r>
      <w:r w:rsidR="001F6871" w:rsidRPr="005F6B7F">
        <w:rPr>
          <w:rFonts w:ascii="Arial" w:hAnsi="Arial" w:cs="Arial"/>
          <w:i/>
        </w:rPr>
        <w:t>et al.</w:t>
      </w:r>
      <w:r w:rsidRPr="005F6B7F">
        <w:rPr>
          <w:rFonts w:ascii="Arial" w:hAnsi="Arial" w:cs="Arial"/>
        </w:rPr>
        <w:t xml:space="preserve"> (2010). The AIM2 </w:t>
      </w:r>
      <w:proofErr w:type="spellStart"/>
      <w:r w:rsidRPr="005F6B7F">
        <w:rPr>
          <w:rFonts w:ascii="Arial" w:hAnsi="Arial" w:cs="Arial"/>
        </w:rPr>
        <w:t>inflammasome</w:t>
      </w:r>
      <w:proofErr w:type="spellEnd"/>
      <w:r w:rsidRPr="005F6B7F">
        <w:rPr>
          <w:rFonts w:ascii="Arial" w:hAnsi="Arial" w:cs="Arial"/>
        </w:rPr>
        <w:t xml:space="preserve"> is essential for host defense against </w:t>
      </w:r>
      <w:proofErr w:type="spellStart"/>
      <w:r w:rsidRPr="005F6B7F">
        <w:rPr>
          <w:rFonts w:ascii="Arial" w:hAnsi="Arial" w:cs="Arial"/>
        </w:rPr>
        <w:t>cytosolic</w:t>
      </w:r>
      <w:proofErr w:type="spellEnd"/>
      <w:r w:rsidRPr="005F6B7F">
        <w:rPr>
          <w:rFonts w:ascii="Arial" w:hAnsi="Arial" w:cs="Arial"/>
        </w:rPr>
        <w:t xml:space="preserve"> bacteria and DNA viruses. </w:t>
      </w:r>
      <w:r w:rsidR="00E02B8D" w:rsidRPr="005F6B7F">
        <w:rPr>
          <w:rFonts w:ascii="Arial" w:hAnsi="Arial" w:cs="Arial"/>
          <w:i/>
          <w:iCs/>
        </w:rPr>
        <w:t>Nature I</w:t>
      </w:r>
      <w:r w:rsidRPr="005F6B7F">
        <w:rPr>
          <w:rFonts w:ascii="Arial" w:hAnsi="Arial" w:cs="Arial"/>
          <w:i/>
          <w:iCs/>
        </w:rPr>
        <w:t>mmunology</w:t>
      </w:r>
      <w:r w:rsidRPr="005F6B7F">
        <w:rPr>
          <w:rFonts w:ascii="Arial" w:hAnsi="Arial" w:cs="Arial"/>
        </w:rPr>
        <w:t xml:space="preserve">, </w:t>
      </w:r>
      <w:r w:rsidRPr="005F6B7F">
        <w:rPr>
          <w:rFonts w:ascii="Arial" w:hAnsi="Arial" w:cs="Arial"/>
          <w:b/>
          <w:bCs/>
        </w:rPr>
        <w:t>11</w:t>
      </w:r>
      <w:r w:rsidRPr="005F6B7F">
        <w:rPr>
          <w:rFonts w:ascii="Arial" w:hAnsi="Arial" w:cs="Arial"/>
        </w:rPr>
        <w:t>, 395–402.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Ravaud</w:t>
      </w:r>
      <w:proofErr w:type="spellEnd"/>
      <w:r w:rsidRPr="005F6B7F">
        <w:rPr>
          <w:rFonts w:ascii="Arial" w:hAnsi="Arial" w:cs="Arial"/>
        </w:rPr>
        <w:t xml:space="preserve">, A. and </w:t>
      </w:r>
      <w:proofErr w:type="spellStart"/>
      <w:r w:rsidRPr="005F6B7F">
        <w:rPr>
          <w:rFonts w:ascii="Arial" w:hAnsi="Arial" w:cs="Arial"/>
        </w:rPr>
        <w:t>Dilhuydy</w:t>
      </w:r>
      <w:proofErr w:type="spellEnd"/>
      <w:r w:rsidRPr="005F6B7F">
        <w:rPr>
          <w:rFonts w:ascii="Arial" w:hAnsi="Arial" w:cs="Arial"/>
        </w:rPr>
        <w:t xml:space="preserve">, M.-S. (2005). Interferon alpha for the treatment of advanced renal cancer. </w:t>
      </w:r>
      <w:r w:rsidRPr="005F6B7F">
        <w:rPr>
          <w:rFonts w:ascii="Arial" w:hAnsi="Arial" w:cs="Arial"/>
          <w:i/>
          <w:iCs/>
        </w:rPr>
        <w:t>Expert Opinion on Biological Therapy</w:t>
      </w:r>
      <w:r w:rsidRPr="005F6B7F">
        <w:rPr>
          <w:rFonts w:ascii="Arial" w:hAnsi="Arial" w:cs="Arial"/>
        </w:rPr>
        <w:t xml:space="preserve">, </w:t>
      </w:r>
      <w:r w:rsidRPr="005F6B7F">
        <w:rPr>
          <w:rFonts w:ascii="Arial" w:hAnsi="Arial" w:cs="Arial"/>
          <w:b/>
          <w:bCs/>
        </w:rPr>
        <w:t>5</w:t>
      </w:r>
      <w:r w:rsidRPr="005F6B7F">
        <w:rPr>
          <w:rFonts w:ascii="Arial" w:hAnsi="Arial" w:cs="Arial"/>
        </w:rPr>
        <w:t>, 749–762.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Raychoudhuri</w:t>
      </w:r>
      <w:proofErr w:type="spellEnd"/>
      <w:r w:rsidRPr="005F6B7F">
        <w:rPr>
          <w:rFonts w:ascii="Arial" w:hAnsi="Arial" w:cs="Arial"/>
        </w:rPr>
        <w:t xml:space="preserve">, A., </w:t>
      </w:r>
      <w:proofErr w:type="spellStart"/>
      <w:r w:rsidRPr="005F6B7F">
        <w:rPr>
          <w:rFonts w:ascii="Arial" w:hAnsi="Arial" w:cs="Arial"/>
        </w:rPr>
        <w:t>Shrivastava</w:t>
      </w:r>
      <w:proofErr w:type="spellEnd"/>
      <w:r w:rsidRPr="005F6B7F">
        <w:rPr>
          <w:rFonts w:ascii="Arial" w:hAnsi="Arial" w:cs="Arial"/>
        </w:rPr>
        <w:t xml:space="preserve">, S., Steele, R., </w:t>
      </w:r>
      <w:r w:rsidR="001F6871" w:rsidRPr="005F6B7F">
        <w:rPr>
          <w:rFonts w:ascii="Arial" w:hAnsi="Arial" w:cs="Arial"/>
          <w:i/>
        </w:rPr>
        <w:t>et al.</w:t>
      </w:r>
      <w:r w:rsidRPr="005F6B7F">
        <w:rPr>
          <w:rFonts w:ascii="Arial" w:hAnsi="Arial" w:cs="Arial"/>
        </w:rPr>
        <w:t xml:space="preserve"> (2011). ISG56 and IFITM1 proteins inhibit hepatitis C virus replication.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85</w:t>
      </w:r>
      <w:r w:rsidRPr="005F6B7F">
        <w:rPr>
          <w:rFonts w:ascii="Arial" w:hAnsi="Arial" w:cs="Arial"/>
        </w:rPr>
        <w:t>, 12881–12889.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Rehwinkel</w:t>
      </w:r>
      <w:proofErr w:type="spellEnd"/>
      <w:r w:rsidRPr="005F6B7F">
        <w:rPr>
          <w:rFonts w:ascii="Arial" w:hAnsi="Arial" w:cs="Arial"/>
        </w:rPr>
        <w:t xml:space="preserve">, J., Tan, C. P., </w:t>
      </w:r>
      <w:proofErr w:type="spellStart"/>
      <w:r w:rsidRPr="005F6B7F">
        <w:rPr>
          <w:rFonts w:ascii="Arial" w:hAnsi="Arial" w:cs="Arial"/>
        </w:rPr>
        <w:t>Goubau</w:t>
      </w:r>
      <w:proofErr w:type="spellEnd"/>
      <w:r w:rsidRPr="005F6B7F">
        <w:rPr>
          <w:rFonts w:ascii="Arial" w:hAnsi="Arial" w:cs="Arial"/>
        </w:rPr>
        <w:t xml:space="preserve">, D., </w:t>
      </w:r>
      <w:r w:rsidR="001F6871" w:rsidRPr="005F6B7F">
        <w:rPr>
          <w:rFonts w:ascii="Arial" w:hAnsi="Arial" w:cs="Arial"/>
          <w:i/>
        </w:rPr>
        <w:t>et al.</w:t>
      </w:r>
      <w:r w:rsidRPr="005F6B7F">
        <w:rPr>
          <w:rFonts w:ascii="Arial" w:hAnsi="Arial" w:cs="Arial"/>
        </w:rPr>
        <w:t xml:space="preserve"> (2010). RIG-I detects viral genomic RNA during negative-strand RNA virus infection. </w:t>
      </w:r>
      <w:r w:rsidRPr="005F6B7F">
        <w:rPr>
          <w:rFonts w:ascii="Arial" w:hAnsi="Arial" w:cs="Arial"/>
          <w:i/>
          <w:iCs/>
        </w:rPr>
        <w:t>Cell</w:t>
      </w:r>
      <w:r w:rsidRPr="005F6B7F">
        <w:rPr>
          <w:rFonts w:ascii="Arial" w:hAnsi="Arial" w:cs="Arial"/>
        </w:rPr>
        <w:t xml:space="preserve">, </w:t>
      </w:r>
      <w:r w:rsidRPr="005F6B7F">
        <w:rPr>
          <w:rFonts w:ascii="Arial" w:hAnsi="Arial" w:cs="Arial"/>
          <w:b/>
          <w:bCs/>
        </w:rPr>
        <w:t>140</w:t>
      </w:r>
      <w:r w:rsidRPr="005F6B7F">
        <w:rPr>
          <w:rFonts w:ascii="Arial" w:hAnsi="Arial" w:cs="Arial"/>
        </w:rPr>
        <w:t>, 397–408.</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Ren</w:t>
      </w:r>
      <w:proofErr w:type="spellEnd"/>
      <w:r w:rsidRPr="005F6B7F">
        <w:rPr>
          <w:rFonts w:ascii="Arial" w:hAnsi="Arial" w:cs="Arial"/>
        </w:rPr>
        <w:t xml:space="preserve">, J., </w:t>
      </w:r>
      <w:proofErr w:type="spellStart"/>
      <w:r w:rsidRPr="005F6B7F">
        <w:rPr>
          <w:rFonts w:ascii="Arial" w:hAnsi="Arial" w:cs="Arial"/>
        </w:rPr>
        <w:t>Kolli</w:t>
      </w:r>
      <w:proofErr w:type="spellEnd"/>
      <w:r w:rsidRPr="005F6B7F">
        <w:rPr>
          <w:rFonts w:ascii="Arial" w:hAnsi="Arial" w:cs="Arial"/>
        </w:rPr>
        <w:t xml:space="preserve">, D., Liu, T., </w:t>
      </w:r>
      <w:r w:rsidR="001F6871" w:rsidRPr="005F6B7F">
        <w:rPr>
          <w:rFonts w:ascii="Arial" w:hAnsi="Arial" w:cs="Arial"/>
          <w:i/>
        </w:rPr>
        <w:t>et al.</w:t>
      </w:r>
      <w:r w:rsidRPr="005F6B7F">
        <w:rPr>
          <w:rFonts w:ascii="Arial" w:hAnsi="Arial" w:cs="Arial"/>
        </w:rPr>
        <w:t xml:space="preserve"> (2011). Human </w:t>
      </w:r>
      <w:proofErr w:type="spellStart"/>
      <w:r w:rsidRPr="005F6B7F">
        <w:rPr>
          <w:rFonts w:ascii="Arial" w:hAnsi="Arial" w:cs="Arial"/>
        </w:rPr>
        <w:t>metapneumovirus</w:t>
      </w:r>
      <w:proofErr w:type="spellEnd"/>
      <w:r w:rsidRPr="005F6B7F">
        <w:rPr>
          <w:rFonts w:ascii="Arial" w:hAnsi="Arial" w:cs="Arial"/>
        </w:rPr>
        <w:t xml:space="preserve"> inhibits IFN-β signaling by </w:t>
      </w:r>
      <w:proofErr w:type="spellStart"/>
      <w:r w:rsidRPr="005F6B7F">
        <w:rPr>
          <w:rFonts w:ascii="Arial" w:hAnsi="Arial" w:cs="Arial"/>
        </w:rPr>
        <w:t>downregulating</w:t>
      </w:r>
      <w:proofErr w:type="spellEnd"/>
      <w:r w:rsidRPr="005F6B7F">
        <w:rPr>
          <w:rFonts w:ascii="Arial" w:hAnsi="Arial" w:cs="Arial"/>
        </w:rPr>
        <w:t xml:space="preserve"> Jak1 and Tyk2 cellular levels. </w:t>
      </w:r>
      <w:proofErr w:type="spellStart"/>
      <w:r w:rsidRPr="005F6B7F">
        <w:rPr>
          <w:rFonts w:ascii="Arial" w:hAnsi="Arial" w:cs="Arial"/>
          <w:i/>
          <w:iCs/>
        </w:rPr>
        <w:t>PloS</w:t>
      </w:r>
      <w:proofErr w:type="spellEnd"/>
      <w:r w:rsidRPr="005F6B7F">
        <w:rPr>
          <w:rFonts w:ascii="Arial" w:hAnsi="Arial" w:cs="Arial"/>
          <w:i/>
          <w:iCs/>
        </w:rPr>
        <w:t xml:space="preserve"> One</w:t>
      </w:r>
      <w:r w:rsidRPr="005F6B7F">
        <w:rPr>
          <w:rFonts w:ascii="Arial" w:hAnsi="Arial" w:cs="Arial"/>
        </w:rPr>
        <w:t xml:space="preserve">, </w:t>
      </w:r>
      <w:r w:rsidRPr="005F6B7F">
        <w:rPr>
          <w:rFonts w:ascii="Arial" w:hAnsi="Arial" w:cs="Arial"/>
          <w:b/>
          <w:bCs/>
        </w:rPr>
        <w:t>6</w:t>
      </w:r>
      <w:r w:rsidRPr="005F6B7F">
        <w:rPr>
          <w:rFonts w:ascii="Arial" w:hAnsi="Arial" w:cs="Arial"/>
        </w:rPr>
        <w:t>, e24496.</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Samarajiwa</w:t>
      </w:r>
      <w:proofErr w:type="spellEnd"/>
      <w:r w:rsidRPr="005F6B7F">
        <w:rPr>
          <w:rFonts w:ascii="Arial" w:hAnsi="Arial" w:cs="Arial"/>
        </w:rPr>
        <w:t xml:space="preserve">, S. A., Forster, S., </w:t>
      </w:r>
      <w:proofErr w:type="spellStart"/>
      <w:r w:rsidRPr="005F6B7F">
        <w:rPr>
          <w:rFonts w:ascii="Arial" w:hAnsi="Arial" w:cs="Arial"/>
        </w:rPr>
        <w:t>Auchettl</w:t>
      </w:r>
      <w:proofErr w:type="spellEnd"/>
      <w:r w:rsidRPr="005F6B7F">
        <w:rPr>
          <w:rFonts w:ascii="Arial" w:hAnsi="Arial" w:cs="Arial"/>
        </w:rPr>
        <w:t xml:space="preserve">, K. and Hertzog, P. J. (2009). INTERFEROME: the database of interferon regulated genes. </w:t>
      </w:r>
      <w:r w:rsidRPr="005F6B7F">
        <w:rPr>
          <w:rFonts w:ascii="Arial" w:hAnsi="Arial" w:cs="Arial"/>
          <w:i/>
          <w:iCs/>
        </w:rPr>
        <w:t>Nucleic Acids Research</w:t>
      </w:r>
      <w:r w:rsidRPr="005F6B7F">
        <w:rPr>
          <w:rFonts w:ascii="Arial" w:hAnsi="Arial" w:cs="Arial"/>
        </w:rPr>
        <w:t xml:space="preserve">, </w:t>
      </w:r>
      <w:r w:rsidRPr="005F6B7F">
        <w:rPr>
          <w:rFonts w:ascii="Arial" w:hAnsi="Arial" w:cs="Arial"/>
          <w:b/>
          <w:bCs/>
        </w:rPr>
        <w:t>37</w:t>
      </w:r>
      <w:r w:rsidRPr="005F6B7F">
        <w:rPr>
          <w:rFonts w:ascii="Arial" w:hAnsi="Arial" w:cs="Arial"/>
        </w:rPr>
        <w:t>, D852–D857.</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Samuel, M. A., </w:t>
      </w:r>
      <w:proofErr w:type="spellStart"/>
      <w:r w:rsidRPr="005F6B7F">
        <w:rPr>
          <w:rFonts w:ascii="Arial" w:hAnsi="Arial" w:cs="Arial"/>
        </w:rPr>
        <w:t>Whitby</w:t>
      </w:r>
      <w:proofErr w:type="spellEnd"/>
      <w:r w:rsidRPr="005F6B7F">
        <w:rPr>
          <w:rFonts w:ascii="Arial" w:hAnsi="Arial" w:cs="Arial"/>
        </w:rPr>
        <w:t xml:space="preserve">, K., Keller, B. C., </w:t>
      </w:r>
      <w:r w:rsidR="001F6871" w:rsidRPr="005F6B7F">
        <w:rPr>
          <w:rFonts w:ascii="Arial" w:hAnsi="Arial" w:cs="Arial"/>
          <w:i/>
        </w:rPr>
        <w:t>et al.</w:t>
      </w:r>
      <w:r w:rsidRPr="005F6B7F">
        <w:rPr>
          <w:rFonts w:ascii="Arial" w:hAnsi="Arial" w:cs="Arial"/>
        </w:rPr>
        <w:t xml:space="preserve"> (2006). PKR and </w:t>
      </w:r>
      <w:proofErr w:type="spellStart"/>
      <w:r w:rsidRPr="005F6B7F">
        <w:rPr>
          <w:rFonts w:ascii="Arial" w:hAnsi="Arial" w:cs="Arial"/>
        </w:rPr>
        <w:t>RNase</w:t>
      </w:r>
      <w:proofErr w:type="spellEnd"/>
      <w:r w:rsidRPr="005F6B7F">
        <w:rPr>
          <w:rFonts w:ascii="Arial" w:hAnsi="Arial" w:cs="Arial"/>
        </w:rPr>
        <w:t xml:space="preserve"> L contribute to protection against lethal West Nile Virus infection by controlling early viral spread in the periphery and replication in neurons.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80</w:t>
      </w:r>
      <w:r w:rsidRPr="005F6B7F">
        <w:rPr>
          <w:rFonts w:ascii="Arial" w:hAnsi="Arial" w:cs="Arial"/>
        </w:rPr>
        <w:t>, 7009–7019.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Sanda</w:t>
      </w:r>
      <w:proofErr w:type="spellEnd"/>
      <w:r w:rsidRPr="005F6B7F">
        <w:rPr>
          <w:rFonts w:ascii="Arial" w:hAnsi="Arial" w:cs="Arial"/>
        </w:rPr>
        <w:t xml:space="preserve">, C., </w:t>
      </w:r>
      <w:proofErr w:type="spellStart"/>
      <w:r w:rsidRPr="005F6B7F">
        <w:rPr>
          <w:rFonts w:ascii="Arial" w:hAnsi="Arial" w:cs="Arial"/>
        </w:rPr>
        <w:t>Weitzel</w:t>
      </w:r>
      <w:proofErr w:type="spellEnd"/>
      <w:r w:rsidRPr="005F6B7F">
        <w:rPr>
          <w:rFonts w:ascii="Arial" w:hAnsi="Arial" w:cs="Arial"/>
        </w:rPr>
        <w:t xml:space="preserve">, P., </w:t>
      </w:r>
      <w:proofErr w:type="spellStart"/>
      <w:r w:rsidRPr="005F6B7F">
        <w:rPr>
          <w:rFonts w:ascii="Arial" w:hAnsi="Arial" w:cs="Arial"/>
        </w:rPr>
        <w:t>Tsukahara</w:t>
      </w:r>
      <w:proofErr w:type="spellEnd"/>
      <w:r w:rsidRPr="005F6B7F">
        <w:rPr>
          <w:rFonts w:ascii="Arial" w:hAnsi="Arial" w:cs="Arial"/>
        </w:rPr>
        <w:t xml:space="preserve">, T., </w:t>
      </w:r>
      <w:r w:rsidR="001F6871" w:rsidRPr="005F6B7F">
        <w:rPr>
          <w:rFonts w:ascii="Arial" w:hAnsi="Arial" w:cs="Arial"/>
          <w:i/>
        </w:rPr>
        <w:t>et al.</w:t>
      </w:r>
      <w:r w:rsidRPr="005F6B7F">
        <w:rPr>
          <w:rFonts w:ascii="Arial" w:hAnsi="Arial" w:cs="Arial"/>
        </w:rPr>
        <w:t xml:space="preserve"> (2006). Differential gene induction by type I and type II </w:t>
      </w:r>
      <w:proofErr w:type="spellStart"/>
      <w:r w:rsidRPr="005F6B7F">
        <w:rPr>
          <w:rFonts w:ascii="Arial" w:hAnsi="Arial" w:cs="Arial"/>
        </w:rPr>
        <w:t>interferons</w:t>
      </w:r>
      <w:proofErr w:type="spellEnd"/>
      <w:r w:rsidRPr="005F6B7F">
        <w:rPr>
          <w:rFonts w:ascii="Arial" w:hAnsi="Arial" w:cs="Arial"/>
        </w:rPr>
        <w:t xml:space="preserve"> and their combination. </w:t>
      </w:r>
      <w:r w:rsidRPr="005F6B7F">
        <w:rPr>
          <w:rFonts w:ascii="Arial" w:hAnsi="Arial" w:cs="Arial"/>
          <w:i/>
          <w:iCs/>
        </w:rPr>
        <w:t>Journal of Interferon &amp; Cytokine Research</w:t>
      </w:r>
      <w:r w:rsidRPr="005F6B7F">
        <w:rPr>
          <w:rFonts w:ascii="Arial" w:hAnsi="Arial" w:cs="Arial"/>
        </w:rPr>
        <w:t xml:space="preserve">, </w:t>
      </w:r>
      <w:r w:rsidRPr="005F6B7F">
        <w:rPr>
          <w:rFonts w:ascii="Arial" w:hAnsi="Arial" w:cs="Arial"/>
          <w:b/>
          <w:bCs/>
        </w:rPr>
        <w:t>26</w:t>
      </w:r>
      <w:r w:rsidRPr="005F6B7F">
        <w:rPr>
          <w:rFonts w:ascii="Arial" w:hAnsi="Arial" w:cs="Arial"/>
        </w:rPr>
        <w:t>, 462–472.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Schneider, W. M., </w:t>
      </w:r>
      <w:proofErr w:type="spellStart"/>
      <w:r w:rsidRPr="005F6B7F">
        <w:rPr>
          <w:rFonts w:ascii="Arial" w:hAnsi="Arial" w:cs="Arial"/>
        </w:rPr>
        <w:t>Chevillotte</w:t>
      </w:r>
      <w:proofErr w:type="spellEnd"/>
      <w:r w:rsidRPr="005F6B7F">
        <w:rPr>
          <w:rFonts w:ascii="Arial" w:hAnsi="Arial" w:cs="Arial"/>
        </w:rPr>
        <w:t xml:space="preserve">, M. D. and Rice, C. M. (2014). Interferon-Stimulated Genes: A Complex Web of Host Defenses. </w:t>
      </w:r>
      <w:r w:rsidRPr="005F6B7F">
        <w:rPr>
          <w:rFonts w:ascii="Arial" w:hAnsi="Arial" w:cs="Arial"/>
          <w:i/>
          <w:iCs/>
        </w:rPr>
        <w:t>Annual Review of Immunology</w:t>
      </w:r>
      <w:r w:rsidRPr="005F6B7F">
        <w:rPr>
          <w:rFonts w:ascii="Arial" w:hAnsi="Arial" w:cs="Arial"/>
        </w:rPr>
        <w:t xml:space="preserve">, </w:t>
      </w:r>
      <w:r w:rsidRPr="005F6B7F">
        <w:rPr>
          <w:rFonts w:ascii="Arial" w:hAnsi="Arial" w:cs="Arial"/>
          <w:b/>
          <w:bCs/>
        </w:rPr>
        <w:t>32</w:t>
      </w:r>
      <w:r w:rsidRPr="005F6B7F">
        <w:rPr>
          <w:rFonts w:ascii="Arial" w:hAnsi="Arial" w:cs="Arial"/>
        </w:rPr>
        <w:t>, 513–545.</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Schnorr</w:t>
      </w:r>
      <w:proofErr w:type="spellEnd"/>
      <w:r w:rsidRPr="005F6B7F">
        <w:rPr>
          <w:rFonts w:ascii="Arial" w:hAnsi="Arial" w:cs="Arial"/>
        </w:rPr>
        <w:t>, J. J., Schneider-</w:t>
      </w:r>
      <w:proofErr w:type="spellStart"/>
      <w:r w:rsidRPr="005F6B7F">
        <w:rPr>
          <w:rFonts w:ascii="Arial" w:hAnsi="Arial" w:cs="Arial"/>
        </w:rPr>
        <w:t>Schaulies</w:t>
      </w:r>
      <w:proofErr w:type="spellEnd"/>
      <w:r w:rsidRPr="005F6B7F">
        <w:rPr>
          <w:rFonts w:ascii="Arial" w:hAnsi="Arial" w:cs="Arial"/>
        </w:rPr>
        <w:t>, S., Simon-</w:t>
      </w:r>
      <w:proofErr w:type="spellStart"/>
      <w:r w:rsidRPr="005F6B7F">
        <w:rPr>
          <w:rFonts w:ascii="Arial" w:hAnsi="Arial" w:cs="Arial"/>
        </w:rPr>
        <w:t>Jödicke</w:t>
      </w:r>
      <w:proofErr w:type="spellEnd"/>
      <w:r w:rsidRPr="005F6B7F">
        <w:rPr>
          <w:rFonts w:ascii="Arial" w:hAnsi="Arial" w:cs="Arial"/>
        </w:rPr>
        <w:t xml:space="preserve">, A., </w:t>
      </w:r>
      <w:r w:rsidR="001F6871" w:rsidRPr="005F6B7F">
        <w:rPr>
          <w:rFonts w:ascii="Arial" w:hAnsi="Arial" w:cs="Arial"/>
          <w:i/>
        </w:rPr>
        <w:t>et al.</w:t>
      </w:r>
      <w:r w:rsidRPr="005F6B7F">
        <w:rPr>
          <w:rFonts w:ascii="Arial" w:hAnsi="Arial" w:cs="Arial"/>
        </w:rPr>
        <w:t xml:space="preserve"> (1993). </w:t>
      </w:r>
      <w:proofErr w:type="spellStart"/>
      <w:r w:rsidRPr="005F6B7F">
        <w:rPr>
          <w:rFonts w:ascii="Arial" w:hAnsi="Arial" w:cs="Arial"/>
        </w:rPr>
        <w:t>MxA</w:t>
      </w:r>
      <w:proofErr w:type="spellEnd"/>
      <w:r w:rsidRPr="005F6B7F">
        <w:rPr>
          <w:rFonts w:ascii="Arial" w:hAnsi="Arial" w:cs="Arial"/>
        </w:rPr>
        <w:t xml:space="preserve">-dependent inhibition of measles virus glycoprotein synthesis in a stably </w:t>
      </w:r>
      <w:proofErr w:type="spellStart"/>
      <w:r w:rsidRPr="005F6B7F">
        <w:rPr>
          <w:rFonts w:ascii="Arial" w:hAnsi="Arial" w:cs="Arial"/>
        </w:rPr>
        <w:t>transfected</w:t>
      </w:r>
      <w:proofErr w:type="spellEnd"/>
      <w:r w:rsidRPr="005F6B7F">
        <w:rPr>
          <w:rFonts w:ascii="Arial" w:hAnsi="Arial" w:cs="Arial"/>
        </w:rPr>
        <w:t xml:space="preserve"> human </w:t>
      </w:r>
      <w:proofErr w:type="spellStart"/>
      <w:r w:rsidRPr="005F6B7F">
        <w:rPr>
          <w:rFonts w:ascii="Arial" w:hAnsi="Arial" w:cs="Arial"/>
        </w:rPr>
        <w:t>monocytic</w:t>
      </w:r>
      <w:proofErr w:type="spellEnd"/>
      <w:r w:rsidRPr="005F6B7F">
        <w:rPr>
          <w:rFonts w:ascii="Arial" w:hAnsi="Arial" w:cs="Arial"/>
        </w:rPr>
        <w:t xml:space="preserve"> cell line.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67</w:t>
      </w:r>
      <w:r w:rsidRPr="005F6B7F">
        <w:rPr>
          <w:rFonts w:ascii="Arial" w:hAnsi="Arial" w:cs="Arial"/>
        </w:rPr>
        <w:t>, 4760–4768.</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Schuhmann</w:t>
      </w:r>
      <w:proofErr w:type="spellEnd"/>
      <w:r w:rsidRPr="005F6B7F">
        <w:rPr>
          <w:rFonts w:ascii="Arial" w:hAnsi="Arial" w:cs="Arial"/>
        </w:rPr>
        <w:t xml:space="preserve">, K. M., </w:t>
      </w:r>
      <w:proofErr w:type="spellStart"/>
      <w:r w:rsidRPr="005F6B7F">
        <w:rPr>
          <w:rFonts w:ascii="Arial" w:hAnsi="Arial" w:cs="Arial"/>
        </w:rPr>
        <w:t>Pfaller</w:t>
      </w:r>
      <w:proofErr w:type="spellEnd"/>
      <w:r w:rsidRPr="005F6B7F">
        <w:rPr>
          <w:rFonts w:ascii="Arial" w:hAnsi="Arial" w:cs="Arial"/>
        </w:rPr>
        <w:t xml:space="preserve">, C. K. and </w:t>
      </w:r>
      <w:proofErr w:type="spellStart"/>
      <w:r w:rsidRPr="005F6B7F">
        <w:rPr>
          <w:rFonts w:ascii="Arial" w:hAnsi="Arial" w:cs="Arial"/>
        </w:rPr>
        <w:t>Conzelmann</w:t>
      </w:r>
      <w:proofErr w:type="spellEnd"/>
      <w:r w:rsidRPr="005F6B7F">
        <w:rPr>
          <w:rFonts w:ascii="Arial" w:hAnsi="Arial" w:cs="Arial"/>
        </w:rPr>
        <w:t>, K.-K. (2011). The measles virus V protein binds to p65 (</w:t>
      </w:r>
      <w:proofErr w:type="spellStart"/>
      <w:r w:rsidRPr="005F6B7F">
        <w:rPr>
          <w:rFonts w:ascii="Arial" w:hAnsi="Arial" w:cs="Arial"/>
        </w:rPr>
        <w:t>RelA</w:t>
      </w:r>
      <w:proofErr w:type="spellEnd"/>
      <w:r w:rsidRPr="005F6B7F">
        <w:rPr>
          <w:rFonts w:ascii="Arial" w:hAnsi="Arial" w:cs="Arial"/>
        </w:rPr>
        <w:t>) to suppress NF-</w:t>
      </w:r>
      <w:proofErr w:type="spellStart"/>
      <w:r w:rsidRPr="005F6B7F">
        <w:rPr>
          <w:rFonts w:ascii="Arial" w:hAnsi="Arial" w:cs="Arial"/>
        </w:rPr>
        <w:t>kappaB</w:t>
      </w:r>
      <w:proofErr w:type="spellEnd"/>
      <w:r w:rsidRPr="005F6B7F">
        <w:rPr>
          <w:rFonts w:ascii="Arial" w:hAnsi="Arial" w:cs="Arial"/>
        </w:rPr>
        <w:t xml:space="preserve"> activity.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85</w:t>
      </w:r>
      <w:r w:rsidRPr="005F6B7F">
        <w:rPr>
          <w:rFonts w:ascii="Arial" w:hAnsi="Arial" w:cs="Arial"/>
        </w:rPr>
        <w:t>, 3162–3171.</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Sen</w:t>
      </w:r>
      <w:proofErr w:type="spellEnd"/>
      <w:r w:rsidR="00E02B8D" w:rsidRPr="005F6B7F">
        <w:rPr>
          <w:rFonts w:ascii="Arial" w:hAnsi="Arial" w:cs="Arial"/>
        </w:rPr>
        <w:t>, G. C. and Peters, G. A. (2007</w:t>
      </w:r>
      <w:r w:rsidRPr="005F6B7F">
        <w:rPr>
          <w:rFonts w:ascii="Arial" w:hAnsi="Arial" w:cs="Arial"/>
        </w:rPr>
        <w:t xml:space="preserve">). Viral stress-inducible genes. </w:t>
      </w:r>
      <w:r w:rsidRPr="005F6B7F">
        <w:rPr>
          <w:rFonts w:ascii="Arial" w:hAnsi="Arial" w:cs="Arial"/>
          <w:i/>
          <w:iCs/>
        </w:rPr>
        <w:t>Advances in Virus Research</w:t>
      </w:r>
      <w:r w:rsidRPr="005F6B7F">
        <w:rPr>
          <w:rFonts w:ascii="Arial" w:hAnsi="Arial" w:cs="Arial"/>
        </w:rPr>
        <w:t xml:space="preserve">, </w:t>
      </w:r>
      <w:r w:rsidRPr="005F6B7F">
        <w:rPr>
          <w:rFonts w:ascii="Arial" w:hAnsi="Arial" w:cs="Arial"/>
          <w:b/>
          <w:bCs/>
        </w:rPr>
        <w:t>70</w:t>
      </w:r>
      <w:r w:rsidRPr="005F6B7F">
        <w:rPr>
          <w:rFonts w:ascii="Arial" w:hAnsi="Arial" w:cs="Arial"/>
        </w:rPr>
        <w:t>, 233–263.</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Seo</w:t>
      </w:r>
      <w:proofErr w:type="spellEnd"/>
      <w:r w:rsidRPr="005F6B7F">
        <w:rPr>
          <w:rFonts w:ascii="Arial" w:hAnsi="Arial" w:cs="Arial"/>
        </w:rPr>
        <w:t xml:space="preserve">, J.-Y., </w:t>
      </w:r>
      <w:proofErr w:type="spellStart"/>
      <w:r w:rsidRPr="005F6B7F">
        <w:rPr>
          <w:rFonts w:ascii="Arial" w:hAnsi="Arial" w:cs="Arial"/>
        </w:rPr>
        <w:t>Yaneva</w:t>
      </w:r>
      <w:proofErr w:type="spellEnd"/>
      <w:r w:rsidRPr="005F6B7F">
        <w:rPr>
          <w:rFonts w:ascii="Arial" w:hAnsi="Arial" w:cs="Arial"/>
        </w:rPr>
        <w:t xml:space="preserve">, R. and </w:t>
      </w:r>
      <w:proofErr w:type="spellStart"/>
      <w:r w:rsidRPr="005F6B7F">
        <w:rPr>
          <w:rFonts w:ascii="Arial" w:hAnsi="Arial" w:cs="Arial"/>
        </w:rPr>
        <w:t>Cresswell</w:t>
      </w:r>
      <w:proofErr w:type="spellEnd"/>
      <w:r w:rsidRPr="005F6B7F">
        <w:rPr>
          <w:rFonts w:ascii="Arial" w:hAnsi="Arial" w:cs="Arial"/>
        </w:rPr>
        <w:t xml:space="preserve">, P. (2011). </w:t>
      </w:r>
      <w:proofErr w:type="spellStart"/>
      <w:r w:rsidRPr="005F6B7F">
        <w:rPr>
          <w:rFonts w:ascii="Arial" w:hAnsi="Arial" w:cs="Arial"/>
        </w:rPr>
        <w:t>Viperin</w:t>
      </w:r>
      <w:proofErr w:type="spellEnd"/>
      <w:r w:rsidRPr="005F6B7F">
        <w:rPr>
          <w:rFonts w:ascii="Arial" w:hAnsi="Arial" w:cs="Arial"/>
        </w:rPr>
        <w:t xml:space="preserve">: a multifunctional, interferon-inducible protein that regulates virus replication. </w:t>
      </w:r>
      <w:r w:rsidRPr="005F6B7F">
        <w:rPr>
          <w:rFonts w:ascii="Arial" w:hAnsi="Arial" w:cs="Arial"/>
          <w:i/>
          <w:iCs/>
        </w:rPr>
        <w:t>Cell host &amp; microbe</w:t>
      </w:r>
      <w:r w:rsidRPr="005F6B7F">
        <w:rPr>
          <w:rFonts w:ascii="Arial" w:hAnsi="Arial" w:cs="Arial"/>
        </w:rPr>
        <w:t xml:space="preserve">, </w:t>
      </w:r>
      <w:r w:rsidRPr="005F6B7F">
        <w:rPr>
          <w:rFonts w:ascii="Arial" w:hAnsi="Arial" w:cs="Arial"/>
          <w:b/>
          <w:bCs/>
        </w:rPr>
        <w:t>10</w:t>
      </w:r>
      <w:r w:rsidRPr="005F6B7F">
        <w:rPr>
          <w:rFonts w:ascii="Arial" w:hAnsi="Arial" w:cs="Arial"/>
        </w:rPr>
        <w:t>, 534–539.</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Sharma, B., Joshi, S., </w:t>
      </w:r>
      <w:proofErr w:type="spellStart"/>
      <w:r w:rsidRPr="005F6B7F">
        <w:rPr>
          <w:rFonts w:ascii="Arial" w:hAnsi="Arial" w:cs="Arial"/>
        </w:rPr>
        <w:t>Sassano</w:t>
      </w:r>
      <w:proofErr w:type="spellEnd"/>
      <w:r w:rsidRPr="005F6B7F">
        <w:rPr>
          <w:rFonts w:ascii="Arial" w:hAnsi="Arial" w:cs="Arial"/>
        </w:rPr>
        <w:t xml:space="preserve">, A., </w:t>
      </w:r>
      <w:r w:rsidR="001F6871" w:rsidRPr="005F6B7F">
        <w:rPr>
          <w:rFonts w:ascii="Arial" w:hAnsi="Arial" w:cs="Arial"/>
          <w:i/>
        </w:rPr>
        <w:t>et al.</w:t>
      </w:r>
      <w:r w:rsidRPr="005F6B7F">
        <w:rPr>
          <w:rFonts w:ascii="Arial" w:hAnsi="Arial" w:cs="Arial"/>
        </w:rPr>
        <w:t xml:space="preserve"> (2012). </w:t>
      </w:r>
      <w:proofErr w:type="spellStart"/>
      <w:r w:rsidRPr="005F6B7F">
        <w:rPr>
          <w:rFonts w:ascii="Arial" w:hAnsi="Arial" w:cs="Arial"/>
        </w:rPr>
        <w:t>Sprouty</w:t>
      </w:r>
      <w:proofErr w:type="spellEnd"/>
      <w:r w:rsidRPr="005F6B7F">
        <w:rPr>
          <w:rFonts w:ascii="Arial" w:hAnsi="Arial" w:cs="Arial"/>
        </w:rPr>
        <w:t xml:space="preserve"> proteins are negative regulators of interferon (IFN) signaling and IFN-inducible biological responses.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287</w:t>
      </w:r>
      <w:r w:rsidRPr="005F6B7F">
        <w:rPr>
          <w:rFonts w:ascii="Arial" w:hAnsi="Arial" w:cs="Arial"/>
        </w:rPr>
        <w:t>, 42352–42360.</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lastRenderedPageBreak/>
        <w:t>Shuai</w:t>
      </w:r>
      <w:proofErr w:type="spellEnd"/>
      <w:r w:rsidRPr="005F6B7F">
        <w:rPr>
          <w:rFonts w:ascii="Arial" w:hAnsi="Arial" w:cs="Arial"/>
        </w:rPr>
        <w:t xml:space="preserve">, K. and Liu, B. (2005). Regulation of gene-activation pathways by PIAS proteins in the immune system. </w:t>
      </w:r>
      <w:r w:rsidRPr="005F6B7F">
        <w:rPr>
          <w:rFonts w:ascii="Arial" w:hAnsi="Arial" w:cs="Arial"/>
          <w:i/>
          <w:iCs/>
        </w:rPr>
        <w:t>Nature Reviews. Immunology</w:t>
      </w:r>
      <w:r w:rsidRPr="005F6B7F">
        <w:rPr>
          <w:rFonts w:ascii="Arial" w:hAnsi="Arial" w:cs="Arial"/>
        </w:rPr>
        <w:t xml:space="preserve">, </w:t>
      </w:r>
      <w:r w:rsidRPr="005F6B7F">
        <w:rPr>
          <w:rFonts w:ascii="Arial" w:hAnsi="Arial" w:cs="Arial"/>
          <w:b/>
          <w:bCs/>
        </w:rPr>
        <w:t>5</w:t>
      </w:r>
      <w:r w:rsidRPr="005F6B7F">
        <w:rPr>
          <w:rFonts w:ascii="Arial" w:hAnsi="Arial" w:cs="Arial"/>
        </w:rPr>
        <w:t>, 593–605.</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Silverman, R. H. (2007). Viral encounters with 2’,5’-oligoadenylate </w:t>
      </w:r>
      <w:proofErr w:type="spellStart"/>
      <w:r w:rsidRPr="005F6B7F">
        <w:rPr>
          <w:rFonts w:ascii="Arial" w:hAnsi="Arial" w:cs="Arial"/>
        </w:rPr>
        <w:t>synthetase</w:t>
      </w:r>
      <w:proofErr w:type="spellEnd"/>
      <w:r w:rsidRPr="005F6B7F">
        <w:rPr>
          <w:rFonts w:ascii="Arial" w:hAnsi="Arial" w:cs="Arial"/>
        </w:rPr>
        <w:t xml:space="preserve"> and </w:t>
      </w:r>
      <w:proofErr w:type="spellStart"/>
      <w:r w:rsidRPr="005F6B7F">
        <w:rPr>
          <w:rFonts w:ascii="Arial" w:hAnsi="Arial" w:cs="Arial"/>
        </w:rPr>
        <w:t>RNase</w:t>
      </w:r>
      <w:proofErr w:type="spellEnd"/>
      <w:r w:rsidRPr="005F6B7F">
        <w:rPr>
          <w:rFonts w:ascii="Arial" w:hAnsi="Arial" w:cs="Arial"/>
        </w:rPr>
        <w:t xml:space="preserve"> L during the interferon antiviral response.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81</w:t>
      </w:r>
      <w:r w:rsidRPr="005F6B7F">
        <w:rPr>
          <w:rFonts w:ascii="Arial" w:hAnsi="Arial" w:cs="Arial"/>
        </w:rPr>
        <w:t>, 12720–12729.</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Simmons, D. P., </w:t>
      </w:r>
      <w:proofErr w:type="spellStart"/>
      <w:r w:rsidRPr="005F6B7F">
        <w:rPr>
          <w:rFonts w:ascii="Arial" w:hAnsi="Arial" w:cs="Arial"/>
        </w:rPr>
        <w:t>Wearsch</w:t>
      </w:r>
      <w:proofErr w:type="spellEnd"/>
      <w:r w:rsidRPr="005F6B7F">
        <w:rPr>
          <w:rFonts w:ascii="Arial" w:hAnsi="Arial" w:cs="Arial"/>
        </w:rPr>
        <w:t xml:space="preserve">, P. A., </w:t>
      </w:r>
      <w:proofErr w:type="spellStart"/>
      <w:r w:rsidRPr="005F6B7F">
        <w:rPr>
          <w:rFonts w:ascii="Arial" w:hAnsi="Arial" w:cs="Arial"/>
        </w:rPr>
        <w:t>Canaday</w:t>
      </w:r>
      <w:proofErr w:type="spellEnd"/>
      <w:r w:rsidRPr="005F6B7F">
        <w:rPr>
          <w:rFonts w:ascii="Arial" w:hAnsi="Arial" w:cs="Arial"/>
        </w:rPr>
        <w:t xml:space="preserve">, D. H., </w:t>
      </w:r>
      <w:r w:rsidR="001F6871" w:rsidRPr="005F6B7F">
        <w:rPr>
          <w:rFonts w:ascii="Arial" w:hAnsi="Arial" w:cs="Arial"/>
          <w:i/>
        </w:rPr>
        <w:t>et al.</w:t>
      </w:r>
      <w:r w:rsidRPr="005F6B7F">
        <w:rPr>
          <w:rFonts w:ascii="Arial" w:hAnsi="Arial" w:cs="Arial"/>
        </w:rPr>
        <w:t xml:space="preserve"> (2012). Type I IFN drives a distinctive </w:t>
      </w:r>
      <w:proofErr w:type="spellStart"/>
      <w:r w:rsidRPr="005F6B7F">
        <w:rPr>
          <w:rFonts w:ascii="Arial" w:hAnsi="Arial" w:cs="Arial"/>
        </w:rPr>
        <w:t>dendritic</w:t>
      </w:r>
      <w:proofErr w:type="spellEnd"/>
      <w:r w:rsidRPr="005F6B7F">
        <w:rPr>
          <w:rFonts w:ascii="Arial" w:hAnsi="Arial" w:cs="Arial"/>
        </w:rPr>
        <w:t xml:space="preserve"> cell maturation phenotype that allows continued class II MHC synthesis and antigen processing. </w:t>
      </w:r>
      <w:r w:rsidRPr="005F6B7F">
        <w:rPr>
          <w:rFonts w:ascii="Arial" w:hAnsi="Arial" w:cs="Arial"/>
          <w:i/>
          <w:iCs/>
        </w:rPr>
        <w:t>Journal of Immunology</w:t>
      </w:r>
      <w:r w:rsidR="00537835" w:rsidRPr="005F6B7F">
        <w:rPr>
          <w:rFonts w:ascii="Arial" w:hAnsi="Arial" w:cs="Arial"/>
          <w:i/>
          <w:iCs/>
        </w:rPr>
        <w:t>,</w:t>
      </w:r>
      <w:r w:rsidRPr="005F6B7F">
        <w:rPr>
          <w:rFonts w:ascii="Arial" w:hAnsi="Arial" w:cs="Arial"/>
        </w:rPr>
        <w:t xml:space="preserve"> </w:t>
      </w:r>
      <w:r w:rsidRPr="005F6B7F">
        <w:rPr>
          <w:rFonts w:ascii="Arial" w:hAnsi="Arial" w:cs="Arial"/>
          <w:b/>
          <w:bCs/>
        </w:rPr>
        <w:t>188</w:t>
      </w:r>
      <w:r w:rsidRPr="005F6B7F">
        <w:rPr>
          <w:rFonts w:ascii="Arial" w:hAnsi="Arial" w:cs="Arial"/>
        </w:rPr>
        <w:t>, 3116–3126.</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Slaton, J. W., </w:t>
      </w:r>
      <w:proofErr w:type="spellStart"/>
      <w:r w:rsidRPr="005F6B7F">
        <w:rPr>
          <w:rFonts w:ascii="Arial" w:hAnsi="Arial" w:cs="Arial"/>
        </w:rPr>
        <w:t>Karashima</w:t>
      </w:r>
      <w:proofErr w:type="spellEnd"/>
      <w:r w:rsidRPr="005F6B7F">
        <w:rPr>
          <w:rFonts w:ascii="Arial" w:hAnsi="Arial" w:cs="Arial"/>
        </w:rPr>
        <w:t xml:space="preserve">, T., </w:t>
      </w:r>
      <w:proofErr w:type="spellStart"/>
      <w:r w:rsidRPr="005F6B7F">
        <w:rPr>
          <w:rFonts w:ascii="Arial" w:hAnsi="Arial" w:cs="Arial"/>
        </w:rPr>
        <w:t>Perrotte</w:t>
      </w:r>
      <w:proofErr w:type="spellEnd"/>
      <w:r w:rsidRPr="005F6B7F">
        <w:rPr>
          <w:rFonts w:ascii="Arial" w:hAnsi="Arial" w:cs="Arial"/>
        </w:rPr>
        <w:t xml:space="preserve">, P., </w:t>
      </w:r>
      <w:r w:rsidR="001F6871" w:rsidRPr="005F6B7F">
        <w:rPr>
          <w:rFonts w:ascii="Arial" w:hAnsi="Arial" w:cs="Arial"/>
          <w:i/>
        </w:rPr>
        <w:t>et al.</w:t>
      </w:r>
      <w:r w:rsidRPr="005F6B7F">
        <w:rPr>
          <w:rFonts w:ascii="Arial" w:hAnsi="Arial" w:cs="Arial"/>
        </w:rPr>
        <w:t xml:space="preserve"> (2001). Treatment with low-dose interferon-alpha restores the balance between matrix metalloproteinase-9 and E-</w:t>
      </w:r>
      <w:proofErr w:type="spellStart"/>
      <w:r w:rsidRPr="005F6B7F">
        <w:rPr>
          <w:rFonts w:ascii="Arial" w:hAnsi="Arial" w:cs="Arial"/>
        </w:rPr>
        <w:t>cadherin</w:t>
      </w:r>
      <w:proofErr w:type="spellEnd"/>
      <w:r w:rsidRPr="005F6B7F">
        <w:rPr>
          <w:rFonts w:ascii="Arial" w:hAnsi="Arial" w:cs="Arial"/>
        </w:rPr>
        <w:t xml:space="preserve"> expression in human transitional cell carcinoma of the bladder. </w:t>
      </w:r>
      <w:r w:rsidRPr="005F6B7F">
        <w:rPr>
          <w:rFonts w:ascii="Arial" w:hAnsi="Arial" w:cs="Arial"/>
          <w:i/>
          <w:iCs/>
        </w:rPr>
        <w:t>Clinical Cancer Researc</w:t>
      </w:r>
      <w:r w:rsidR="00537835" w:rsidRPr="005F6B7F">
        <w:rPr>
          <w:rFonts w:ascii="Arial" w:hAnsi="Arial" w:cs="Arial"/>
          <w:i/>
          <w:iCs/>
        </w:rPr>
        <w:t>h</w:t>
      </w:r>
      <w:r w:rsidRPr="005F6B7F">
        <w:rPr>
          <w:rFonts w:ascii="Arial" w:hAnsi="Arial" w:cs="Arial"/>
        </w:rPr>
        <w:t xml:space="preserve">, </w:t>
      </w:r>
      <w:r w:rsidRPr="005F6B7F">
        <w:rPr>
          <w:rFonts w:ascii="Arial" w:hAnsi="Arial" w:cs="Arial"/>
          <w:b/>
          <w:bCs/>
        </w:rPr>
        <w:t>7</w:t>
      </w:r>
      <w:r w:rsidRPr="005F6B7F">
        <w:rPr>
          <w:rFonts w:ascii="Arial" w:hAnsi="Arial" w:cs="Arial"/>
        </w:rPr>
        <w:t>, 2840–2853.</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Slaton, J. W., </w:t>
      </w:r>
      <w:proofErr w:type="spellStart"/>
      <w:r w:rsidRPr="005F6B7F">
        <w:rPr>
          <w:rFonts w:ascii="Arial" w:hAnsi="Arial" w:cs="Arial"/>
        </w:rPr>
        <w:t>Perrotte</w:t>
      </w:r>
      <w:proofErr w:type="spellEnd"/>
      <w:r w:rsidRPr="005F6B7F">
        <w:rPr>
          <w:rFonts w:ascii="Arial" w:hAnsi="Arial" w:cs="Arial"/>
        </w:rPr>
        <w:t xml:space="preserve">, P., Inoue, K., </w:t>
      </w:r>
      <w:proofErr w:type="spellStart"/>
      <w:r w:rsidRPr="005F6B7F">
        <w:rPr>
          <w:rFonts w:ascii="Arial" w:hAnsi="Arial" w:cs="Arial"/>
        </w:rPr>
        <w:t>Dinney</w:t>
      </w:r>
      <w:proofErr w:type="spellEnd"/>
      <w:r w:rsidRPr="005F6B7F">
        <w:rPr>
          <w:rFonts w:ascii="Arial" w:hAnsi="Arial" w:cs="Arial"/>
        </w:rPr>
        <w:t xml:space="preserve">, C. P. and </w:t>
      </w:r>
      <w:proofErr w:type="spellStart"/>
      <w:r w:rsidRPr="005F6B7F">
        <w:rPr>
          <w:rFonts w:ascii="Arial" w:hAnsi="Arial" w:cs="Arial"/>
        </w:rPr>
        <w:t>Fidler</w:t>
      </w:r>
      <w:proofErr w:type="spellEnd"/>
      <w:r w:rsidRPr="005F6B7F">
        <w:rPr>
          <w:rFonts w:ascii="Arial" w:hAnsi="Arial" w:cs="Arial"/>
        </w:rPr>
        <w:t xml:space="preserve">, I. J. (1999). Interferon-alpha-mediated down-regulation of angiogenesis-related genes and therapy of bladder cancer are dependent on optimization of biological dose and schedule. </w:t>
      </w:r>
      <w:r w:rsidRPr="005F6B7F">
        <w:rPr>
          <w:rFonts w:ascii="Arial" w:hAnsi="Arial" w:cs="Arial"/>
          <w:i/>
          <w:iCs/>
        </w:rPr>
        <w:t>Clinical Cancer Research</w:t>
      </w:r>
      <w:r w:rsidRPr="005F6B7F">
        <w:rPr>
          <w:rFonts w:ascii="Arial" w:hAnsi="Arial" w:cs="Arial"/>
        </w:rPr>
        <w:t xml:space="preserve">, </w:t>
      </w:r>
      <w:r w:rsidRPr="005F6B7F">
        <w:rPr>
          <w:rFonts w:ascii="Arial" w:hAnsi="Arial" w:cs="Arial"/>
          <w:b/>
          <w:bCs/>
        </w:rPr>
        <w:t>5</w:t>
      </w:r>
      <w:r w:rsidRPr="005F6B7F">
        <w:rPr>
          <w:rFonts w:ascii="Arial" w:hAnsi="Arial" w:cs="Arial"/>
        </w:rPr>
        <w:t>, 2726–2734.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Sohn</w:t>
      </w:r>
      <w:proofErr w:type="spellEnd"/>
      <w:r w:rsidRPr="005F6B7F">
        <w:rPr>
          <w:rFonts w:ascii="Arial" w:hAnsi="Arial" w:cs="Arial"/>
        </w:rPr>
        <w:t xml:space="preserve">, S.-Y. and Hearing, P. (2011). Adenovirus sequesters </w:t>
      </w:r>
      <w:proofErr w:type="spellStart"/>
      <w:r w:rsidRPr="005F6B7F">
        <w:rPr>
          <w:rFonts w:ascii="Arial" w:hAnsi="Arial" w:cs="Arial"/>
        </w:rPr>
        <w:t>phosphorylated</w:t>
      </w:r>
      <w:proofErr w:type="spellEnd"/>
      <w:r w:rsidRPr="005F6B7F">
        <w:rPr>
          <w:rFonts w:ascii="Arial" w:hAnsi="Arial" w:cs="Arial"/>
        </w:rPr>
        <w:t xml:space="preserve"> STAT1 at viral replication centers and inhibits STAT </w:t>
      </w:r>
      <w:proofErr w:type="spellStart"/>
      <w:r w:rsidRPr="005F6B7F">
        <w:rPr>
          <w:rFonts w:ascii="Arial" w:hAnsi="Arial" w:cs="Arial"/>
        </w:rPr>
        <w:t>dephosphorylation</w:t>
      </w:r>
      <w:proofErr w:type="spellEnd"/>
      <w:r w:rsidRPr="005F6B7F">
        <w:rPr>
          <w:rFonts w:ascii="Arial" w:hAnsi="Arial" w:cs="Arial"/>
        </w:rPr>
        <w:t xml:space="preserve">.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85</w:t>
      </w:r>
      <w:r w:rsidRPr="005F6B7F">
        <w:rPr>
          <w:rFonts w:ascii="Arial" w:hAnsi="Arial" w:cs="Arial"/>
        </w:rPr>
        <w:t>, 7555–7562.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Solis, M., </w:t>
      </w:r>
      <w:proofErr w:type="spellStart"/>
      <w:r w:rsidRPr="005F6B7F">
        <w:rPr>
          <w:rFonts w:ascii="Arial" w:hAnsi="Arial" w:cs="Arial"/>
        </w:rPr>
        <w:t>Nakhaei</w:t>
      </w:r>
      <w:proofErr w:type="spellEnd"/>
      <w:r w:rsidRPr="005F6B7F">
        <w:rPr>
          <w:rFonts w:ascii="Arial" w:hAnsi="Arial" w:cs="Arial"/>
        </w:rPr>
        <w:t xml:space="preserve">, P., </w:t>
      </w:r>
      <w:proofErr w:type="spellStart"/>
      <w:r w:rsidRPr="005F6B7F">
        <w:rPr>
          <w:rFonts w:ascii="Arial" w:hAnsi="Arial" w:cs="Arial"/>
        </w:rPr>
        <w:t>Jalalirad</w:t>
      </w:r>
      <w:proofErr w:type="spellEnd"/>
      <w:r w:rsidRPr="005F6B7F">
        <w:rPr>
          <w:rFonts w:ascii="Arial" w:hAnsi="Arial" w:cs="Arial"/>
        </w:rPr>
        <w:t xml:space="preserve">, M., </w:t>
      </w:r>
      <w:r w:rsidR="001F6871" w:rsidRPr="005F6B7F">
        <w:rPr>
          <w:rFonts w:ascii="Arial" w:hAnsi="Arial" w:cs="Arial"/>
          <w:i/>
        </w:rPr>
        <w:t>et al.</w:t>
      </w:r>
      <w:r w:rsidRPr="005F6B7F">
        <w:rPr>
          <w:rFonts w:ascii="Arial" w:hAnsi="Arial" w:cs="Arial"/>
        </w:rPr>
        <w:t xml:space="preserve"> (2011). RIG-I-mediated antiviral signaling is inhibited in HIV-1 infection by a protease-mediated sequestration of RIG-I.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85</w:t>
      </w:r>
      <w:r w:rsidRPr="005F6B7F">
        <w:rPr>
          <w:rFonts w:ascii="Arial" w:hAnsi="Arial" w:cs="Arial"/>
        </w:rPr>
        <w:t>, 1224–1236.</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Staeheli</w:t>
      </w:r>
      <w:proofErr w:type="spellEnd"/>
      <w:r w:rsidRPr="005F6B7F">
        <w:rPr>
          <w:rFonts w:ascii="Arial" w:hAnsi="Arial" w:cs="Arial"/>
        </w:rPr>
        <w:t xml:space="preserve">, P. and </w:t>
      </w:r>
      <w:proofErr w:type="spellStart"/>
      <w:r w:rsidRPr="005F6B7F">
        <w:rPr>
          <w:rFonts w:ascii="Arial" w:hAnsi="Arial" w:cs="Arial"/>
        </w:rPr>
        <w:t>Pavlovic</w:t>
      </w:r>
      <w:proofErr w:type="spellEnd"/>
      <w:r w:rsidRPr="005F6B7F">
        <w:rPr>
          <w:rFonts w:ascii="Arial" w:hAnsi="Arial" w:cs="Arial"/>
        </w:rPr>
        <w:t xml:space="preserve">, J. (1991). Inhibition of vesicular </w:t>
      </w:r>
      <w:proofErr w:type="spellStart"/>
      <w:r w:rsidRPr="005F6B7F">
        <w:rPr>
          <w:rFonts w:ascii="Arial" w:hAnsi="Arial" w:cs="Arial"/>
        </w:rPr>
        <w:t>stomatitis</w:t>
      </w:r>
      <w:proofErr w:type="spellEnd"/>
      <w:r w:rsidRPr="005F6B7F">
        <w:rPr>
          <w:rFonts w:ascii="Arial" w:hAnsi="Arial" w:cs="Arial"/>
        </w:rPr>
        <w:t xml:space="preserve"> virus mRNA synthesis by human </w:t>
      </w:r>
      <w:proofErr w:type="spellStart"/>
      <w:r w:rsidRPr="005F6B7F">
        <w:rPr>
          <w:rFonts w:ascii="Arial" w:hAnsi="Arial" w:cs="Arial"/>
        </w:rPr>
        <w:t>MxA</w:t>
      </w:r>
      <w:proofErr w:type="spellEnd"/>
      <w:r w:rsidRPr="005F6B7F">
        <w:rPr>
          <w:rFonts w:ascii="Arial" w:hAnsi="Arial" w:cs="Arial"/>
        </w:rPr>
        <w:t xml:space="preserve"> protein. </w:t>
      </w:r>
      <w:r w:rsidRPr="005F6B7F">
        <w:rPr>
          <w:rFonts w:ascii="Arial" w:hAnsi="Arial" w:cs="Arial"/>
          <w:i/>
          <w:iCs/>
        </w:rPr>
        <w:t>Journal of Virology</w:t>
      </w:r>
      <w:r w:rsidRPr="005F6B7F">
        <w:rPr>
          <w:rFonts w:ascii="Arial" w:hAnsi="Arial" w:cs="Arial"/>
        </w:rPr>
        <w:t xml:space="preserve">, </w:t>
      </w:r>
      <w:r w:rsidRPr="005F6B7F">
        <w:rPr>
          <w:rFonts w:ascii="Arial" w:hAnsi="Arial" w:cs="Arial"/>
          <w:b/>
          <w:bCs/>
        </w:rPr>
        <w:t>65</w:t>
      </w:r>
      <w:r w:rsidRPr="005F6B7F">
        <w:rPr>
          <w:rFonts w:ascii="Arial" w:hAnsi="Arial" w:cs="Arial"/>
        </w:rPr>
        <w:t>, 4498–4501.</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Stark, G. R. and Darnell, J. E. (2012). The JAK-STAT pathway at twenty. </w:t>
      </w:r>
      <w:r w:rsidRPr="005F6B7F">
        <w:rPr>
          <w:rFonts w:ascii="Arial" w:hAnsi="Arial" w:cs="Arial"/>
          <w:i/>
          <w:iCs/>
        </w:rPr>
        <w:t>Immunity</w:t>
      </w:r>
      <w:r w:rsidRPr="005F6B7F">
        <w:rPr>
          <w:rFonts w:ascii="Arial" w:hAnsi="Arial" w:cs="Arial"/>
        </w:rPr>
        <w:t xml:space="preserve">, </w:t>
      </w:r>
      <w:r w:rsidRPr="005F6B7F">
        <w:rPr>
          <w:rFonts w:ascii="Arial" w:hAnsi="Arial" w:cs="Arial"/>
          <w:b/>
          <w:bCs/>
        </w:rPr>
        <w:t>36</w:t>
      </w:r>
      <w:r w:rsidRPr="005F6B7F">
        <w:rPr>
          <w:rFonts w:ascii="Arial" w:hAnsi="Arial" w:cs="Arial"/>
        </w:rPr>
        <w:t>, 503–514.</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Stark, G. R., Kerr, I. M., Williams, B. R., Silverman, R. H. and Schreiber, R. D. (1998). How cells respond to </w:t>
      </w:r>
      <w:proofErr w:type="spellStart"/>
      <w:r w:rsidRPr="005F6B7F">
        <w:rPr>
          <w:rFonts w:ascii="Arial" w:hAnsi="Arial" w:cs="Arial"/>
        </w:rPr>
        <w:t>interferons</w:t>
      </w:r>
      <w:proofErr w:type="spellEnd"/>
      <w:r w:rsidRPr="005F6B7F">
        <w:rPr>
          <w:rFonts w:ascii="Arial" w:hAnsi="Arial" w:cs="Arial"/>
        </w:rPr>
        <w:t xml:space="preserve">. </w:t>
      </w:r>
      <w:r w:rsidRPr="005F6B7F">
        <w:rPr>
          <w:rFonts w:ascii="Arial" w:hAnsi="Arial" w:cs="Arial"/>
          <w:i/>
          <w:iCs/>
        </w:rPr>
        <w:t>Annual Review of Biochemistry</w:t>
      </w:r>
      <w:r w:rsidRPr="005F6B7F">
        <w:rPr>
          <w:rFonts w:ascii="Arial" w:hAnsi="Arial" w:cs="Arial"/>
        </w:rPr>
        <w:t xml:space="preserve">, </w:t>
      </w:r>
      <w:r w:rsidRPr="005F6B7F">
        <w:rPr>
          <w:rFonts w:ascii="Arial" w:hAnsi="Arial" w:cs="Arial"/>
          <w:b/>
          <w:bCs/>
        </w:rPr>
        <w:t>67</w:t>
      </w:r>
      <w:r w:rsidRPr="005F6B7F">
        <w:rPr>
          <w:rFonts w:ascii="Arial" w:hAnsi="Arial" w:cs="Arial"/>
        </w:rPr>
        <w:t>, 227–264.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Strebovsky</w:t>
      </w:r>
      <w:proofErr w:type="spellEnd"/>
      <w:r w:rsidRPr="005F6B7F">
        <w:rPr>
          <w:rFonts w:ascii="Arial" w:hAnsi="Arial" w:cs="Arial"/>
        </w:rPr>
        <w:t xml:space="preserve">, J., Walker, P. and </w:t>
      </w:r>
      <w:proofErr w:type="spellStart"/>
      <w:r w:rsidRPr="005F6B7F">
        <w:rPr>
          <w:rFonts w:ascii="Arial" w:hAnsi="Arial" w:cs="Arial"/>
        </w:rPr>
        <w:t>Dalpke</w:t>
      </w:r>
      <w:proofErr w:type="spellEnd"/>
      <w:r w:rsidRPr="005F6B7F">
        <w:rPr>
          <w:rFonts w:ascii="Arial" w:hAnsi="Arial" w:cs="Arial"/>
        </w:rPr>
        <w:t xml:space="preserve">, A. H. (2012). Suppressor of cytokine signaling proteins as regulators of innate immune signaling. </w:t>
      </w:r>
      <w:r w:rsidRPr="005F6B7F">
        <w:rPr>
          <w:rFonts w:ascii="Arial" w:hAnsi="Arial" w:cs="Arial"/>
          <w:i/>
          <w:iCs/>
        </w:rPr>
        <w:t>Frontiers in Bioscience (Landmark Edition)</w:t>
      </w:r>
      <w:r w:rsidRPr="005F6B7F">
        <w:rPr>
          <w:rFonts w:ascii="Arial" w:hAnsi="Arial" w:cs="Arial"/>
        </w:rPr>
        <w:t xml:space="preserve">, </w:t>
      </w:r>
      <w:r w:rsidRPr="005F6B7F">
        <w:rPr>
          <w:rFonts w:ascii="Arial" w:hAnsi="Arial" w:cs="Arial"/>
          <w:b/>
          <w:bCs/>
        </w:rPr>
        <w:t>17</w:t>
      </w:r>
      <w:r w:rsidRPr="005F6B7F">
        <w:rPr>
          <w:rFonts w:ascii="Arial" w:hAnsi="Arial" w:cs="Arial"/>
        </w:rPr>
        <w:t>, 1627–1639.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Tagliaferri</w:t>
      </w:r>
      <w:proofErr w:type="spellEnd"/>
      <w:r w:rsidRPr="005F6B7F">
        <w:rPr>
          <w:rFonts w:ascii="Arial" w:hAnsi="Arial" w:cs="Arial"/>
        </w:rPr>
        <w:t xml:space="preserve">, P., </w:t>
      </w:r>
      <w:proofErr w:type="spellStart"/>
      <w:r w:rsidRPr="005F6B7F">
        <w:rPr>
          <w:rFonts w:ascii="Arial" w:hAnsi="Arial" w:cs="Arial"/>
        </w:rPr>
        <w:t>Caraglia</w:t>
      </w:r>
      <w:proofErr w:type="spellEnd"/>
      <w:r w:rsidRPr="005F6B7F">
        <w:rPr>
          <w:rFonts w:ascii="Arial" w:hAnsi="Arial" w:cs="Arial"/>
        </w:rPr>
        <w:t xml:space="preserve">, M., </w:t>
      </w:r>
      <w:proofErr w:type="spellStart"/>
      <w:r w:rsidRPr="005F6B7F">
        <w:rPr>
          <w:rFonts w:ascii="Arial" w:hAnsi="Arial" w:cs="Arial"/>
        </w:rPr>
        <w:t>Budillon</w:t>
      </w:r>
      <w:proofErr w:type="spellEnd"/>
      <w:r w:rsidRPr="005F6B7F">
        <w:rPr>
          <w:rFonts w:ascii="Arial" w:hAnsi="Arial" w:cs="Arial"/>
        </w:rPr>
        <w:t xml:space="preserve">, A., </w:t>
      </w:r>
      <w:r w:rsidR="001F6871" w:rsidRPr="005F6B7F">
        <w:rPr>
          <w:rFonts w:ascii="Arial" w:hAnsi="Arial" w:cs="Arial"/>
          <w:i/>
        </w:rPr>
        <w:t>et al.</w:t>
      </w:r>
      <w:r w:rsidRPr="005F6B7F">
        <w:rPr>
          <w:rFonts w:ascii="Arial" w:hAnsi="Arial" w:cs="Arial"/>
        </w:rPr>
        <w:t xml:space="preserve"> (2005). New pharmacokinetic and </w:t>
      </w:r>
      <w:proofErr w:type="spellStart"/>
      <w:r w:rsidRPr="005F6B7F">
        <w:rPr>
          <w:rFonts w:ascii="Arial" w:hAnsi="Arial" w:cs="Arial"/>
        </w:rPr>
        <w:t>pharmacodynamic</w:t>
      </w:r>
      <w:proofErr w:type="spellEnd"/>
      <w:r w:rsidRPr="005F6B7F">
        <w:rPr>
          <w:rFonts w:ascii="Arial" w:hAnsi="Arial" w:cs="Arial"/>
        </w:rPr>
        <w:t xml:space="preserve"> tools for interferon-alpha (IFN-alpha) treatment of human cancer. </w:t>
      </w:r>
      <w:r w:rsidRPr="005F6B7F">
        <w:rPr>
          <w:rFonts w:ascii="Arial" w:hAnsi="Arial" w:cs="Arial"/>
          <w:i/>
          <w:iCs/>
        </w:rPr>
        <w:t>Cancer immunology, immunotherapy: CII</w:t>
      </w:r>
      <w:r w:rsidRPr="005F6B7F">
        <w:rPr>
          <w:rFonts w:ascii="Arial" w:hAnsi="Arial" w:cs="Arial"/>
        </w:rPr>
        <w:t xml:space="preserve">, </w:t>
      </w:r>
      <w:r w:rsidRPr="005F6B7F">
        <w:rPr>
          <w:rFonts w:ascii="Arial" w:hAnsi="Arial" w:cs="Arial"/>
          <w:b/>
          <w:bCs/>
        </w:rPr>
        <w:t>54</w:t>
      </w:r>
      <w:r w:rsidRPr="005F6B7F">
        <w:rPr>
          <w:rFonts w:ascii="Arial" w:hAnsi="Arial" w:cs="Arial"/>
        </w:rPr>
        <w:t>, 1–10.</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Takeshita</w:t>
      </w:r>
      <w:proofErr w:type="spellEnd"/>
      <w:r w:rsidRPr="005F6B7F">
        <w:rPr>
          <w:rFonts w:ascii="Arial" w:hAnsi="Arial" w:cs="Arial"/>
        </w:rPr>
        <w:t xml:space="preserve">, F., </w:t>
      </w:r>
      <w:proofErr w:type="spellStart"/>
      <w:r w:rsidRPr="005F6B7F">
        <w:rPr>
          <w:rFonts w:ascii="Arial" w:hAnsi="Arial" w:cs="Arial"/>
        </w:rPr>
        <w:t>Gursel</w:t>
      </w:r>
      <w:proofErr w:type="spellEnd"/>
      <w:r w:rsidRPr="005F6B7F">
        <w:rPr>
          <w:rFonts w:ascii="Arial" w:hAnsi="Arial" w:cs="Arial"/>
        </w:rPr>
        <w:t xml:space="preserve">, I., Ishii, K. J., </w:t>
      </w:r>
      <w:r w:rsidR="001F6871" w:rsidRPr="005F6B7F">
        <w:rPr>
          <w:rFonts w:ascii="Arial" w:hAnsi="Arial" w:cs="Arial"/>
          <w:i/>
        </w:rPr>
        <w:t>et al.</w:t>
      </w:r>
      <w:r w:rsidRPr="005F6B7F">
        <w:rPr>
          <w:rFonts w:ascii="Arial" w:hAnsi="Arial" w:cs="Arial"/>
        </w:rPr>
        <w:t xml:space="preserve"> (2004). Signal transduction pathways mediated by the interaction of </w:t>
      </w:r>
      <w:proofErr w:type="spellStart"/>
      <w:r w:rsidRPr="005F6B7F">
        <w:rPr>
          <w:rFonts w:ascii="Arial" w:hAnsi="Arial" w:cs="Arial"/>
        </w:rPr>
        <w:t>CpG</w:t>
      </w:r>
      <w:proofErr w:type="spellEnd"/>
      <w:r w:rsidRPr="005F6B7F">
        <w:rPr>
          <w:rFonts w:ascii="Arial" w:hAnsi="Arial" w:cs="Arial"/>
        </w:rPr>
        <w:t xml:space="preserve"> DNA with Toll-like receptor 9. </w:t>
      </w:r>
      <w:r w:rsidRPr="005F6B7F">
        <w:rPr>
          <w:rFonts w:ascii="Arial" w:hAnsi="Arial" w:cs="Arial"/>
          <w:i/>
          <w:iCs/>
        </w:rPr>
        <w:t>Seminars in Immunology</w:t>
      </w:r>
      <w:r w:rsidRPr="005F6B7F">
        <w:rPr>
          <w:rFonts w:ascii="Arial" w:hAnsi="Arial" w:cs="Arial"/>
        </w:rPr>
        <w:t xml:space="preserve">, </w:t>
      </w:r>
      <w:r w:rsidRPr="005F6B7F">
        <w:rPr>
          <w:rFonts w:ascii="Arial" w:hAnsi="Arial" w:cs="Arial"/>
          <w:b/>
          <w:bCs/>
        </w:rPr>
        <w:t>16</w:t>
      </w:r>
      <w:r w:rsidRPr="005F6B7F">
        <w:rPr>
          <w:rFonts w:ascii="Arial" w:hAnsi="Arial" w:cs="Arial"/>
        </w:rPr>
        <w:t>, 17–22.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Tanabe, T., </w:t>
      </w:r>
      <w:proofErr w:type="spellStart"/>
      <w:r w:rsidRPr="005F6B7F">
        <w:rPr>
          <w:rFonts w:ascii="Arial" w:hAnsi="Arial" w:cs="Arial"/>
        </w:rPr>
        <w:t>Kominsky</w:t>
      </w:r>
      <w:proofErr w:type="spellEnd"/>
      <w:r w:rsidRPr="005F6B7F">
        <w:rPr>
          <w:rFonts w:ascii="Arial" w:hAnsi="Arial" w:cs="Arial"/>
        </w:rPr>
        <w:t xml:space="preserve">, S. L., </w:t>
      </w:r>
      <w:proofErr w:type="spellStart"/>
      <w:r w:rsidRPr="005F6B7F">
        <w:rPr>
          <w:rFonts w:ascii="Arial" w:hAnsi="Arial" w:cs="Arial"/>
        </w:rPr>
        <w:t>Subramaniam</w:t>
      </w:r>
      <w:proofErr w:type="spellEnd"/>
      <w:r w:rsidRPr="005F6B7F">
        <w:rPr>
          <w:rFonts w:ascii="Arial" w:hAnsi="Arial" w:cs="Arial"/>
        </w:rPr>
        <w:t xml:space="preserve">, P. S., Johnson, H. M. and Torres, B. A. (2000). Inhibition of the </w:t>
      </w:r>
      <w:proofErr w:type="spellStart"/>
      <w:r w:rsidRPr="005F6B7F">
        <w:rPr>
          <w:rFonts w:ascii="Arial" w:hAnsi="Arial" w:cs="Arial"/>
        </w:rPr>
        <w:t>glioblastoma</w:t>
      </w:r>
      <w:proofErr w:type="spellEnd"/>
      <w:r w:rsidRPr="005F6B7F">
        <w:rPr>
          <w:rFonts w:ascii="Arial" w:hAnsi="Arial" w:cs="Arial"/>
        </w:rPr>
        <w:t xml:space="preserve"> cell cycle by type I IFNs occurs at both the G1 </w:t>
      </w:r>
      <w:r w:rsidRPr="005F6B7F">
        <w:rPr>
          <w:rFonts w:ascii="Arial" w:hAnsi="Arial" w:cs="Arial"/>
        </w:rPr>
        <w:lastRenderedPageBreak/>
        <w:t xml:space="preserve">and S phases and correlates with the </w:t>
      </w:r>
      <w:proofErr w:type="spellStart"/>
      <w:r w:rsidRPr="005F6B7F">
        <w:rPr>
          <w:rFonts w:ascii="Arial" w:hAnsi="Arial" w:cs="Arial"/>
        </w:rPr>
        <w:t>upregulation</w:t>
      </w:r>
      <w:proofErr w:type="spellEnd"/>
      <w:r w:rsidRPr="005F6B7F">
        <w:rPr>
          <w:rFonts w:ascii="Arial" w:hAnsi="Arial" w:cs="Arial"/>
        </w:rPr>
        <w:t xml:space="preserve"> of p21(WAF1/CIP1). </w:t>
      </w:r>
      <w:r w:rsidRPr="005F6B7F">
        <w:rPr>
          <w:rFonts w:ascii="Arial" w:hAnsi="Arial" w:cs="Arial"/>
          <w:i/>
          <w:iCs/>
        </w:rPr>
        <w:t xml:space="preserve">Journal of </w:t>
      </w:r>
      <w:proofErr w:type="spellStart"/>
      <w:r w:rsidRPr="005F6B7F">
        <w:rPr>
          <w:rFonts w:ascii="Arial" w:hAnsi="Arial" w:cs="Arial"/>
          <w:i/>
          <w:iCs/>
        </w:rPr>
        <w:t>Neuro</w:t>
      </w:r>
      <w:proofErr w:type="spellEnd"/>
      <w:r w:rsidRPr="005F6B7F">
        <w:rPr>
          <w:rFonts w:ascii="Arial" w:hAnsi="Arial" w:cs="Arial"/>
          <w:i/>
          <w:iCs/>
        </w:rPr>
        <w:t>-Oncology</w:t>
      </w:r>
      <w:r w:rsidRPr="005F6B7F">
        <w:rPr>
          <w:rFonts w:ascii="Arial" w:hAnsi="Arial" w:cs="Arial"/>
        </w:rPr>
        <w:t xml:space="preserve">, </w:t>
      </w:r>
      <w:r w:rsidRPr="005F6B7F">
        <w:rPr>
          <w:rFonts w:ascii="Arial" w:hAnsi="Arial" w:cs="Arial"/>
          <w:b/>
          <w:bCs/>
        </w:rPr>
        <w:t>48</w:t>
      </w:r>
      <w:r w:rsidRPr="005F6B7F">
        <w:rPr>
          <w:rFonts w:ascii="Arial" w:hAnsi="Arial" w:cs="Arial"/>
        </w:rPr>
        <w:t>, 225–232.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Thomas, C., Moraga, I., Levin, D., </w:t>
      </w:r>
      <w:r w:rsidR="001F6871" w:rsidRPr="005F6B7F">
        <w:rPr>
          <w:rFonts w:ascii="Arial" w:hAnsi="Arial" w:cs="Arial"/>
          <w:i/>
        </w:rPr>
        <w:t>et al.</w:t>
      </w:r>
      <w:r w:rsidRPr="005F6B7F">
        <w:rPr>
          <w:rFonts w:ascii="Arial" w:hAnsi="Arial" w:cs="Arial"/>
        </w:rPr>
        <w:t xml:space="preserve"> (2011). Structural linkage between </w:t>
      </w:r>
      <w:proofErr w:type="spellStart"/>
      <w:r w:rsidRPr="005F6B7F">
        <w:rPr>
          <w:rFonts w:ascii="Arial" w:hAnsi="Arial" w:cs="Arial"/>
        </w:rPr>
        <w:t>ligand</w:t>
      </w:r>
      <w:proofErr w:type="spellEnd"/>
      <w:r w:rsidRPr="005F6B7F">
        <w:rPr>
          <w:rFonts w:ascii="Arial" w:hAnsi="Arial" w:cs="Arial"/>
        </w:rPr>
        <w:t xml:space="preserve"> discrimination and receptor activation by type I </w:t>
      </w:r>
      <w:proofErr w:type="spellStart"/>
      <w:r w:rsidRPr="005F6B7F">
        <w:rPr>
          <w:rFonts w:ascii="Arial" w:hAnsi="Arial" w:cs="Arial"/>
        </w:rPr>
        <w:t>interferons</w:t>
      </w:r>
      <w:proofErr w:type="spellEnd"/>
      <w:r w:rsidRPr="005F6B7F">
        <w:rPr>
          <w:rFonts w:ascii="Arial" w:hAnsi="Arial" w:cs="Arial"/>
        </w:rPr>
        <w:t xml:space="preserve">. </w:t>
      </w:r>
      <w:r w:rsidRPr="005F6B7F">
        <w:rPr>
          <w:rFonts w:ascii="Arial" w:hAnsi="Arial" w:cs="Arial"/>
          <w:i/>
          <w:iCs/>
        </w:rPr>
        <w:t>Cell</w:t>
      </w:r>
      <w:r w:rsidRPr="005F6B7F">
        <w:rPr>
          <w:rFonts w:ascii="Arial" w:hAnsi="Arial" w:cs="Arial"/>
        </w:rPr>
        <w:t xml:space="preserve">, </w:t>
      </w:r>
      <w:r w:rsidRPr="005F6B7F">
        <w:rPr>
          <w:rFonts w:ascii="Arial" w:hAnsi="Arial" w:cs="Arial"/>
          <w:b/>
          <w:bCs/>
        </w:rPr>
        <w:t>146</w:t>
      </w:r>
      <w:r w:rsidRPr="005F6B7F">
        <w:rPr>
          <w:rFonts w:ascii="Arial" w:hAnsi="Arial" w:cs="Arial"/>
        </w:rPr>
        <w:t>, 621–632.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Thompson, M. R., Sharma, S., </w:t>
      </w:r>
      <w:proofErr w:type="spellStart"/>
      <w:r w:rsidRPr="005F6B7F">
        <w:rPr>
          <w:rFonts w:ascii="Arial" w:hAnsi="Arial" w:cs="Arial"/>
        </w:rPr>
        <w:t>Atianand</w:t>
      </w:r>
      <w:proofErr w:type="spellEnd"/>
      <w:r w:rsidRPr="005F6B7F">
        <w:rPr>
          <w:rFonts w:ascii="Arial" w:hAnsi="Arial" w:cs="Arial"/>
        </w:rPr>
        <w:t xml:space="preserve">, M., </w:t>
      </w:r>
      <w:r w:rsidR="001F6871" w:rsidRPr="005F6B7F">
        <w:rPr>
          <w:rFonts w:ascii="Arial" w:hAnsi="Arial" w:cs="Arial"/>
          <w:i/>
        </w:rPr>
        <w:t>et al.</w:t>
      </w:r>
      <w:r w:rsidRPr="005F6B7F">
        <w:rPr>
          <w:rFonts w:ascii="Arial" w:hAnsi="Arial" w:cs="Arial"/>
        </w:rPr>
        <w:t xml:space="preserve"> (2014). Interferon Gamma Inducible protein (IFI)16 </w:t>
      </w:r>
      <w:proofErr w:type="spellStart"/>
      <w:r w:rsidRPr="005F6B7F">
        <w:rPr>
          <w:rFonts w:ascii="Arial" w:hAnsi="Arial" w:cs="Arial"/>
        </w:rPr>
        <w:t>transcriptionally</w:t>
      </w:r>
      <w:proofErr w:type="spellEnd"/>
      <w:r w:rsidRPr="005F6B7F">
        <w:rPr>
          <w:rFonts w:ascii="Arial" w:hAnsi="Arial" w:cs="Arial"/>
        </w:rPr>
        <w:t xml:space="preserve"> regulates type I </w:t>
      </w:r>
      <w:proofErr w:type="spellStart"/>
      <w:r w:rsidRPr="005F6B7F">
        <w:rPr>
          <w:rFonts w:ascii="Arial" w:hAnsi="Arial" w:cs="Arial"/>
        </w:rPr>
        <w:t>interferons</w:t>
      </w:r>
      <w:proofErr w:type="spellEnd"/>
      <w:r w:rsidRPr="005F6B7F">
        <w:rPr>
          <w:rFonts w:ascii="Arial" w:hAnsi="Arial" w:cs="Arial"/>
        </w:rPr>
        <w:t xml:space="preserve"> and other interferon stimulated genes and controls the interferon response to both DNA and RNA viruses. </w:t>
      </w:r>
      <w:r w:rsidRPr="005F6B7F">
        <w:rPr>
          <w:rFonts w:ascii="Arial" w:hAnsi="Arial" w:cs="Arial"/>
          <w:i/>
          <w:iCs/>
        </w:rPr>
        <w:t>The Journal of Biological Chemistry</w:t>
      </w:r>
      <w:r w:rsidR="00537835" w:rsidRPr="005F6B7F">
        <w:rPr>
          <w:rFonts w:ascii="Arial" w:hAnsi="Arial" w:cs="Arial"/>
        </w:rPr>
        <w:t xml:space="preserve">, </w:t>
      </w:r>
      <w:r w:rsidR="00537835" w:rsidRPr="005F6B7F">
        <w:rPr>
          <w:rFonts w:ascii="Arial" w:hAnsi="Arial" w:cs="Arial"/>
          <w:b/>
        </w:rPr>
        <w:t>289</w:t>
      </w:r>
      <w:r w:rsidR="00537835" w:rsidRPr="005F6B7F">
        <w:rPr>
          <w:rFonts w:ascii="Arial" w:hAnsi="Arial" w:cs="Arial"/>
        </w:rPr>
        <w:t>, 23568-23581.</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Tisserand</w:t>
      </w:r>
      <w:proofErr w:type="spellEnd"/>
      <w:r w:rsidRPr="005F6B7F">
        <w:rPr>
          <w:rFonts w:ascii="Arial" w:hAnsi="Arial" w:cs="Arial"/>
        </w:rPr>
        <w:t xml:space="preserve">, J., </w:t>
      </w:r>
      <w:proofErr w:type="spellStart"/>
      <w:r w:rsidRPr="005F6B7F">
        <w:rPr>
          <w:rFonts w:ascii="Arial" w:hAnsi="Arial" w:cs="Arial"/>
        </w:rPr>
        <w:t>Khetchoumian</w:t>
      </w:r>
      <w:proofErr w:type="spellEnd"/>
      <w:r w:rsidRPr="005F6B7F">
        <w:rPr>
          <w:rFonts w:ascii="Arial" w:hAnsi="Arial" w:cs="Arial"/>
        </w:rPr>
        <w:t xml:space="preserve">, K., </w:t>
      </w:r>
      <w:proofErr w:type="spellStart"/>
      <w:r w:rsidRPr="005F6B7F">
        <w:rPr>
          <w:rFonts w:ascii="Arial" w:hAnsi="Arial" w:cs="Arial"/>
        </w:rPr>
        <w:t>Thibault</w:t>
      </w:r>
      <w:proofErr w:type="spellEnd"/>
      <w:r w:rsidRPr="005F6B7F">
        <w:rPr>
          <w:rFonts w:ascii="Arial" w:hAnsi="Arial" w:cs="Arial"/>
        </w:rPr>
        <w:t xml:space="preserve">, C., </w:t>
      </w:r>
      <w:r w:rsidR="001F6871" w:rsidRPr="005F6B7F">
        <w:rPr>
          <w:rFonts w:ascii="Arial" w:hAnsi="Arial" w:cs="Arial"/>
          <w:i/>
        </w:rPr>
        <w:t>et al.</w:t>
      </w:r>
      <w:r w:rsidRPr="005F6B7F">
        <w:rPr>
          <w:rFonts w:ascii="Arial" w:hAnsi="Arial" w:cs="Arial"/>
        </w:rPr>
        <w:t xml:space="preserve"> (2011). Tripartite motif 24 (Trim24/Tif1α) tumor suppressor protein is a novel negative regulator of interferon (IFN)/signal transducers and activators of transcription (STAT) signaling pathway acting through retinoic acid receptor α (</w:t>
      </w:r>
      <w:proofErr w:type="spellStart"/>
      <w:r w:rsidRPr="005F6B7F">
        <w:rPr>
          <w:rFonts w:ascii="Arial" w:hAnsi="Arial" w:cs="Arial"/>
        </w:rPr>
        <w:t>Rarα</w:t>
      </w:r>
      <w:proofErr w:type="spellEnd"/>
      <w:r w:rsidRPr="005F6B7F">
        <w:rPr>
          <w:rFonts w:ascii="Arial" w:hAnsi="Arial" w:cs="Arial"/>
        </w:rPr>
        <w:t xml:space="preserve">) inhibition.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286</w:t>
      </w:r>
      <w:r w:rsidRPr="005F6B7F">
        <w:rPr>
          <w:rFonts w:ascii="Arial" w:hAnsi="Arial" w:cs="Arial"/>
        </w:rPr>
        <w:t>, 33369–33379.</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Toshchakov</w:t>
      </w:r>
      <w:proofErr w:type="spellEnd"/>
      <w:r w:rsidRPr="005F6B7F">
        <w:rPr>
          <w:rFonts w:ascii="Arial" w:hAnsi="Arial" w:cs="Arial"/>
        </w:rPr>
        <w:t xml:space="preserve">, V., Jones, B. W., </w:t>
      </w:r>
      <w:proofErr w:type="spellStart"/>
      <w:r w:rsidRPr="005F6B7F">
        <w:rPr>
          <w:rFonts w:ascii="Arial" w:hAnsi="Arial" w:cs="Arial"/>
        </w:rPr>
        <w:t>Perera</w:t>
      </w:r>
      <w:proofErr w:type="spellEnd"/>
      <w:r w:rsidRPr="005F6B7F">
        <w:rPr>
          <w:rFonts w:ascii="Arial" w:hAnsi="Arial" w:cs="Arial"/>
        </w:rPr>
        <w:t xml:space="preserve">, P.-Y., </w:t>
      </w:r>
      <w:r w:rsidR="001F6871" w:rsidRPr="005F6B7F">
        <w:rPr>
          <w:rFonts w:ascii="Arial" w:hAnsi="Arial" w:cs="Arial"/>
          <w:i/>
        </w:rPr>
        <w:t>et al.</w:t>
      </w:r>
      <w:r w:rsidRPr="005F6B7F">
        <w:rPr>
          <w:rFonts w:ascii="Arial" w:hAnsi="Arial" w:cs="Arial"/>
        </w:rPr>
        <w:t xml:space="preserve"> (2002). TLR4, but not TLR2, mediates IFN-beta-induced STAT1alpha/beta-dependent gene expression in macrophages. </w:t>
      </w:r>
      <w:r w:rsidRPr="005F6B7F">
        <w:rPr>
          <w:rFonts w:ascii="Arial" w:hAnsi="Arial" w:cs="Arial"/>
          <w:i/>
          <w:iCs/>
        </w:rPr>
        <w:t>Nature Immunology</w:t>
      </w:r>
      <w:r w:rsidRPr="005F6B7F">
        <w:rPr>
          <w:rFonts w:ascii="Arial" w:hAnsi="Arial" w:cs="Arial"/>
        </w:rPr>
        <w:t xml:space="preserve">, </w:t>
      </w:r>
      <w:r w:rsidRPr="005F6B7F">
        <w:rPr>
          <w:rFonts w:ascii="Arial" w:hAnsi="Arial" w:cs="Arial"/>
          <w:b/>
          <w:bCs/>
        </w:rPr>
        <w:t>3</w:t>
      </w:r>
      <w:r w:rsidRPr="005F6B7F">
        <w:rPr>
          <w:rFonts w:ascii="Arial" w:hAnsi="Arial" w:cs="Arial"/>
        </w:rPr>
        <w:t>, 392–398.</w:t>
      </w:r>
    </w:p>
    <w:p w:rsidR="002E267F" w:rsidRPr="005F6B7F" w:rsidRDefault="002E267F" w:rsidP="00A50157">
      <w:pPr>
        <w:pStyle w:val="Bibliografia"/>
        <w:spacing w:after="120" w:line="276" w:lineRule="auto"/>
        <w:ind w:left="709" w:hanging="349"/>
        <w:jc w:val="both"/>
        <w:rPr>
          <w:rFonts w:ascii="Arial" w:hAnsi="Arial" w:cs="Arial"/>
          <w:lang w:val="it-IT"/>
        </w:rPr>
      </w:pPr>
      <w:r w:rsidRPr="005F6B7F">
        <w:rPr>
          <w:rFonts w:ascii="Arial" w:hAnsi="Arial" w:cs="Arial"/>
        </w:rPr>
        <w:t xml:space="preserve">Tough, D. F. (2012). Modulation of T-cell function by type I interferon. </w:t>
      </w:r>
      <w:proofErr w:type="spellStart"/>
      <w:r w:rsidRPr="005F6B7F">
        <w:rPr>
          <w:rFonts w:ascii="Arial" w:hAnsi="Arial" w:cs="Arial"/>
          <w:i/>
          <w:iCs/>
          <w:lang w:val="it-IT"/>
        </w:rPr>
        <w:t>Immunology</w:t>
      </w:r>
      <w:proofErr w:type="spellEnd"/>
      <w:r w:rsidRPr="005F6B7F">
        <w:rPr>
          <w:rFonts w:ascii="Arial" w:hAnsi="Arial" w:cs="Arial"/>
          <w:i/>
          <w:iCs/>
          <w:lang w:val="it-IT"/>
        </w:rPr>
        <w:t xml:space="preserve"> and </w:t>
      </w:r>
      <w:proofErr w:type="spellStart"/>
      <w:r w:rsidRPr="005F6B7F">
        <w:rPr>
          <w:rFonts w:ascii="Arial" w:hAnsi="Arial" w:cs="Arial"/>
          <w:i/>
          <w:iCs/>
          <w:lang w:val="it-IT"/>
        </w:rPr>
        <w:t>Cell</w:t>
      </w:r>
      <w:proofErr w:type="spellEnd"/>
      <w:r w:rsidRPr="005F6B7F">
        <w:rPr>
          <w:rFonts w:ascii="Arial" w:hAnsi="Arial" w:cs="Arial"/>
          <w:i/>
          <w:iCs/>
          <w:lang w:val="it-IT"/>
        </w:rPr>
        <w:t xml:space="preserve"> </w:t>
      </w:r>
      <w:proofErr w:type="spellStart"/>
      <w:r w:rsidRPr="005F6B7F">
        <w:rPr>
          <w:rFonts w:ascii="Arial" w:hAnsi="Arial" w:cs="Arial"/>
          <w:i/>
          <w:iCs/>
          <w:lang w:val="it-IT"/>
        </w:rPr>
        <w:t>Biology</w:t>
      </w:r>
      <w:proofErr w:type="spellEnd"/>
      <w:r w:rsidRPr="005F6B7F">
        <w:rPr>
          <w:rFonts w:ascii="Arial" w:hAnsi="Arial" w:cs="Arial"/>
          <w:lang w:val="it-IT"/>
        </w:rPr>
        <w:t xml:space="preserve">, </w:t>
      </w:r>
      <w:r w:rsidRPr="005F6B7F">
        <w:rPr>
          <w:rFonts w:ascii="Arial" w:hAnsi="Arial" w:cs="Arial"/>
          <w:b/>
          <w:bCs/>
          <w:lang w:val="it-IT"/>
        </w:rPr>
        <w:t>90</w:t>
      </w:r>
      <w:r w:rsidRPr="005F6B7F">
        <w:rPr>
          <w:rFonts w:ascii="Arial" w:hAnsi="Arial" w:cs="Arial"/>
          <w:lang w:val="it-IT"/>
        </w:rPr>
        <w:t>, 492–497.</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lang w:val="it-IT"/>
        </w:rPr>
        <w:t xml:space="preserve">Di </w:t>
      </w:r>
      <w:proofErr w:type="spellStart"/>
      <w:r w:rsidRPr="005F6B7F">
        <w:rPr>
          <w:rFonts w:ascii="Arial" w:hAnsi="Arial" w:cs="Arial"/>
          <w:lang w:val="it-IT"/>
        </w:rPr>
        <w:t>Trolio</w:t>
      </w:r>
      <w:proofErr w:type="spellEnd"/>
      <w:r w:rsidRPr="005F6B7F">
        <w:rPr>
          <w:rFonts w:ascii="Arial" w:hAnsi="Arial" w:cs="Arial"/>
          <w:lang w:val="it-IT"/>
        </w:rPr>
        <w:t xml:space="preserve">, R., Simeone, E., Di Lorenzo, G., </w:t>
      </w:r>
      <w:proofErr w:type="spellStart"/>
      <w:r w:rsidRPr="005F6B7F">
        <w:rPr>
          <w:rFonts w:ascii="Arial" w:hAnsi="Arial" w:cs="Arial"/>
          <w:lang w:val="it-IT"/>
        </w:rPr>
        <w:t>Buonerba</w:t>
      </w:r>
      <w:proofErr w:type="spellEnd"/>
      <w:r w:rsidRPr="005F6B7F">
        <w:rPr>
          <w:rFonts w:ascii="Arial" w:hAnsi="Arial" w:cs="Arial"/>
          <w:lang w:val="it-IT"/>
        </w:rPr>
        <w:t xml:space="preserve">, C. and </w:t>
      </w:r>
      <w:proofErr w:type="spellStart"/>
      <w:r w:rsidRPr="005F6B7F">
        <w:rPr>
          <w:rFonts w:ascii="Arial" w:hAnsi="Arial" w:cs="Arial"/>
          <w:lang w:val="it-IT"/>
        </w:rPr>
        <w:t>Ascierto</w:t>
      </w:r>
      <w:proofErr w:type="spellEnd"/>
      <w:r w:rsidRPr="005F6B7F">
        <w:rPr>
          <w:rFonts w:ascii="Arial" w:hAnsi="Arial" w:cs="Arial"/>
          <w:lang w:val="it-IT"/>
        </w:rPr>
        <w:t xml:space="preserve">, P. A. (2014). </w:t>
      </w:r>
      <w:r w:rsidRPr="005F6B7F">
        <w:rPr>
          <w:rFonts w:ascii="Arial" w:hAnsi="Arial" w:cs="Arial"/>
        </w:rPr>
        <w:t xml:space="preserve">The use of interferon in melanoma patients: A systematic review. </w:t>
      </w:r>
      <w:r w:rsidRPr="005F6B7F">
        <w:rPr>
          <w:rFonts w:ascii="Arial" w:hAnsi="Arial" w:cs="Arial"/>
          <w:i/>
          <w:iCs/>
        </w:rPr>
        <w:t>Cytokine &amp; Growth Factor Reviews</w:t>
      </w:r>
      <w:r w:rsidR="00537835" w:rsidRPr="005F6B7F">
        <w:rPr>
          <w:rFonts w:ascii="Arial" w:hAnsi="Arial" w:cs="Arial"/>
        </w:rPr>
        <w:t xml:space="preserve">, </w:t>
      </w:r>
      <w:proofErr w:type="spellStart"/>
      <w:r w:rsidR="00537835" w:rsidRPr="005F6B7F">
        <w:rPr>
          <w:rFonts w:ascii="Arial" w:hAnsi="Arial" w:cs="Arial"/>
          <w:shd w:val="clear" w:color="auto" w:fill="FFFFFF"/>
        </w:rPr>
        <w:t>pii</w:t>
      </w:r>
      <w:proofErr w:type="spellEnd"/>
      <w:r w:rsidR="00537835" w:rsidRPr="005F6B7F">
        <w:rPr>
          <w:rFonts w:ascii="Arial" w:hAnsi="Arial" w:cs="Arial"/>
          <w:shd w:val="clear" w:color="auto" w:fill="FFFFFF"/>
        </w:rPr>
        <w:t>: S1359-6101(14)00162-2.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Tymms</w:t>
      </w:r>
      <w:proofErr w:type="spellEnd"/>
      <w:r w:rsidRPr="005F6B7F">
        <w:rPr>
          <w:rFonts w:ascii="Arial" w:hAnsi="Arial" w:cs="Arial"/>
        </w:rPr>
        <w:t xml:space="preserve">, M. J., </w:t>
      </w:r>
      <w:proofErr w:type="spellStart"/>
      <w:r w:rsidRPr="005F6B7F">
        <w:rPr>
          <w:rFonts w:ascii="Arial" w:hAnsi="Arial" w:cs="Arial"/>
        </w:rPr>
        <w:t>McInnes</w:t>
      </w:r>
      <w:proofErr w:type="spellEnd"/>
      <w:r w:rsidRPr="005F6B7F">
        <w:rPr>
          <w:rFonts w:ascii="Arial" w:hAnsi="Arial" w:cs="Arial"/>
        </w:rPr>
        <w:t xml:space="preserve">, B., </w:t>
      </w:r>
      <w:proofErr w:type="spellStart"/>
      <w:r w:rsidRPr="005F6B7F">
        <w:rPr>
          <w:rFonts w:ascii="Arial" w:hAnsi="Arial" w:cs="Arial"/>
        </w:rPr>
        <w:t>Waine</w:t>
      </w:r>
      <w:proofErr w:type="spellEnd"/>
      <w:r w:rsidRPr="005F6B7F">
        <w:rPr>
          <w:rFonts w:ascii="Arial" w:hAnsi="Arial" w:cs="Arial"/>
        </w:rPr>
        <w:t xml:space="preserve">, G. J., </w:t>
      </w:r>
      <w:proofErr w:type="spellStart"/>
      <w:r w:rsidRPr="005F6B7F">
        <w:rPr>
          <w:rFonts w:ascii="Arial" w:hAnsi="Arial" w:cs="Arial"/>
        </w:rPr>
        <w:t>Cheetham</w:t>
      </w:r>
      <w:proofErr w:type="spellEnd"/>
      <w:r w:rsidRPr="005F6B7F">
        <w:rPr>
          <w:rFonts w:ascii="Arial" w:hAnsi="Arial" w:cs="Arial"/>
        </w:rPr>
        <w:t xml:space="preserve">, B. F. and </w:t>
      </w:r>
      <w:proofErr w:type="spellStart"/>
      <w:r w:rsidRPr="005F6B7F">
        <w:rPr>
          <w:rFonts w:ascii="Arial" w:hAnsi="Arial" w:cs="Arial"/>
        </w:rPr>
        <w:t>Linnane</w:t>
      </w:r>
      <w:proofErr w:type="spellEnd"/>
      <w:r w:rsidRPr="005F6B7F">
        <w:rPr>
          <w:rFonts w:ascii="Arial" w:hAnsi="Arial" w:cs="Arial"/>
        </w:rPr>
        <w:t xml:space="preserve">, A. W. (1989). Functional significance of amino acid residues within conserved hydrophilic regions in human </w:t>
      </w:r>
      <w:proofErr w:type="spellStart"/>
      <w:r w:rsidRPr="005F6B7F">
        <w:rPr>
          <w:rFonts w:ascii="Arial" w:hAnsi="Arial" w:cs="Arial"/>
        </w:rPr>
        <w:t>interferons</w:t>
      </w:r>
      <w:proofErr w:type="spellEnd"/>
      <w:r w:rsidRPr="005F6B7F">
        <w:rPr>
          <w:rFonts w:ascii="Arial" w:hAnsi="Arial" w:cs="Arial"/>
        </w:rPr>
        <w:t xml:space="preserve">-alpha. </w:t>
      </w:r>
      <w:r w:rsidRPr="005F6B7F">
        <w:rPr>
          <w:rFonts w:ascii="Arial" w:hAnsi="Arial" w:cs="Arial"/>
          <w:i/>
          <w:iCs/>
        </w:rPr>
        <w:t>Antiviral Research</w:t>
      </w:r>
      <w:r w:rsidRPr="005F6B7F">
        <w:rPr>
          <w:rFonts w:ascii="Arial" w:hAnsi="Arial" w:cs="Arial"/>
        </w:rPr>
        <w:t xml:space="preserve">, </w:t>
      </w:r>
      <w:r w:rsidRPr="005F6B7F">
        <w:rPr>
          <w:rFonts w:ascii="Arial" w:hAnsi="Arial" w:cs="Arial"/>
          <w:b/>
          <w:bCs/>
        </w:rPr>
        <w:t>12</w:t>
      </w:r>
      <w:r w:rsidRPr="005F6B7F">
        <w:rPr>
          <w:rFonts w:ascii="Arial" w:hAnsi="Arial" w:cs="Arial"/>
        </w:rPr>
        <w:t>, 37–47.</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Unterholzner</w:t>
      </w:r>
      <w:proofErr w:type="spellEnd"/>
      <w:r w:rsidRPr="005F6B7F">
        <w:rPr>
          <w:rFonts w:ascii="Arial" w:hAnsi="Arial" w:cs="Arial"/>
        </w:rPr>
        <w:t xml:space="preserve">, L. (2013). The interferon response to intracellular DNA: why so many receptors?. </w:t>
      </w:r>
      <w:proofErr w:type="spellStart"/>
      <w:r w:rsidRPr="005F6B7F">
        <w:rPr>
          <w:rFonts w:ascii="Arial" w:hAnsi="Arial" w:cs="Arial"/>
          <w:i/>
          <w:iCs/>
        </w:rPr>
        <w:t>Immunobiology</w:t>
      </w:r>
      <w:proofErr w:type="spellEnd"/>
      <w:r w:rsidRPr="005F6B7F">
        <w:rPr>
          <w:rFonts w:ascii="Arial" w:hAnsi="Arial" w:cs="Arial"/>
        </w:rPr>
        <w:t xml:space="preserve">, </w:t>
      </w:r>
      <w:r w:rsidRPr="005F6B7F">
        <w:rPr>
          <w:rFonts w:ascii="Arial" w:hAnsi="Arial" w:cs="Arial"/>
          <w:b/>
          <w:bCs/>
        </w:rPr>
        <w:t>218</w:t>
      </w:r>
      <w:r w:rsidRPr="005F6B7F">
        <w:rPr>
          <w:rFonts w:ascii="Arial" w:hAnsi="Arial" w:cs="Arial"/>
        </w:rPr>
        <w:t>, 1312–1321.</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Unterholzner</w:t>
      </w:r>
      <w:proofErr w:type="spellEnd"/>
      <w:r w:rsidRPr="005F6B7F">
        <w:rPr>
          <w:rFonts w:ascii="Arial" w:hAnsi="Arial" w:cs="Arial"/>
        </w:rPr>
        <w:t xml:space="preserve">, L., Keating, S. E., </w:t>
      </w:r>
      <w:proofErr w:type="spellStart"/>
      <w:r w:rsidRPr="005F6B7F">
        <w:rPr>
          <w:rFonts w:ascii="Arial" w:hAnsi="Arial" w:cs="Arial"/>
        </w:rPr>
        <w:t>Baran</w:t>
      </w:r>
      <w:proofErr w:type="spellEnd"/>
      <w:r w:rsidRPr="005F6B7F">
        <w:rPr>
          <w:rFonts w:ascii="Arial" w:hAnsi="Arial" w:cs="Arial"/>
        </w:rPr>
        <w:t xml:space="preserve">, M., </w:t>
      </w:r>
      <w:r w:rsidR="001F6871" w:rsidRPr="005F6B7F">
        <w:rPr>
          <w:rFonts w:ascii="Arial" w:hAnsi="Arial" w:cs="Arial"/>
          <w:i/>
        </w:rPr>
        <w:t>et al.</w:t>
      </w:r>
      <w:r w:rsidRPr="005F6B7F">
        <w:rPr>
          <w:rFonts w:ascii="Arial" w:hAnsi="Arial" w:cs="Arial"/>
        </w:rPr>
        <w:t xml:space="preserve"> (2010). IFI16 is an innate immune sensor for intracellular DNA. </w:t>
      </w:r>
      <w:r w:rsidRPr="005F6B7F">
        <w:rPr>
          <w:rFonts w:ascii="Arial" w:hAnsi="Arial" w:cs="Arial"/>
          <w:i/>
          <w:iCs/>
        </w:rPr>
        <w:t>Nature Immunology</w:t>
      </w:r>
      <w:r w:rsidRPr="005F6B7F">
        <w:rPr>
          <w:rFonts w:ascii="Arial" w:hAnsi="Arial" w:cs="Arial"/>
        </w:rPr>
        <w:t xml:space="preserve">, </w:t>
      </w:r>
      <w:r w:rsidRPr="005F6B7F">
        <w:rPr>
          <w:rFonts w:ascii="Arial" w:hAnsi="Arial" w:cs="Arial"/>
          <w:b/>
          <w:bCs/>
        </w:rPr>
        <w:t>11</w:t>
      </w:r>
      <w:r w:rsidRPr="005F6B7F">
        <w:rPr>
          <w:rFonts w:ascii="Arial" w:hAnsi="Arial" w:cs="Arial"/>
        </w:rPr>
        <w:t>, 997–1004.</w:t>
      </w:r>
    </w:p>
    <w:p w:rsidR="002E267F" w:rsidRPr="005F6B7F" w:rsidRDefault="002E267F" w:rsidP="00A50157">
      <w:pPr>
        <w:pStyle w:val="Bibliografia"/>
        <w:spacing w:after="120" w:line="276" w:lineRule="auto"/>
        <w:ind w:left="709" w:hanging="349"/>
        <w:jc w:val="both"/>
        <w:rPr>
          <w:rFonts w:ascii="Arial" w:hAnsi="Arial" w:cs="Arial"/>
          <w:i/>
          <w:iCs/>
          <w:lang w:val="it-IT"/>
        </w:rPr>
      </w:pPr>
      <w:proofErr w:type="spellStart"/>
      <w:r w:rsidRPr="005F6B7F">
        <w:rPr>
          <w:rFonts w:ascii="Arial" w:hAnsi="Arial" w:cs="Arial"/>
        </w:rPr>
        <w:t>Unterholzner</w:t>
      </w:r>
      <w:proofErr w:type="spellEnd"/>
      <w:r w:rsidRPr="005F6B7F">
        <w:rPr>
          <w:rFonts w:ascii="Arial" w:hAnsi="Arial" w:cs="Arial"/>
        </w:rPr>
        <w:t xml:space="preserve">, L., Sumner, R. P., </w:t>
      </w:r>
      <w:proofErr w:type="spellStart"/>
      <w:r w:rsidRPr="005F6B7F">
        <w:rPr>
          <w:rFonts w:ascii="Arial" w:hAnsi="Arial" w:cs="Arial"/>
        </w:rPr>
        <w:t>Baran</w:t>
      </w:r>
      <w:proofErr w:type="spellEnd"/>
      <w:r w:rsidRPr="005F6B7F">
        <w:rPr>
          <w:rFonts w:ascii="Arial" w:hAnsi="Arial" w:cs="Arial"/>
        </w:rPr>
        <w:t xml:space="preserve">, M., </w:t>
      </w:r>
      <w:r w:rsidR="001F6871" w:rsidRPr="005F6B7F">
        <w:rPr>
          <w:rFonts w:ascii="Arial" w:hAnsi="Arial" w:cs="Arial"/>
          <w:i/>
        </w:rPr>
        <w:t>et al.</w:t>
      </w:r>
      <w:r w:rsidRPr="005F6B7F">
        <w:rPr>
          <w:rFonts w:ascii="Arial" w:hAnsi="Arial" w:cs="Arial"/>
        </w:rPr>
        <w:t xml:space="preserve"> (2011). </w:t>
      </w:r>
      <w:proofErr w:type="spellStart"/>
      <w:r w:rsidRPr="005F6B7F">
        <w:rPr>
          <w:rFonts w:ascii="Arial" w:hAnsi="Arial" w:cs="Arial"/>
        </w:rPr>
        <w:t>Vaccinia</w:t>
      </w:r>
      <w:proofErr w:type="spellEnd"/>
      <w:r w:rsidRPr="005F6B7F">
        <w:rPr>
          <w:rFonts w:ascii="Arial" w:hAnsi="Arial" w:cs="Arial"/>
        </w:rPr>
        <w:t xml:space="preserve"> virus protein C6 is a virulence factor that binds TBK-1 adaptor proteins and inhibits activation of IRF3 and IRF7. </w:t>
      </w:r>
      <w:proofErr w:type="spellStart"/>
      <w:r w:rsidRPr="005F6B7F">
        <w:rPr>
          <w:rFonts w:ascii="Arial" w:hAnsi="Arial" w:cs="Arial"/>
          <w:i/>
          <w:iCs/>
          <w:lang w:val="it-IT"/>
        </w:rPr>
        <w:t>PLoS</w:t>
      </w:r>
      <w:proofErr w:type="spellEnd"/>
      <w:r w:rsidRPr="005F6B7F">
        <w:rPr>
          <w:rFonts w:ascii="Arial" w:hAnsi="Arial" w:cs="Arial"/>
          <w:i/>
          <w:iCs/>
          <w:lang w:val="it-IT"/>
        </w:rPr>
        <w:t xml:space="preserve"> </w:t>
      </w:r>
      <w:proofErr w:type="spellStart"/>
      <w:r w:rsidR="00537835" w:rsidRPr="005F6B7F">
        <w:rPr>
          <w:rFonts w:ascii="Arial" w:hAnsi="Arial" w:cs="Arial"/>
          <w:i/>
          <w:iCs/>
          <w:lang w:val="it-IT"/>
        </w:rPr>
        <w:t>P</w:t>
      </w:r>
      <w:r w:rsidRPr="005F6B7F">
        <w:rPr>
          <w:rFonts w:ascii="Arial" w:hAnsi="Arial" w:cs="Arial"/>
          <w:i/>
          <w:iCs/>
          <w:lang w:val="it-IT"/>
        </w:rPr>
        <w:t>athogens</w:t>
      </w:r>
      <w:proofErr w:type="spellEnd"/>
      <w:r w:rsidRPr="005F6B7F">
        <w:rPr>
          <w:rFonts w:ascii="Arial" w:hAnsi="Arial" w:cs="Arial"/>
          <w:lang w:val="it-IT"/>
        </w:rPr>
        <w:t xml:space="preserve">, </w:t>
      </w:r>
      <w:r w:rsidRPr="005F6B7F">
        <w:rPr>
          <w:rFonts w:ascii="Arial" w:hAnsi="Arial" w:cs="Arial"/>
          <w:b/>
          <w:bCs/>
          <w:lang w:val="it-IT"/>
        </w:rPr>
        <w:t>7</w:t>
      </w:r>
      <w:r w:rsidRPr="005F6B7F">
        <w:rPr>
          <w:rFonts w:ascii="Arial" w:hAnsi="Arial" w:cs="Arial"/>
          <w:lang w:val="it-IT"/>
        </w:rPr>
        <w:t>, e1002247.</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lang w:val="it-IT"/>
        </w:rPr>
        <w:t>Vandevenne</w:t>
      </w:r>
      <w:proofErr w:type="spellEnd"/>
      <w:r w:rsidRPr="005F6B7F">
        <w:rPr>
          <w:rFonts w:ascii="Arial" w:hAnsi="Arial" w:cs="Arial"/>
          <w:lang w:val="it-IT"/>
        </w:rPr>
        <w:t xml:space="preserve">, P., </w:t>
      </w:r>
      <w:proofErr w:type="spellStart"/>
      <w:r w:rsidRPr="005F6B7F">
        <w:rPr>
          <w:rFonts w:ascii="Arial" w:hAnsi="Arial" w:cs="Arial"/>
          <w:lang w:val="it-IT"/>
        </w:rPr>
        <w:t>Lebrun</w:t>
      </w:r>
      <w:proofErr w:type="spellEnd"/>
      <w:r w:rsidRPr="005F6B7F">
        <w:rPr>
          <w:rFonts w:ascii="Arial" w:hAnsi="Arial" w:cs="Arial"/>
          <w:lang w:val="it-IT"/>
        </w:rPr>
        <w:t xml:space="preserve">, M., </w:t>
      </w:r>
      <w:proofErr w:type="spellStart"/>
      <w:r w:rsidRPr="005F6B7F">
        <w:rPr>
          <w:rFonts w:ascii="Arial" w:hAnsi="Arial" w:cs="Arial"/>
          <w:lang w:val="it-IT"/>
        </w:rPr>
        <w:t>El</w:t>
      </w:r>
      <w:proofErr w:type="spellEnd"/>
      <w:r w:rsidRPr="005F6B7F">
        <w:rPr>
          <w:rFonts w:ascii="Arial" w:hAnsi="Arial" w:cs="Arial"/>
          <w:lang w:val="it-IT"/>
        </w:rPr>
        <w:t xml:space="preserve"> </w:t>
      </w:r>
      <w:proofErr w:type="spellStart"/>
      <w:r w:rsidRPr="005F6B7F">
        <w:rPr>
          <w:rFonts w:ascii="Arial" w:hAnsi="Arial" w:cs="Arial"/>
          <w:lang w:val="it-IT"/>
        </w:rPr>
        <w:t>Mjiyad</w:t>
      </w:r>
      <w:proofErr w:type="spellEnd"/>
      <w:r w:rsidRPr="005F6B7F">
        <w:rPr>
          <w:rFonts w:ascii="Arial" w:hAnsi="Arial" w:cs="Arial"/>
          <w:lang w:val="it-IT"/>
        </w:rPr>
        <w:t xml:space="preserve">, N., </w:t>
      </w:r>
      <w:proofErr w:type="spellStart"/>
      <w:r w:rsidR="001F6871" w:rsidRPr="005F6B7F">
        <w:rPr>
          <w:rFonts w:ascii="Arial" w:hAnsi="Arial" w:cs="Arial"/>
          <w:i/>
          <w:lang w:val="it-IT"/>
        </w:rPr>
        <w:t>et</w:t>
      </w:r>
      <w:proofErr w:type="spellEnd"/>
      <w:r w:rsidR="001F6871" w:rsidRPr="005F6B7F">
        <w:rPr>
          <w:rFonts w:ascii="Arial" w:hAnsi="Arial" w:cs="Arial"/>
          <w:i/>
          <w:lang w:val="it-IT"/>
        </w:rPr>
        <w:t xml:space="preserve"> al.</w:t>
      </w:r>
      <w:r w:rsidRPr="005F6B7F">
        <w:rPr>
          <w:rFonts w:ascii="Arial" w:hAnsi="Arial" w:cs="Arial"/>
          <w:lang w:val="it-IT"/>
        </w:rPr>
        <w:t xml:space="preserve"> </w:t>
      </w:r>
      <w:r w:rsidRPr="005F6B7F">
        <w:rPr>
          <w:rFonts w:ascii="Arial" w:hAnsi="Arial" w:cs="Arial"/>
        </w:rPr>
        <w:t xml:space="preserve">(2011). The </w:t>
      </w:r>
      <w:proofErr w:type="spellStart"/>
      <w:r w:rsidRPr="005F6B7F">
        <w:rPr>
          <w:rFonts w:ascii="Arial" w:hAnsi="Arial" w:cs="Arial"/>
        </w:rPr>
        <w:t>varicella</w:t>
      </w:r>
      <w:proofErr w:type="spellEnd"/>
      <w:r w:rsidRPr="005F6B7F">
        <w:rPr>
          <w:rFonts w:ascii="Arial" w:hAnsi="Arial" w:cs="Arial"/>
        </w:rPr>
        <w:t xml:space="preserve">-zoster virus ORF47 </w:t>
      </w:r>
      <w:proofErr w:type="spellStart"/>
      <w:r w:rsidRPr="005F6B7F">
        <w:rPr>
          <w:rFonts w:ascii="Arial" w:hAnsi="Arial" w:cs="Arial"/>
        </w:rPr>
        <w:t>kinase</w:t>
      </w:r>
      <w:proofErr w:type="spellEnd"/>
      <w:r w:rsidRPr="005F6B7F">
        <w:rPr>
          <w:rFonts w:ascii="Arial" w:hAnsi="Arial" w:cs="Arial"/>
        </w:rPr>
        <w:t xml:space="preserve"> interferes with host innate immune response by inhibiting the activation of IRF3. </w:t>
      </w:r>
      <w:proofErr w:type="spellStart"/>
      <w:r w:rsidRPr="005F6B7F">
        <w:rPr>
          <w:rFonts w:ascii="Arial" w:hAnsi="Arial" w:cs="Arial"/>
          <w:i/>
          <w:iCs/>
        </w:rPr>
        <w:t>PloS</w:t>
      </w:r>
      <w:proofErr w:type="spellEnd"/>
      <w:r w:rsidRPr="005F6B7F">
        <w:rPr>
          <w:rFonts w:ascii="Arial" w:hAnsi="Arial" w:cs="Arial"/>
          <w:i/>
          <w:iCs/>
        </w:rPr>
        <w:t xml:space="preserve"> One</w:t>
      </w:r>
      <w:r w:rsidRPr="005F6B7F">
        <w:rPr>
          <w:rFonts w:ascii="Arial" w:hAnsi="Arial" w:cs="Arial"/>
        </w:rPr>
        <w:t xml:space="preserve">, </w:t>
      </w:r>
      <w:r w:rsidRPr="005F6B7F">
        <w:rPr>
          <w:rFonts w:ascii="Arial" w:hAnsi="Arial" w:cs="Arial"/>
          <w:b/>
          <w:bCs/>
        </w:rPr>
        <w:t>6</w:t>
      </w:r>
      <w:r w:rsidRPr="005F6B7F">
        <w:rPr>
          <w:rFonts w:ascii="Arial" w:hAnsi="Arial" w:cs="Arial"/>
        </w:rPr>
        <w:t>, e16870.</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De Veer, M. J., </w:t>
      </w:r>
      <w:proofErr w:type="spellStart"/>
      <w:r w:rsidRPr="005F6B7F">
        <w:rPr>
          <w:rFonts w:ascii="Arial" w:hAnsi="Arial" w:cs="Arial"/>
        </w:rPr>
        <w:t>Holko</w:t>
      </w:r>
      <w:proofErr w:type="spellEnd"/>
      <w:r w:rsidRPr="005F6B7F">
        <w:rPr>
          <w:rFonts w:ascii="Arial" w:hAnsi="Arial" w:cs="Arial"/>
        </w:rPr>
        <w:t xml:space="preserve">, M., </w:t>
      </w:r>
      <w:proofErr w:type="spellStart"/>
      <w:r w:rsidRPr="005F6B7F">
        <w:rPr>
          <w:rFonts w:ascii="Arial" w:hAnsi="Arial" w:cs="Arial"/>
        </w:rPr>
        <w:t>Frevel</w:t>
      </w:r>
      <w:proofErr w:type="spellEnd"/>
      <w:r w:rsidRPr="005F6B7F">
        <w:rPr>
          <w:rFonts w:ascii="Arial" w:hAnsi="Arial" w:cs="Arial"/>
        </w:rPr>
        <w:t xml:space="preserve">, M., </w:t>
      </w:r>
      <w:r w:rsidR="001F6871" w:rsidRPr="005F6B7F">
        <w:rPr>
          <w:rFonts w:ascii="Arial" w:hAnsi="Arial" w:cs="Arial"/>
          <w:i/>
        </w:rPr>
        <w:t>et al.</w:t>
      </w:r>
      <w:r w:rsidRPr="005F6B7F">
        <w:rPr>
          <w:rFonts w:ascii="Arial" w:hAnsi="Arial" w:cs="Arial"/>
        </w:rPr>
        <w:t xml:space="preserve"> (2001). Functional classification of interferon-stimulated genes identified using microarrays. </w:t>
      </w:r>
      <w:r w:rsidRPr="005F6B7F">
        <w:rPr>
          <w:rFonts w:ascii="Arial" w:hAnsi="Arial" w:cs="Arial"/>
          <w:i/>
          <w:iCs/>
        </w:rPr>
        <w:t>Journal of Leukocyte Biology</w:t>
      </w:r>
      <w:r w:rsidRPr="005F6B7F">
        <w:rPr>
          <w:rFonts w:ascii="Arial" w:hAnsi="Arial" w:cs="Arial"/>
        </w:rPr>
        <w:t xml:space="preserve">, </w:t>
      </w:r>
      <w:r w:rsidRPr="005F6B7F">
        <w:rPr>
          <w:rFonts w:ascii="Arial" w:hAnsi="Arial" w:cs="Arial"/>
          <w:b/>
          <w:bCs/>
        </w:rPr>
        <w:t>69</w:t>
      </w:r>
      <w:r w:rsidRPr="005F6B7F">
        <w:rPr>
          <w:rFonts w:ascii="Arial" w:hAnsi="Arial" w:cs="Arial"/>
        </w:rPr>
        <w:t>, 912–920.</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Verbruggen</w:t>
      </w:r>
      <w:proofErr w:type="spellEnd"/>
      <w:r w:rsidRPr="005F6B7F">
        <w:rPr>
          <w:rFonts w:ascii="Arial" w:hAnsi="Arial" w:cs="Arial"/>
        </w:rPr>
        <w:t xml:space="preserve">, P., </w:t>
      </w:r>
      <w:proofErr w:type="spellStart"/>
      <w:r w:rsidRPr="005F6B7F">
        <w:rPr>
          <w:rFonts w:ascii="Arial" w:hAnsi="Arial" w:cs="Arial"/>
        </w:rPr>
        <w:t>Ruf</w:t>
      </w:r>
      <w:proofErr w:type="spellEnd"/>
      <w:r w:rsidRPr="005F6B7F">
        <w:rPr>
          <w:rFonts w:ascii="Arial" w:hAnsi="Arial" w:cs="Arial"/>
        </w:rPr>
        <w:t xml:space="preserve">, M., </w:t>
      </w:r>
      <w:proofErr w:type="spellStart"/>
      <w:r w:rsidRPr="005F6B7F">
        <w:rPr>
          <w:rFonts w:ascii="Arial" w:hAnsi="Arial" w:cs="Arial"/>
        </w:rPr>
        <w:t>Blakqori</w:t>
      </w:r>
      <w:proofErr w:type="spellEnd"/>
      <w:r w:rsidRPr="005F6B7F">
        <w:rPr>
          <w:rFonts w:ascii="Arial" w:hAnsi="Arial" w:cs="Arial"/>
        </w:rPr>
        <w:t xml:space="preserve">, G., </w:t>
      </w:r>
      <w:r w:rsidR="001F6871" w:rsidRPr="005F6B7F">
        <w:rPr>
          <w:rFonts w:ascii="Arial" w:hAnsi="Arial" w:cs="Arial"/>
          <w:i/>
        </w:rPr>
        <w:t>et al.</w:t>
      </w:r>
      <w:r w:rsidRPr="005F6B7F">
        <w:rPr>
          <w:rFonts w:ascii="Arial" w:hAnsi="Arial" w:cs="Arial"/>
        </w:rPr>
        <w:t xml:space="preserve"> (2011). Interferon antagonist NSs of La Crosse virus triggers a DNA damage response-like degradation of transcribing RNA polymerase II.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286</w:t>
      </w:r>
      <w:r w:rsidRPr="005F6B7F">
        <w:rPr>
          <w:rFonts w:ascii="Arial" w:hAnsi="Arial" w:cs="Arial"/>
        </w:rPr>
        <w:t>, 3681–3692.</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lastRenderedPageBreak/>
        <w:t xml:space="preserve">Wang, B. X., </w:t>
      </w:r>
      <w:proofErr w:type="spellStart"/>
      <w:r w:rsidRPr="005F6B7F">
        <w:rPr>
          <w:rFonts w:ascii="Arial" w:hAnsi="Arial" w:cs="Arial"/>
        </w:rPr>
        <w:t>Rahbar</w:t>
      </w:r>
      <w:proofErr w:type="spellEnd"/>
      <w:r w:rsidRPr="005F6B7F">
        <w:rPr>
          <w:rFonts w:ascii="Arial" w:hAnsi="Arial" w:cs="Arial"/>
        </w:rPr>
        <w:t xml:space="preserve">, R. and Fish, E. N. (2011). Interferon: current status and future prospects in cancer therapy. </w:t>
      </w:r>
      <w:r w:rsidRPr="005F6B7F">
        <w:rPr>
          <w:rFonts w:ascii="Arial" w:hAnsi="Arial" w:cs="Arial"/>
          <w:i/>
          <w:iCs/>
        </w:rPr>
        <w:t>Journal of Interferon &amp; Cytokine Research</w:t>
      </w:r>
      <w:r w:rsidRPr="005F6B7F">
        <w:rPr>
          <w:rFonts w:ascii="Arial" w:hAnsi="Arial" w:cs="Arial"/>
        </w:rPr>
        <w:t xml:space="preserve">, </w:t>
      </w:r>
      <w:r w:rsidRPr="005F6B7F">
        <w:rPr>
          <w:rFonts w:ascii="Arial" w:hAnsi="Arial" w:cs="Arial"/>
          <w:b/>
          <w:bCs/>
        </w:rPr>
        <w:t>31</w:t>
      </w:r>
      <w:r w:rsidRPr="005F6B7F">
        <w:rPr>
          <w:rFonts w:ascii="Arial" w:hAnsi="Arial" w:cs="Arial"/>
        </w:rPr>
        <w:t>, 545–552.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Wathelet</w:t>
      </w:r>
      <w:proofErr w:type="spellEnd"/>
      <w:r w:rsidRPr="005F6B7F">
        <w:rPr>
          <w:rFonts w:ascii="Arial" w:hAnsi="Arial" w:cs="Arial"/>
        </w:rPr>
        <w:t xml:space="preserve">, M. G., Lin, C. H., Parekh, B. S., </w:t>
      </w:r>
      <w:r w:rsidR="001F6871" w:rsidRPr="005F6B7F">
        <w:rPr>
          <w:rFonts w:ascii="Arial" w:hAnsi="Arial" w:cs="Arial"/>
          <w:i/>
        </w:rPr>
        <w:t>et al.</w:t>
      </w:r>
      <w:r w:rsidRPr="005F6B7F">
        <w:rPr>
          <w:rFonts w:ascii="Arial" w:hAnsi="Arial" w:cs="Arial"/>
        </w:rPr>
        <w:t xml:space="preserve"> (1998). Virus infection induces the assembly of coordinately activated transcription factors on the IFN-beta enhancer in vivo. </w:t>
      </w:r>
      <w:r w:rsidRPr="005F6B7F">
        <w:rPr>
          <w:rFonts w:ascii="Arial" w:hAnsi="Arial" w:cs="Arial"/>
          <w:i/>
          <w:iCs/>
        </w:rPr>
        <w:t>Molecular Cell</w:t>
      </w:r>
      <w:r w:rsidRPr="005F6B7F">
        <w:rPr>
          <w:rFonts w:ascii="Arial" w:hAnsi="Arial" w:cs="Arial"/>
        </w:rPr>
        <w:t xml:space="preserve">, </w:t>
      </w:r>
      <w:r w:rsidRPr="005F6B7F">
        <w:rPr>
          <w:rFonts w:ascii="Arial" w:hAnsi="Arial" w:cs="Arial"/>
          <w:b/>
          <w:bCs/>
        </w:rPr>
        <w:t>1</w:t>
      </w:r>
      <w:r w:rsidRPr="005F6B7F">
        <w:rPr>
          <w:rFonts w:ascii="Arial" w:hAnsi="Arial" w:cs="Arial"/>
        </w:rPr>
        <w:t>, 507–518.</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Welsh, R. M., </w:t>
      </w:r>
      <w:proofErr w:type="spellStart"/>
      <w:r w:rsidRPr="005F6B7F">
        <w:rPr>
          <w:rFonts w:ascii="Arial" w:hAnsi="Arial" w:cs="Arial"/>
        </w:rPr>
        <w:t>Bahl</w:t>
      </w:r>
      <w:proofErr w:type="spellEnd"/>
      <w:r w:rsidRPr="005F6B7F">
        <w:rPr>
          <w:rFonts w:ascii="Arial" w:hAnsi="Arial" w:cs="Arial"/>
        </w:rPr>
        <w:t xml:space="preserve">, K., Marshall, H. D. and Urban, S. L. (2012). Type 1 </w:t>
      </w:r>
      <w:proofErr w:type="spellStart"/>
      <w:r w:rsidRPr="005F6B7F">
        <w:rPr>
          <w:rFonts w:ascii="Arial" w:hAnsi="Arial" w:cs="Arial"/>
        </w:rPr>
        <w:t>interferons</w:t>
      </w:r>
      <w:proofErr w:type="spellEnd"/>
      <w:r w:rsidRPr="005F6B7F">
        <w:rPr>
          <w:rFonts w:ascii="Arial" w:hAnsi="Arial" w:cs="Arial"/>
        </w:rPr>
        <w:t xml:space="preserve"> and antiviral CD8 T-cell responses. </w:t>
      </w:r>
      <w:proofErr w:type="spellStart"/>
      <w:r w:rsidRPr="005F6B7F">
        <w:rPr>
          <w:rFonts w:ascii="Arial" w:hAnsi="Arial" w:cs="Arial"/>
          <w:i/>
          <w:iCs/>
        </w:rPr>
        <w:t>PLoS</w:t>
      </w:r>
      <w:proofErr w:type="spellEnd"/>
      <w:r w:rsidRPr="005F6B7F">
        <w:rPr>
          <w:rFonts w:ascii="Arial" w:hAnsi="Arial" w:cs="Arial"/>
          <w:i/>
          <w:iCs/>
        </w:rPr>
        <w:t xml:space="preserve"> pathogens</w:t>
      </w:r>
      <w:r w:rsidRPr="005F6B7F">
        <w:rPr>
          <w:rFonts w:ascii="Arial" w:hAnsi="Arial" w:cs="Arial"/>
        </w:rPr>
        <w:t xml:space="preserve">, </w:t>
      </w:r>
      <w:r w:rsidRPr="005F6B7F">
        <w:rPr>
          <w:rFonts w:ascii="Arial" w:hAnsi="Arial" w:cs="Arial"/>
          <w:b/>
          <w:bCs/>
        </w:rPr>
        <w:t>8</w:t>
      </w:r>
      <w:r w:rsidRPr="005F6B7F">
        <w:rPr>
          <w:rFonts w:ascii="Arial" w:hAnsi="Arial" w:cs="Arial"/>
        </w:rPr>
        <w:t>, e1002352.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Wen</w:t>
      </w:r>
      <w:proofErr w:type="spellEnd"/>
      <w:r w:rsidRPr="005F6B7F">
        <w:rPr>
          <w:rFonts w:ascii="Arial" w:hAnsi="Arial" w:cs="Arial"/>
        </w:rPr>
        <w:t xml:space="preserve">, H., Miao, E. A. and Ting, J. P.-Y. (2013). Mechanisms of NOD-like receptor-associated </w:t>
      </w:r>
      <w:proofErr w:type="spellStart"/>
      <w:r w:rsidRPr="005F6B7F">
        <w:rPr>
          <w:rFonts w:ascii="Arial" w:hAnsi="Arial" w:cs="Arial"/>
        </w:rPr>
        <w:t>inflammasome</w:t>
      </w:r>
      <w:proofErr w:type="spellEnd"/>
      <w:r w:rsidRPr="005F6B7F">
        <w:rPr>
          <w:rFonts w:ascii="Arial" w:hAnsi="Arial" w:cs="Arial"/>
        </w:rPr>
        <w:t xml:space="preserve"> activation. </w:t>
      </w:r>
      <w:r w:rsidRPr="005F6B7F">
        <w:rPr>
          <w:rFonts w:ascii="Arial" w:hAnsi="Arial" w:cs="Arial"/>
          <w:i/>
          <w:iCs/>
        </w:rPr>
        <w:t>Immunity</w:t>
      </w:r>
      <w:r w:rsidRPr="005F6B7F">
        <w:rPr>
          <w:rFonts w:ascii="Arial" w:hAnsi="Arial" w:cs="Arial"/>
        </w:rPr>
        <w:t xml:space="preserve">, </w:t>
      </w:r>
      <w:r w:rsidRPr="005F6B7F">
        <w:rPr>
          <w:rFonts w:ascii="Arial" w:hAnsi="Arial" w:cs="Arial"/>
          <w:b/>
          <w:bCs/>
        </w:rPr>
        <w:t>39</w:t>
      </w:r>
      <w:r w:rsidRPr="005F6B7F">
        <w:rPr>
          <w:rFonts w:ascii="Arial" w:hAnsi="Arial" w:cs="Arial"/>
        </w:rPr>
        <w:t>, 432–441.</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Williams, A., </w:t>
      </w:r>
      <w:proofErr w:type="spellStart"/>
      <w:r w:rsidRPr="005F6B7F">
        <w:rPr>
          <w:rFonts w:ascii="Arial" w:hAnsi="Arial" w:cs="Arial"/>
        </w:rPr>
        <w:t>Flavell</w:t>
      </w:r>
      <w:proofErr w:type="spellEnd"/>
      <w:r w:rsidRPr="005F6B7F">
        <w:rPr>
          <w:rFonts w:ascii="Arial" w:hAnsi="Arial" w:cs="Arial"/>
        </w:rPr>
        <w:t xml:space="preserve">, R. A. and </w:t>
      </w:r>
      <w:proofErr w:type="spellStart"/>
      <w:r w:rsidRPr="005F6B7F">
        <w:rPr>
          <w:rFonts w:ascii="Arial" w:hAnsi="Arial" w:cs="Arial"/>
        </w:rPr>
        <w:t>Eisenbarth</w:t>
      </w:r>
      <w:proofErr w:type="spellEnd"/>
      <w:r w:rsidRPr="005F6B7F">
        <w:rPr>
          <w:rFonts w:ascii="Arial" w:hAnsi="Arial" w:cs="Arial"/>
        </w:rPr>
        <w:t xml:space="preserve">, S. C. (2010). The role of NOD-like Receptors in shaping adaptive immunity. </w:t>
      </w:r>
      <w:r w:rsidRPr="005F6B7F">
        <w:rPr>
          <w:rFonts w:ascii="Arial" w:hAnsi="Arial" w:cs="Arial"/>
          <w:i/>
          <w:iCs/>
        </w:rPr>
        <w:t>Current Opinion in Immunology</w:t>
      </w:r>
      <w:r w:rsidRPr="005F6B7F">
        <w:rPr>
          <w:rFonts w:ascii="Arial" w:hAnsi="Arial" w:cs="Arial"/>
        </w:rPr>
        <w:t xml:space="preserve">, </w:t>
      </w:r>
      <w:r w:rsidRPr="005F6B7F">
        <w:rPr>
          <w:rFonts w:ascii="Arial" w:hAnsi="Arial" w:cs="Arial"/>
          <w:b/>
          <w:bCs/>
        </w:rPr>
        <w:t>22</w:t>
      </w:r>
      <w:r w:rsidRPr="005F6B7F">
        <w:rPr>
          <w:rFonts w:ascii="Arial" w:hAnsi="Arial" w:cs="Arial"/>
        </w:rPr>
        <w:t>, 34–40.</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Yang, C. H., </w:t>
      </w:r>
      <w:proofErr w:type="spellStart"/>
      <w:r w:rsidRPr="005F6B7F">
        <w:rPr>
          <w:rFonts w:ascii="Arial" w:hAnsi="Arial" w:cs="Arial"/>
        </w:rPr>
        <w:t>Murti</w:t>
      </w:r>
      <w:proofErr w:type="spellEnd"/>
      <w:r w:rsidRPr="005F6B7F">
        <w:rPr>
          <w:rFonts w:ascii="Arial" w:hAnsi="Arial" w:cs="Arial"/>
        </w:rPr>
        <w:t xml:space="preserve">, A., </w:t>
      </w:r>
      <w:proofErr w:type="spellStart"/>
      <w:r w:rsidRPr="005F6B7F">
        <w:rPr>
          <w:rFonts w:ascii="Arial" w:hAnsi="Arial" w:cs="Arial"/>
        </w:rPr>
        <w:t>Pfeffer</w:t>
      </w:r>
      <w:proofErr w:type="spellEnd"/>
      <w:r w:rsidRPr="005F6B7F">
        <w:rPr>
          <w:rFonts w:ascii="Arial" w:hAnsi="Arial" w:cs="Arial"/>
        </w:rPr>
        <w:t xml:space="preserve">, S. R., </w:t>
      </w:r>
      <w:r w:rsidR="001F6871" w:rsidRPr="005F6B7F">
        <w:rPr>
          <w:rFonts w:ascii="Arial" w:hAnsi="Arial" w:cs="Arial"/>
          <w:i/>
        </w:rPr>
        <w:t>et al.</w:t>
      </w:r>
      <w:r w:rsidRPr="005F6B7F">
        <w:rPr>
          <w:rFonts w:ascii="Arial" w:hAnsi="Arial" w:cs="Arial"/>
        </w:rPr>
        <w:t xml:space="preserve"> (2001). Interferon alpha /beta promotes cell survival by activating nuclear factor kappa B through </w:t>
      </w:r>
      <w:proofErr w:type="spellStart"/>
      <w:r w:rsidRPr="005F6B7F">
        <w:rPr>
          <w:rFonts w:ascii="Arial" w:hAnsi="Arial" w:cs="Arial"/>
        </w:rPr>
        <w:t>phosphatidylinositol</w:t>
      </w:r>
      <w:proofErr w:type="spellEnd"/>
      <w:r w:rsidRPr="005F6B7F">
        <w:rPr>
          <w:rFonts w:ascii="Arial" w:hAnsi="Arial" w:cs="Arial"/>
        </w:rPr>
        <w:t xml:space="preserve"> 3-kinase and </w:t>
      </w:r>
      <w:proofErr w:type="spellStart"/>
      <w:r w:rsidRPr="005F6B7F">
        <w:rPr>
          <w:rFonts w:ascii="Arial" w:hAnsi="Arial" w:cs="Arial"/>
        </w:rPr>
        <w:t>Akt</w:t>
      </w:r>
      <w:proofErr w:type="spellEnd"/>
      <w:r w:rsidRPr="005F6B7F">
        <w:rPr>
          <w:rFonts w:ascii="Arial" w:hAnsi="Arial" w:cs="Arial"/>
        </w:rPr>
        <w:t xml:space="preserve">. </w:t>
      </w:r>
      <w:r w:rsidRPr="005F6B7F">
        <w:rPr>
          <w:rFonts w:ascii="Arial" w:hAnsi="Arial" w:cs="Arial"/>
          <w:i/>
          <w:iCs/>
        </w:rPr>
        <w:t>The Journal of Biological Chemistry</w:t>
      </w:r>
      <w:r w:rsidRPr="005F6B7F">
        <w:rPr>
          <w:rFonts w:ascii="Arial" w:hAnsi="Arial" w:cs="Arial"/>
        </w:rPr>
        <w:t xml:space="preserve">, </w:t>
      </w:r>
      <w:r w:rsidRPr="005F6B7F">
        <w:rPr>
          <w:rFonts w:ascii="Arial" w:hAnsi="Arial" w:cs="Arial"/>
          <w:b/>
          <w:bCs/>
        </w:rPr>
        <w:t>276</w:t>
      </w:r>
      <w:r w:rsidRPr="005F6B7F">
        <w:rPr>
          <w:rFonts w:ascii="Arial" w:hAnsi="Arial" w:cs="Arial"/>
        </w:rPr>
        <w:t>, 13756–13761.</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Yan, H., Krishnan, K., Lim, J. T., </w:t>
      </w:r>
      <w:proofErr w:type="spellStart"/>
      <w:r w:rsidRPr="005F6B7F">
        <w:rPr>
          <w:rFonts w:ascii="Arial" w:hAnsi="Arial" w:cs="Arial"/>
        </w:rPr>
        <w:t>Contillo</w:t>
      </w:r>
      <w:proofErr w:type="spellEnd"/>
      <w:r w:rsidRPr="005F6B7F">
        <w:rPr>
          <w:rFonts w:ascii="Arial" w:hAnsi="Arial" w:cs="Arial"/>
        </w:rPr>
        <w:t xml:space="preserve">, L. G. and </w:t>
      </w:r>
      <w:proofErr w:type="spellStart"/>
      <w:r w:rsidRPr="005F6B7F">
        <w:rPr>
          <w:rFonts w:ascii="Arial" w:hAnsi="Arial" w:cs="Arial"/>
        </w:rPr>
        <w:t>Krolewski</w:t>
      </w:r>
      <w:proofErr w:type="spellEnd"/>
      <w:r w:rsidRPr="005F6B7F">
        <w:rPr>
          <w:rFonts w:ascii="Arial" w:hAnsi="Arial" w:cs="Arial"/>
        </w:rPr>
        <w:t xml:space="preserve">, J. J. (1996). Molecular characterization of an alpha interferon receptor 1 subunit (IFNaR1) domain required for TYK2 binding and signal transduction. </w:t>
      </w:r>
      <w:r w:rsidRPr="005F6B7F">
        <w:rPr>
          <w:rFonts w:ascii="Arial" w:hAnsi="Arial" w:cs="Arial"/>
          <w:i/>
          <w:iCs/>
        </w:rPr>
        <w:t>Molecular and Cellular Biology</w:t>
      </w:r>
      <w:r w:rsidRPr="005F6B7F">
        <w:rPr>
          <w:rFonts w:ascii="Arial" w:hAnsi="Arial" w:cs="Arial"/>
        </w:rPr>
        <w:t xml:space="preserve">, </w:t>
      </w:r>
      <w:r w:rsidRPr="005F6B7F">
        <w:rPr>
          <w:rFonts w:ascii="Arial" w:hAnsi="Arial" w:cs="Arial"/>
          <w:b/>
          <w:bCs/>
        </w:rPr>
        <w:t>16</w:t>
      </w:r>
      <w:r w:rsidRPr="005F6B7F">
        <w:rPr>
          <w:rFonts w:ascii="Arial" w:hAnsi="Arial" w:cs="Arial"/>
        </w:rPr>
        <w:t>, 2074–2082.</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Yeung</w:t>
      </w:r>
      <w:proofErr w:type="spellEnd"/>
      <w:r w:rsidRPr="005F6B7F">
        <w:rPr>
          <w:rFonts w:ascii="Arial" w:hAnsi="Arial" w:cs="Arial"/>
        </w:rPr>
        <w:t xml:space="preserve">, M. C., Chang, D. L., </w:t>
      </w:r>
      <w:proofErr w:type="spellStart"/>
      <w:r w:rsidRPr="005F6B7F">
        <w:rPr>
          <w:rFonts w:ascii="Arial" w:hAnsi="Arial" w:cs="Arial"/>
        </w:rPr>
        <w:t>Camantigue</w:t>
      </w:r>
      <w:proofErr w:type="spellEnd"/>
      <w:r w:rsidRPr="005F6B7F">
        <w:rPr>
          <w:rFonts w:ascii="Arial" w:hAnsi="Arial" w:cs="Arial"/>
        </w:rPr>
        <w:t xml:space="preserve">, R. E. and Lau, A. S. (1999). Inhibitory role of the host </w:t>
      </w:r>
      <w:proofErr w:type="spellStart"/>
      <w:r w:rsidRPr="005F6B7F">
        <w:rPr>
          <w:rFonts w:ascii="Arial" w:hAnsi="Arial" w:cs="Arial"/>
        </w:rPr>
        <w:t>apoptogenic</w:t>
      </w:r>
      <w:proofErr w:type="spellEnd"/>
      <w:r w:rsidRPr="005F6B7F">
        <w:rPr>
          <w:rFonts w:ascii="Arial" w:hAnsi="Arial" w:cs="Arial"/>
        </w:rPr>
        <w:t xml:space="preserve"> gene PKR in the establishment of persistent infection by </w:t>
      </w:r>
      <w:proofErr w:type="spellStart"/>
      <w:r w:rsidRPr="005F6B7F">
        <w:rPr>
          <w:rFonts w:ascii="Arial" w:hAnsi="Arial" w:cs="Arial"/>
        </w:rPr>
        <w:t>encephalomyocarditis</w:t>
      </w:r>
      <w:proofErr w:type="spellEnd"/>
      <w:r w:rsidRPr="005F6B7F">
        <w:rPr>
          <w:rFonts w:ascii="Arial" w:hAnsi="Arial" w:cs="Arial"/>
        </w:rPr>
        <w:t xml:space="preserve"> virus in U937 cells. </w:t>
      </w:r>
      <w:r w:rsidRPr="005F6B7F">
        <w:rPr>
          <w:rFonts w:ascii="Arial" w:hAnsi="Arial" w:cs="Arial"/>
          <w:i/>
          <w:iCs/>
        </w:rPr>
        <w:t>Proceedings of the National Academy of Sciences of the United States of America</w:t>
      </w:r>
      <w:r w:rsidRPr="005F6B7F">
        <w:rPr>
          <w:rFonts w:ascii="Arial" w:hAnsi="Arial" w:cs="Arial"/>
        </w:rPr>
        <w:t xml:space="preserve">, </w:t>
      </w:r>
      <w:r w:rsidRPr="005F6B7F">
        <w:rPr>
          <w:rFonts w:ascii="Arial" w:hAnsi="Arial" w:cs="Arial"/>
          <w:b/>
          <w:bCs/>
        </w:rPr>
        <w:t>96</w:t>
      </w:r>
      <w:r w:rsidRPr="005F6B7F">
        <w:rPr>
          <w:rFonts w:ascii="Arial" w:hAnsi="Arial" w:cs="Arial"/>
        </w:rPr>
        <w:t>, 11860–11865.</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rPr>
        <w:t>Yıldırım</w:t>
      </w:r>
      <w:proofErr w:type="spellEnd"/>
      <w:r w:rsidRPr="005F6B7F">
        <w:rPr>
          <w:rFonts w:ascii="Arial" w:hAnsi="Arial" w:cs="Arial"/>
        </w:rPr>
        <w:t xml:space="preserve">, C., </w:t>
      </w:r>
      <w:proofErr w:type="spellStart"/>
      <w:r w:rsidRPr="005F6B7F">
        <w:rPr>
          <w:rFonts w:ascii="Arial" w:hAnsi="Arial" w:cs="Arial"/>
        </w:rPr>
        <w:t>Nieuwenhuis</w:t>
      </w:r>
      <w:proofErr w:type="spellEnd"/>
      <w:r w:rsidRPr="005F6B7F">
        <w:rPr>
          <w:rFonts w:ascii="Arial" w:hAnsi="Arial" w:cs="Arial"/>
        </w:rPr>
        <w:t xml:space="preserve">, S., </w:t>
      </w:r>
      <w:proofErr w:type="spellStart"/>
      <w:r w:rsidRPr="005F6B7F">
        <w:rPr>
          <w:rFonts w:ascii="Arial" w:hAnsi="Arial" w:cs="Arial"/>
        </w:rPr>
        <w:t>Teunissen</w:t>
      </w:r>
      <w:proofErr w:type="spellEnd"/>
      <w:r w:rsidRPr="005F6B7F">
        <w:rPr>
          <w:rFonts w:ascii="Arial" w:hAnsi="Arial" w:cs="Arial"/>
        </w:rPr>
        <w:t xml:space="preserve">, P. F., </w:t>
      </w:r>
      <w:r w:rsidR="001F6871" w:rsidRPr="005F6B7F">
        <w:rPr>
          <w:rFonts w:ascii="Arial" w:hAnsi="Arial" w:cs="Arial"/>
          <w:i/>
        </w:rPr>
        <w:t>et al.</w:t>
      </w:r>
      <w:r w:rsidRPr="005F6B7F">
        <w:rPr>
          <w:rFonts w:ascii="Arial" w:hAnsi="Arial" w:cs="Arial"/>
        </w:rPr>
        <w:t xml:space="preserve"> (2015). Interferon-Beta, a Decisive Factor in Angiogenesis and </w:t>
      </w:r>
      <w:proofErr w:type="spellStart"/>
      <w:r w:rsidRPr="005F6B7F">
        <w:rPr>
          <w:rFonts w:ascii="Arial" w:hAnsi="Arial" w:cs="Arial"/>
        </w:rPr>
        <w:t>Arteriogenesis</w:t>
      </w:r>
      <w:proofErr w:type="spellEnd"/>
      <w:r w:rsidRPr="005F6B7F">
        <w:rPr>
          <w:rFonts w:ascii="Arial" w:hAnsi="Arial" w:cs="Arial"/>
        </w:rPr>
        <w:t xml:space="preserve">. </w:t>
      </w:r>
      <w:r w:rsidRPr="005F6B7F">
        <w:rPr>
          <w:rFonts w:ascii="Arial" w:hAnsi="Arial" w:cs="Arial"/>
          <w:i/>
          <w:iCs/>
        </w:rPr>
        <w:t>Journal of Interferon &amp; Cytokine Research</w:t>
      </w:r>
      <w:r w:rsidR="005A6983" w:rsidRPr="005F6B7F">
        <w:rPr>
          <w:rFonts w:ascii="Arial" w:hAnsi="Arial" w:cs="Arial"/>
          <w:i/>
          <w:iCs/>
        </w:rPr>
        <w:t xml:space="preserve">, </w:t>
      </w:r>
      <w:r w:rsidR="005A6983" w:rsidRPr="005F6B7F">
        <w:rPr>
          <w:rFonts w:ascii="Arial" w:hAnsi="Arial" w:cs="Arial"/>
        </w:rPr>
        <w:t>doi:10.1089/jir.2014.0184.</w:t>
      </w:r>
    </w:p>
    <w:p w:rsidR="002E267F" w:rsidRPr="005F6B7F" w:rsidRDefault="002E267F" w:rsidP="00A50157">
      <w:pPr>
        <w:pStyle w:val="Bibliografia"/>
        <w:spacing w:after="120" w:line="276" w:lineRule="auto"/>
        <w:ind w:left="709" w:hanging="349"/>
        <w:jc w:val="both"/>
        <w:rPr>
          <w:rFonts w:ascii="Arial" w:hAnsi="Arial" w:cs="Arial"/>
        </w:rPr>
      </w:pPr>
      <w:proofErr w:type="spellStart"/>
      <w:r w:rsidRPr="005F6B7F">
        <w:rPr>
          <w:rFonts w:ascii="Arial" w:hAnsi="Arial" w:cs="Arial"/>
          <w:lang w:val="it-IT"/>
        </w:rPr>
        <w:t>Yoshida</w:t>
      </w:r>
      <w:proofErr w:type="spellEnd"/>
      <w:r w:rsidRPr="005F6B7F">
        <w:rPr>
          <w:rFonts w:ascii="Arial" w:hAnsi="Arial" w:cs="Arial"/>
          <w:lang w:val="it-IT"/>
        </w:rPr>
        <w:t xml:space="preserve">, K., </w:t>
      </w:r>
      <w:proofErr w:type="spellStart"/>
      <w:r w:rsidRPr="005F6B7F">
        <w:rPr>
          <w:rFonts w:ascii="Arial" w:hAnsi="Arial" w:cs="Arial"/>
          <w:lang w:val="it-IT"/>
        </w:rPr>
        <w:t>Yamamoto</w:t>
      </w:r>
      <w:proofErr w:type="spellEnd"/>
      <w:r w:rsidRPr="005F6B7F">
        <w:rPr>
          <w:rFonts w:ascii="Arial" w:hAnsi="Arial" w:cs="Arial"/>
          <w:lang w:val="it-IT"/>
        </w:rPr>
        <w:t xml:space="preserve">, K., </w:t>
      </w:r>
      <w:proofErr w:type="spellStart"/>
      <w:r w:rsidRPr="005F6B7F">
        <w:rPr>
          <w:rFonts w:ascii="Arial" w:hAnsi="Arial" w:cs="Arial"/>
          <w:lang w:val="it-IT"/>
        </w:rPr>
        <w:t>Kohno</w:t>
      </w:r>
      <w:proofErr w:type="spellEnd"/>
      <w:r w:rsidRPr="005F6B7F">
        <w:rPr>
          <w:rFonts w:ascii="Arial" w:hAnsi="Arial" w:cs="Arial"/>
          <w:lang w:val="it-IT"/>
        </w:rPr>
        <w:t xml:space="preserve">, T., </w:t>
      </w:r>
      <w:proofErr w:type="spellStart"/>
      <w:r w:rsidR="001F6871" w:rsidRPr="005F6B7F">
        <w:rPr>
          <w:rFonts w:ascii="Arial" w:hAnsi="Arial" w:cs="Arial"/>
          <w:i/>
          <w:lang w:val="it-IT"/>
        </w:rPr>
        <w:t>et</w:t>
      </w:r>
      <w:proofErr w:type="spellEnd"/>
      <w:r w:rsidR="001F6871" w:rsidRPr="005F6B7F">
        <w:rPr>
          <w:rFonts w:ascii="Arial" w:hAnsi="Arial" w:cs="Arial"/>
          <w:i/>
          <w:lang w:val="it-IT"/>
        </w:rPr>
        <w:t xml:space="preserve"> al.</w:t>
      </w:r>
      <w:r w:rsidRPr="005F6B7F">
        <w:rPr>
          <w:rFonts w:ascii="Arial" w:hAnsi="Arial" w:cs="Arial"/>
          <w:lang w:val="it-IT"/>
        </w:rPr>
        <w:t xml:space="preserve"> </w:t>
      </w:r>
      <w:r w:rsidRPr="005F6B7F">
        <w:rPr>
          <w:rFonts w:ascii="Arial" w:hAnsi="Arial" w:cs="Arial"/>
        </w:rPr>
        <w:t xml:space="preserve">(2005). Active repression of IFN regulatory factor-1-mediated </w:t>
      </w:r>
      <w:proofErr w:type="spellStart"/>
      <w:r w:rsidRPr="005F6B7F">
        <w:rPr>
          <w:rFonts w:ascii="Arial" w:hAnsi="Arial" w:cs="Arial"/>
        </w:rPr>
        <w:t>transactivation</w:t>
      </w:r>
      <w:proofErr w:type="spellEnd"/>
      <w:r w:rsidRPr="005F6B7F">
        <w:rPr>
          <w:rFonts w:ascii="Arial" w:hAnsi="Arial" w:cs="Arial"/>
        </w:rPr>
        <w:t xml:space="preserve"> by IFN regulatory factor-4. </w:t>
      </w:r>
      <w:r w:rsidRPr="005F6B7F">
        <w:rPr>
          <w:rFonts w:ascii="Arial" w:hAnsi="Arial" w:cs="Arial"/>
          <w:i/>
          <w:iCs/>
        </w:rPr>
        <w:t>International Immunology</w:t>
      </w:r>
      <w:r w:rsidRPr="005F6B7F">
        <w:rPr>
          <w:rFonts w:ascii="Arial" w:hAnsi="Arial" w:cs="Arial"/>
        </w:rPr>
        <w:t xml:space="preserve">, </w:t>
      </w:r>
      <w:r w:rsidRPr="005F6B7F">
        <w:rPr>
          <w:rFonts w:ascii="Arial" w:hAnsi="Arial" w:cs="Arial"/>
          <w:b/>
          <w:bCs/>
        </w:rPr>
        <w:t>17</w:t>
      </w:r>
      <w:r w:rsidRPr="005F6B7F">
        <w:rPr>
          <w:rFonts w:ascii="Arial" w:hAnsi="Arial" w:cs="Arial"/>
        </w:rPr>
        <w:t>, 1463–1471.</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Zhao, C., Collins, M. N., Hsiang, T.-Y. and Krug, R. M. (2013). Interferon-induced ISG15 pathway: an ongoing virus-host battle. </w:t>
      </w:r>
      <w:r w:rsidRPr="005F6B7F">
        <w:rPr>
          <w:rFonts w:ascii="Arial" w:hAnsi="Arial" w:cs="Arial"/>
          <w:i/>
          <w:iCs/>
        </w:rPr>
        <w:t>Trends in Microbiology</w:t>
      </w:r>
      <w:r w:rsidRPr="005F6B7F">
        <w:rPr>
          <w:rFonts w:ascii="Arial" w:hAnsi="Arial" w:cs="Arial"/>
        </w:rPr>
        <w:t xml:space="preserve">, </w:t>
      </w:r>
      <w:r w:rsidRPr="005F6B7F">
        <w:rPr>
          <w:rFonts w:ascii="Arial" w:hAnsi="Arial" w:cs="Arial"/>
          <w:b/>
          <w:bCs/>
        </w:rPr>
        <w:t>21</w:t>
      </w:r>
      <w:r w:rsidRPr="005F6B7F">
        <w:rPr>
          <w:rFonts w:ascii="Arial" w:hAnsi="Arial" w:cs="Arial"/>
        </w:rPr>
        <w:t>, 181–186.</w:t>
      </w:r>
    </w:p>
    <w:p w:rsidR="002E267F" w:rsidRPr="005F6B7F" w:rsidRDefault="002E267F" w:rsidP="00A50157">
      <w:pPr>
        <w:pStyle w:val="Bibliografia"/>
        <w:spacing w:after="120" w:line="276" w:lineRule="auto"/>
        <w:ind w:left="709" w:hanging="349"/>
        <w:jc w:val="both"/>
        <w:rPr>
          <w:rFonts w:ascii="Arial" w:hAnsi="Arial" w:cs="Arial"/>
        </w:rPr>
      </w:pPr>
      <w:r w:rsidRPr="005F6B7F">
        <w:rPr>
          <w:rFonts w:ascii="Arial" w:hAnsi="Arial" w:cs="Arial"/>
        </w:rPr>
        <w:t xml:space="preserve">Zhao, X., </w:t>
      </w:r>
      <w:proofErr w:type="spellStart"/>
      <w:r w:rsidRPr="005F6B7F">
        <w:rPr>
          <w:rFonts w:ascii="Arial" w:hAnsi="Arial" w:cs="Arial"/>
        </w:rPr>
        <w:t>Nozell</w:t>
      </w:r>
      <w:proofErr w:type="spellEnd"/>
      <w:r w:rsidRPr="005F6B7F">
        <w:rPr>
          <w:rFonts w:ascii="Arial" w:hAnsi="Arial" w:cs="Arial"/>
        </w:rPr>
        <w:t xml:space="preserve">, S., Ma, Z. and </w:t>
      </w:r>
      <w:proofErr w:type="spellStart"/>
      <w:r w:rsidRPr="005F6B7F">
        <w:rPr>
          <w:rFonts w:ascii="Arial" w:hAnsi="Arial" w:cs="Arial"/>
        </w:rPr>
        <w:t>Benveniste</w:t>
      </w:r>
      <w:proofErr w:type="spellEnd"/>
      <w:r w:rsidRPr="005F6B7F">
        <w:rPr>
          <w:rFonts w:ascii="Arial" w:hAnsi="Arial" w:cs="Arial"/>
        </w:rPr>
        <w:t xml:space="preserve">, E. N. (2007). The interferon-stimulated gene factor 3 complex mediates the inhibitory effect of interferon-beta on matrix metalloproteinase-9 expression. </w:t>
      </w:r>
      <w:r w:rsidRPr="005F6B7F">
        <w:rPr>
          <w:rFonts w:ascii="Arial" w:hAnsi="Arial" w:cs="Arial"/>
          <w:i/>
          <w:iCs/>
        </w:rPr>
        <w:t>The FEBS journal</w:t>
      </w:r>
      <w:r w:rsidRPr="005F6B7F">
        <w:rPr>
          <w:rFonts w:ascii="Arial" w:hAnsi="Arial" w:cs="Arial"/>
        </w:rPr>
        <w:t xml:space="preserve">, </w:t>
      </w:r>
      <w:r w:rsidRPr="005F6B7F">
        <w:rPr>
          <w:rFonts w:ascii="Arial" w:hAnsi="Arial" w:cs="Arial"/>
          <w:b/>
          <w:bCs/>
        </w:rPr>
        <w:t>274</w:t>
      </w:r>
      <w:r w:rsidRPr="005F6B7F">
        <w:rPr>
          <w:rFonts w:ascii="Arial" w:hAnsi="Arial" w:cs="Arial"/>
        </w:rPr>
        <w:t>, 6456–6468.</w:t>
      </w:r>
    </w:p>
    <w:p w:rsidR="00DB315D" w:rsidRPr="005F6B7F" w:rsidRDefault="00DB315D" w:rsidP="00DB315D"/>
    <w:p w:rsidR="00DB315D" w:rsidRPr="005F6B7F" w:rsidRDefault="00DB315D" w:rsidP="00DB315D"/>
    <w:p w:rsidR="00537835" w:rsidRPr="005F6B7F" w:rsidRDefault="00537835" w:rsidP="00DB315D"/>
    <w:p w:rsidR="00DB315D" w:rsidRPr="005F6B7F" w:rsidRDefault="00DB315D" w:rsidP="00DB315D">
      <w:pPr>
        <w:rPr>
          <w:b/>
          <w:sz w:val="28"/>
          <w:szCs w:val="28"/>
        </w:rPr>
      </w:pPr>
      <w:r w:rsidRPr="005F6B7F">
        <w:rPr>
          <w:b/>
          <w:sz w:val="28"/>
          <w:szCs w:val="28"/>
        </w:rPr>
        <w:t>Cross references</w:t>
      </w:r>
    </w:p>
    <w:p w:rsidR="0088372D" w:rsidRPr="005F6B7F" w:rsidRDefault="0088372D" w:rsidP="00DB315D">
      <w:pPr>
        <w:rPr>
          <w:b/>
          <w:sz w:val="28"/>
          <w:szCs w:val="28"/>
        </w:rPr>
      </w:pPr>
    </w:p>
    <w:p w:rsidR="0088372D" w:rsidRPr="005F6B7F" w:rsidRDefault="0088372D" w:rsidP="0088372D">
      <w:pPr>
        <w:rPr>
          <w:rFonts w:ascii="Arial" w:hAnsi="Arial" w:cs="Arial"/>
        </w:rPr>
      </w:pPr>
      <w:r w:rsidRPr="005F6B7F">
        <w:rPr>
          <w:rFonts w:ascii="Arial" w:hAnsi="Arial" w:cs="Arial"/>
        </w:rPr>
        <w:lastRenderedPageBreak/>
        <w:t>02001. Pathogen associated molecular patterns</w:t>
      </w:r>
    </w:p>
    <w:p w:rsidR="0088372D" w:rsidRPr="005F6B7F" w:rsidRDefault="0088372D" w:rsidP="0088372D">
      <w:pPr>
        <w:rPr>
          <w:rFonts w:ascii="Arial" w:hAnsi="Arial" w:cs="Arial"/>
        </w:rPr>
      </w:pPr>
      <w:r w:rsidRPr="005F6B7F">
        <w:rPr>
          <w:rFonts w:ascii="Arial" w:hAnsi="Arial" w:cs="Arial"/>
          <w:i/>
          <w:iCs/>
        </w:rPr>
        <w:t>  </w:t>
      </w:r>
    </w:p>
    <w:p w:rsidR="0088372D" w:rsidRPr="005F6B7F" w:rsidRDefault="0088372D" w:rsidP="0088372D">
      <w:pPr>
        <w:rPr>
          <w:rFonts w:ascii="Arial" w:hAnsi="Arial" w:cs="Arial"/>
        </w:rPr>
      </w:pPr>
      <w:r w:rsidRPr="005F6B7F">
        <w:rPr>
          <w:rFonts w:ascii="Arial" w:hAnsi="Arial" w:cs="Arial"/>
        </w:rPr>
        <w:t>02002. Danger associated molecular patterns</w:t>
      </w:r>
    </w:p>
    <w:p w:rsidR="0088372D" w:rsidRPr="005F6B7F" w:rsidRDefault="0088372D" w:rsidP="0088372D">
      <w:pPr>
        <w:rPr>
          <w:rFonts w:ascii="Arial" w:hAnsi="Arial" w:cs="Arial"/>
        </w:rPr>
      </w:pPr>
      <w:r w:rsidRPr="005F6B7F">
        <w:rPr>
          <w:rFonts w:ascii="Arial" w:hAnsi="Arial" w:cs="Arial"/>
          <w:i/>
          <w:iCs/>
        </w:rPr>
        <w:t>  </w:t>
      </w:r>
    </w:p>
    <w:p w:rsidR="0088372D" w:rsidRPr="005F6B7F" w:rsidRDefault="0088372D" w:rsidP="0088372D">
      <w:pPr>
        <w:rPr>
          <w:rFonts w:ascii="Arial" w:hAnsi="Arial" w:cs="Arial"/>
        </w:rPr>
      </w:pPr>
      <w:r w:rsidRPr="005F6B7F">
        <w:rPr>
          <w:rFonts w:ascii="Arial" w:hAnsi="Arial" w:cs="Arial"/>
        </w:rPr>
        <w:t xml:space="preserve">02003. TLR (toll-like R) </w:t>
      </w:r>
    </w:p>
    <w:p w:rsidR="0088372D" w:rsidRPr="005F6B7F" w:rsidRDefault="0088372D" w:rsidP="0088372D">
      <w:pPr>
        <w:rPr>
          <w:rFonts w:ascii="Arial" w:hAnsi="Arial" w:cs="Arial"/>
        </w:rPr>
      </w:pPr>
      <w:r w:rsidRPr="005F6B7F">
        <w:rPr>
          <w:rFonts w:ascii="Arial" w:hAnsi="Arial" w:cs="Arial"/>
          <w:i/>
          <w:iCs/>
        </w:rPr>
        <w:t>  </w:t>
      </w:r>
    </w:p>
    <w:p w:rsidR="0088372D" w:rsidRPr="005F6B7F" w:rsidRDefault="0088372D" w:rsidP="0088372D">
      <w:pPr>
        <w:rPr>
          <w:rFonts w:ascii="Arial" w:hAnsi="Arial" w:cs="Arial"/>
        </w:rPr>
      </w:pPr>
      <w:r w:rsidRPr="005F6B7F">
        <w:rPr>
          <w:rFonts w:ascii="Arial" w:hAnsi="Arial" w:cs="Arial"/>
        </w:rPr>
        <w:t>02004. NLR (NOD like R)</w:t>
      </w:r>
    </w:p>
    <w:p w:rsidR="0088372D" w:rsidRPr="005F6B7F" w:rsidRDefault="0088372D" w:rsidP="0088372D">
      <w:pPr>
        <w:rPr>
          <w:rFonts w:ascii="Arial" w:hAnsi="Arial" w:cs="Arial"/>
        </w:rPr>
      </w:pPr>
      <w:r w:rsidRPr="005F6B7F">
        <w:rPr>
          <w:rFonts w:ascii="Arial" w:hAnsi="Arial" w:cs="Arial"/>
          <w:i/>
          <w:iCs/>
        </w:rPr>
        <w:t>  </w:t>
      </w:r>
    </w:p>
    <w:p w:rsidR="0088372D" w:rsidRPr="005F6B7F" w:rsidRDefault="0088372D" w:rsidP="0088372D">
      <w:pPr>
        <w:rPr>
          <w:rFonts w:ascii="Arial" w:hAnsi="Arial" w:cs="Arial"/>
        </w:rPr>
      </w:pPr>
      <w:r w:rsidRPr="005F6B7F">
        <w:rPr>
          <w:rFonts w:ascii="Arial" w:hAnsi="Arial" w:cs="Arial"/>
        </w:rPr>
        <w:t>02005. RLR (Rig-like R) (RNA sensors)</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02006. ALR (Aim-like R)</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08015. T cell/APC interaction, focus on DC, types of activation</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09017. Cytokine regulation of B cell activation and differentiation</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 xml:space="preserve">09018. Cytokine-producing </w:t>
      </w:r>
      <w:proofErr w:type="spellStart"/>
      <w:r w:rsidRPr="005F6B7F">
        <w:rPr>
          <w:rFonts w:ascii="Arial" w:hAnsi="Arial" w:cs="Arial"/>
        </w:rPr>
        <w:t>effector</w:t>
      </w:r>
      <w:proofErr w:type="spellEnd"/>
      <w:r w:rsidRPr="005F6B7F">
        <w:rPr>
          <w:rFonts w:ascii="Arial" w:hAnsi="Arial" w:cs="Arial"/>
        </w:rPr>
        <w:t xml:space="preserve"> B cells</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10006. Interferon γ</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 xml:space="preserve">10007. New </w:t>
      </w:r>
      <w:proofErr w:type="spellStart"/>
      <w:r w:rsidRPr="005F6B7F">
        <w:rPr>
          <w:rFonts w:ascii="Arial" w:hAnsi="Arial" w:cs="Arial"/>
        </w:rPr>
        <w:t>Interferons</w:t>
      </w:r>
      <w:proofErr w:type="spellEnd"/>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10018. Viral Anti-Cytokine Strategies</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 xml:space="preserve">10020. </w:t>
      </w:r>
      <w:proofErr w:type="spellStart"/>
      <w:r w:rsidRPr="005F6B7F">
        <w:rPr>
          <w:rFonts w:ascii="Arial" w:hAnsi="Arial" w:cs="Arial"/>
        </w:rPr>
        <w:t>Inflammasome</w:t>
      </w:r>
      <w:proofErr w:type="spellEnd"/>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11012. Nuclear receptors in immune function</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11015. JAK-STAT signaling pathways</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11018. Structural Biology of JAK/STAT cytokines and their receptors</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13028. Overview: Infectious Disease Immunology</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14001. Sensors of Viral Infections</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 xml:space="preserve">14002. </w:t>
      </w:r>
      <w:proofErr w:type="spellStart"/>
      <w:r w:rsidRPr="005F6B7F">
        <w:rPr>
          <w:rFonts w:ascii="Arial" w:hAnsi="Arial" w:cs="Arial"/>
        </w:rPr>
        <w:t>Dendritic</w:t>
      </w:r>
      <w:proofErr w:type="spellEnd"/>
      <w:r w:rsidRPr="005F6B7F">
        <w:rPr>
          <w:rFonts w:ascii="Arial" w:hAnsi="Arial" w:cs="Arial"/>
        </w:rPr>
        <w:t xml:space="preserve"> Cells in Viral Infection</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14004. Intrinsic Cellular Defenses (TRIMS) in Modulating Viral Infection and Immunity</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14005. Cytokine Responses and Functions</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14006. NK Cells in Antiviral Defense</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14010. Viral Immune Evasion</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14014. Viral Modulation of Cell Intrinsic Immunity</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 xml:space="preserve">14025. Immunity to </w:t>
      </w:r>
      <w:proofErr w:type="spellStart"/>
      <w:r w:rsidRPr="005F6B7F">
        <w:rPr>
          <w:rFonts w:ascii="Arial" w:hAnsi="Arial" w:cs="Arial"/>
        </w:rPr>
        <w:t>Oncogenic</w:t>
      </w:r>
      <w:proofErr w:type="spellEnd"/>
      <w:r w:rsidRPr="005F6B7F">
        <w:rPr>
          <w:rFonts w:ascii="Arial" w:hAnsi="Arial" w:cs="Arial"/>
        </w:rPr>
        <w:t xml:space="preserve"> Viruses</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15002. Autoimmune thyroid disease</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 xml:space="preserve">15003. Systemic Lupus </w:t>
      </w:r>
      <w:proofErr w:type="spellStart"/>
      <w:r w:rsidRPr="005F6B7F">
        <w:rPr>
          <w:rFonts w:ascii="Arial" w:hAnsi="Arial" w:cs="Arial"/>
        </w:rPr>
        <w:t>Erythematosus</w:t>
      </w:r>
      <w:proofErr w:type="spellEnd"/>
      <w:r w:rsidRPr="005F6B7F">
        <w:rPr>
          <w:rFonts w:ascii="Arial" w:hAnsi="Arial" w:cs="Arial"/>
        </w:rPr>
        <w:t xml:space="preserve"> (SLE)</w:t>
      </w:r>
    </w:p>
    <w:p w:rsidR="0088372D" w:rsidRPr="005F6B7F" w:rsidRDefault="0088372D" w:rsidP="0088372D">
      <w:pPr>
        <w:rPr>
          <w:rFonts w:ascii="Arial" w:hAnsi="Arial" w:cs="Arial"/>
        </w:rPr>
      </w:pPr>
    </w:p>
    <w:p w:rsidR="0088372D" w:rsidRPr="005F6B7F" w:rsidRDefault="0088372D" w:rsidP="0088372D">
      <w:pPr>
        <w:rPr>
          <w:rFonts w:ascii="Arial" w:hAnsi="Arial" w:cs="Arial"/>
        </w:rPr>
      </w:pPr>
      <w:r w:rsidRPr="005F6B7F">
        <w:rPr>
          <w:rFonts w:ascii="Arial" w:hAnsi="Arial" w:cs="Arial"/>
        </w:rPr>
        <w:t>15004 Rheumatoid arthritis</w:t>
      </w:r>
    </w:p>
    <w:p w:rsidR="0088372D" w:rsidRPr="005F6B7F" w:rsidRDefault="0088372D" w:rsidP="0088372D">
      <w:pPr>
        <w:rPr>
          <w:rFonts w:ascii="Arial" w:hAnsi="Arial" w:cs="Arial"/>
        </w:rPr>
      </w:pPr>
    </w:p>
    <w:p w:rsidR="00657E9F" w:rsidRPr="005F6B7F" w:rsidRDefault="00657E9F" w:rsidP="00657E9F">
      <w:pPr>
        <w:rPr>
          <w:rFonts w:ascii="Arial" w:hAnsi="Arial" w:cs="Arial"/>
        </w:rPr>
      </w:pPr>
      <w:r w:rsidRPr="005F6B7F">
        <w:rPr>
          <w:rFonts w:ascii="Arial" w:hAnsi="Arial" w:cs="Arial"/>
        </w:rPr>
        <w:t xml:space="preserve">17001. Tumor </w:t>
      </w:r>
      <w:proofErr w:type="spellStart"/>
      <w:r w:rsidRPr="005F6B7F">
        <w:rPr>
          <w:rFonts w:ascii="Arial" w:hAnsi="Arial" w:cs="Arial"/>
        </w:rPr>
        <w:t>immunosurveillance</w:t>
      </w:r>
      <w:proofErr w:type="spellEnd"/>
      <w:r w:rsidRPr="005F6B7F">
        <w:rPr>
          <w:rFonts w:ascii="Arial" w:hAnsi="Arial" w:cs="Arial"/>
        </w:rPr>
        <w:t>/tumor editing</w:t>
      </w:r>
    </w:p>
    <w:p w:rsidR="00657E9F" w:rsidRPr="005F6B7F" w:rsidRDefault="00657E9F" w:rsidP="00657E9F">
      <w:pPr>
        <w:rPr>
          <w:rFonts w:ascii="Arial" w:hAnsi="Arial" w:cs="Arial"/>
        </w:rPr>
      </w:pPr>
    </w:p>
    <w:p w:rsidR="00657E9F" w:rsidRPr="005F6B7F" w:rsidRDefault="00657E9F" w:rsidP="00657E9F">
      <w:pPr>
        <w:rPr>
          <w:rFonts w:ascii="Arial" w:hAnsi="Arial" w:cs="Arial"/>
        </w:rPr>
      </w:pPr>
      <w:r w:rsidRPr="005F6B7F">
        <w:rPr>
          <w:rFonts w:ascii="Arial" w:hAnsi="Arial" w:cs="Arial"/>
        </w:rPr>
        <w:t>17002. Inflammation and cancer</w:t>
      </w:r>
    </w:p>
    <w:p w:rsidR="00657E9F" w:rsidRPr="005F6B7F" w:rsidRDefault="00657E9F" w:rsidP="00657E9F">
      <w:pPr>
        <w:rPr>
          <w:rFonts w:ascii="Arial" w:hAnsi="Arial" w:cs="Arial"/>
        </w:rPr>
      </w:pPr>
    </w:p>
    <w:p w:rsidR="00657E9F" w:rsidRPr="005F6B7F" w:rsidRDefault="00657E9F" w:rsidP="00657E9F">
      <w:pPr>
        <w:rPr>
          <w:rFonts w:ascii="Arial" w:hAnsi="Arial" w:cs="Arial"/>
        </w:rPr>
      </w:pPr>
      <w:r w:rsidRPr="005F6B7F">
        <w:rPr>
          <w:rFonts w:ascii="Arial" w:hAnsi="Arial" w:cs="Arial"/>
        </w:rPr>
        <w:t>17004. Tumor antigens - viral origin</w:t>
      </w:r>
    </w:p>
    <w:p w:rsidR="0088372D" w:rsidRPr="005F6B7F" w:rsidRDefault="0088372D" w:rsidP="0088372D">
      <w:pPr>
        <w:rPr>
          <w:rFonts w:ascii="Arial" w:hAnsi="Arial" w:cs="Arial"/>
        </w:rPr>
      </w:pPr>
    </w:p>
    <w:p w:rsidR="00657E9F" w:rsidRPr="005F6B7F" w:rsidRDefault="00657E9F" w:rsidP="00657E9F">
      <w:pPr>
        <w:rPr>
          <w:rFonts w:ascii="Arial" w:hAnsi="Arial" w:cs="Arial"/>
        </w:rPr>
      </w:pPr>
      <w:r w:rsidRPr="005F6B7F">
        <w:rPr>
          <w:rFonts w:ascii="Arial" w:hAnsi="Arial" w:cs="Arial"/>
        </w:rPr>
        <w:t>17016. Positive and negative regulators of anti-tumor immunity</w:t>
      </w:r>
    </w:p>
    <w:p w:rsidR="00657E9F" w:rsidRPr="005F6B7F" w:rsidRDefault="00657E9F" w:rsidP="00657E9F">
      <w:pPr>
        <w:rPr>
          <w:rFonts w:ascii="Arial" w:hAnsi="Arial" w:cs="Arial"/>
        </w:rPr>
      </w:pPr>
    </w:p>
    <w:p w:rsidR="00CC5023" w:rsidRPr="005F6B7F" w:rsidRDefault="00657E9F" w:rsidP="00657E9F">
      <w:pPr>
        <w:rPr>
          <w:rFonts w:ascii="Arial" w:hAnsi="Arial" w:cs="Arial"/>
        </w:rPr>
      </w:pPr>
      <w:r w:rsidRPr="005F6B7F">
        <w:rPr>
          <w:rFonts w:ascii="Arial" w:hAnsi="Arial" w:cs="Arial"/>
        </w:rPr>
        <w:t xml:space="preserve">17017. Cytokines and </w:t>
      </w:r>
      <w:proofErr w:type="spellStart"/>
      <w:r w:rsidRPr="005F6B7F">
        <w:rPr>
          <w:rFonts w:ascii="Arial" w:hAnsi="Arial" w:cs="Arial"/>
        </w:rPr>
        <w:t>chemokines</w:t>
      </w:r>
      <w:proofErr w:type="spellEnd"/>
      <w:r w:rsidRPr="005F6B7F">
        <w:rPr>
          <w:rFonts w:ascii="Arial" w:hAnsi="Arial" w:cs="Arial"/>
        </w:rPr>
        <w:t xml:space="preserve"> in the tumor microenvironment</w:t>
      </w:r>
    </w:p>
    <w:p w:rsidR="00537835" w:rsidRPr="005F6B7F" w:rsidRDefault="00537835" w:rsidP="00657E9F">
      <w:pPr>
        <w:rPr>
          <w:rFonts w:cs="Arial"/>
          <w:b/>
          <w:sz w:val="28"/>
          <w:szCs w:val="28"/>
        </w:rPr>
      </w:pPr>
      <w:r w:rsidRPr="005F6B7F">
        <w:rPr>
          <w:rFonts w:cs="Arial"/>
          <w:b/>
          <w:sz w:val="28"/>
          <w:szCs w:val="28"/>
        </w:rPr>
        <w:t>Figure Legend</w:t>
      </w:r>
    </w:p>
    <w:p w:rsidR="00537835" w:rsidRPr="005F6B7F" w:rsidRDefault="00537835" w:rsidP="00657E9F">
      <w:pPr>
        <w:rPr>
          <w:rFonts w:ascii="Arial" w:hAnsi="Arial" w:cs="Arial"/>
        </w:rPr>
      </w:pPr>
    </w:p>
    <w:p w:rsidR="00430571" w:rsidRPr="005F6B7F" w:rsidRDefault="00430571" w:rsidP="001B004A">
      <w:pPr>
        <w:spacing w:line="360" w:lineRule="auto"/>
        <w:jc w:val="both"/>
        <w:rPr>
          <w:rFonts w:ascii="Arial" w:hAnsi="Arial" w:cs="Arial"/>
          <w:b/>
          <w:bCs/>
        </w:rPr>
      </w:pPr>
    </w:p>
    <w:p w:rsidR="00537835" w:rsidRPr="005F6B7F" w:rsidRDefault="001B004A" w:rsidP="001B004A">
      <w:pPr>
        <w:spacing w:line="360" w:lineRule="auto"/>
        <w:jc w:val="both"/>
        <w:rPr>
          <w:rFonts w:ascii="Arial" w:hAnsi="Arial" w:cs="Arial"/>
        </w:rPr>
      </w:pPr>
      <w:r w:rsidRPr="005F6B7F">
        <w:rPr>
          <w:rFonts w:ascii="Arial" w:hAnsi="Arial" w:cs="Arial"/>
          <w:b/>
          <w:bCs/>
        </w:rPr>
        <w:t xml:space="preserve">FIGURE 1. Activation of type I IFNs by viral infections. </w:t>
      </w:r>
      <w:r w:rsidRPr="005F6B7F">
        <w:rPr>
          <w:rFonts w:ascii="Arial" w:hAnsi="Arial" w:cs="Arial"/>
        </w:rPr>
        <w:t xml:space="preserve">(1) Cells sense pathogens by membrane-bound, </w:t>
      </w:r>
      <w:proofErr w:type="spellStart"/>
      <w:r w:rsidRPr="005F6B7F">
        <w:rPr>
          <w:rFonts w:ascii="Arial" w:hAnsi="Arial" w:cs="Arial"/>
        </w:rPr>
        <w:t>cytosolic</w:t>
      </w:r>
      <w:proofErr w:type="spellEnd"/>
      <w:r w:rsidRPr="005F6B7F">
        <w:rPr>
          <w:rFonts w:ascii="Arial" w:hAnsi="Arial" w:cs="Arial"/>
        </w:rPr>
        <w:t xml:space="preserve"> and/or nuclear viral sensors belonging to different families of Pattern Recognition Receptors (PRRs). Engagement of these receptors leads to the induction of different transduction pathways resulting in the activation and nuclear translocation of transcription factors including NF-</w:t>
      </w:r>
      <w:r w:rsidRPr="005F6B7F">
        <w:rPr>
          <w:rFonts w:ascii="Symbol" w:hAnsi="Symbol" w:cs="Arial"/>
        </w:rPr>
        <w:t></w:t>
      </w:r>
      <w:r w:rsidRPr="005F6B7F">
        <w:rPr>
          <w:rFonts w:ascii="Arial" w:hAnsi="Arial" w:cs="Arial"/>
        </w:rPr>
        <w:t xml:space="preserve">B, IRF3/7, and AP1, ultimately resulting in transcriptional activation of type I IFN genes (2). After being activated, type I IFNs are released in the extracellular milieu, and bind their specific </w:t>
      </w:r>
      <w:proofErr w:type="spellStart"/>
      <w:r w:rsidRPr="005F6B7F">
        <w:rPr>
          <w:rFonts w:ascii="Arial" w:hAnsi="Arial" w:cs="Arial"/>
        </w:rPr>
        <w:t>dimeric</w:t>
      </w:r>
      <w:proofErr w:type="spellEnd"/>
      <w:r w:rsidRPr="005F6B7F">
        <w:rPr>
          <w:rFonts w:ascii="Arial" w:hAnsi="Arial" w:cs="Arial"/>
        </w:rPr>
        <w:t xml:space="preserve"> receptor (IFN</w:t>
      </w:r>
      <w:r w:rsidRPr="005F6B7F">
        <w:rPr>
          <w:rFonts w:ascii="Symbol" w:hAnsi="Symbol" w:cs="Arial"/>
        </w:rPr>
        <w:t></w:t>
      </w:r>
      <w:r w:rsidRPr="005F6B7F">
        <w:rPr>
          <w:rFonts w:ascii="Arial" w:hAnsi="Arial" w:cs="Arial"/>
        </w:rPr>
        <w:t>R1/IFN</w:t>
      </w:r>
      <w:r w:rsidRPr="005F6B7F">
        <w:rPr>
          <w:rFonts w:ascii="Symbol" w:hAnsi="Symbol" w:cs="Arial"/>
        </w:rPr>
        <w:t></w:t>
      </w:r>
      <w:r w:rsidRPr="005F6B7F">
        <w:rPr>
          <w:rFonts w:ascii="Arial" w:hAnsi="Arial" w:cs="Arial"/>
        </w:rPr>
        <w:t xml:space="preserve">R2) on the same producing or surrounding cells (3). Type I IFN/IFNR binding leads to JAK-STAT </w:t>
      </w:r>
      <w:proofErr w:type="spellStart"/>
      <w:r w:rsidRPr="005F6B7F">
        <w:rPr>
          <w:rFonts w:ascii="Arial" w:hAnsi="Arial" w:cs="Arial"/>
        </w:rPr>
        <w:t>phosphorylation</w:t>
      </w:r>
      <w:proofErr w:type="spellEnd"/>
      <w:r w:rsidRPr="005F6B7F">
        <w:rPr>
          <w:rFonts w:ascii="Arial" w:hAnsi="Arial" w:cs="Arial"/>
        </w:rPr>
        <w:t xml:space="preserve"> and assembly of the ISGF3 transcription factor (4). Eventually, in the nuclear compartment, ISGF3 binds to the ISRE element of various IFN regulated genes (IRGs), some of which in turn behave as PRRs. See text for details. Abbreviations: </w:t>
      </w:r>
      <w:r w:rsidRPr="005F6B7F">
        <w:rPr>
          <w:rFonts w:ascii="Arial" w:hAnsi="Arial" w:cs="Arial"/>
          <w:shd w:val="clear" w:color="auto" w:fill="FFFFFF"/>
        </w:rPr>
        <w:t>ALRs, AIM2-like Receptors; AP-1</w:t>
      </w:r>
      <w:r w:rsidRPr="005F6B7F">
        <w:rPr>
          <w:rFonts w:ascii="Arial" w:hAnsi="Arial" w:cs="Arial"/>
        </w:rPr>
        <w:t>, Activator Protein-1</w:t>
      </w:r>
      <w:r w:rsidRPr="005F6B7F">
        <w:rPr>
          <w:rFonts w:ascii="Arial" w:hAnsi="Arial" w:cs="Arial"/>
          <w:shd w:val="clear" w:color="auto" w:fill="FFFFFF"/>
        </w:rPr>
        <w:t xml:space="preserve">; </w:t>
      </w:r>
      <w:r w:rsidRPr="005F6B7F">
        <w:rPr>
          <w:rStyle w:val="apple-converted-space"/>
          <w:rFonts w:ascii="Arial" w:hAnsi="Arial" w:cs="Arial"/>
          <w:shd w:val="clear" w:color="auto" w:fill="FFFFFF"/>
        </w:rPr>
        <w:t xml:space="preserve">GAS, </w:t>
      </w:r>
      <w:r w:rsidRPr="005F6B7F">
        <w:rPr>
          <w:rStyle w:val="Enfasicorsivo"/>
          <w:rFonts w:ascii="Arial" w:hAnsi="Arial" w:cs="Arial"/>
          <w:bCs/>
          <w:i w:val="0"/>
          <w:shd w:val="clear" w:color="auto" w:fill="FFFFFF"/>
        </w:rPr>
        <w:t>Interferon</w:t>
      </w:r>
      <w:r w:rsidRPr="005F6B7F">
        <w:rPr>
          <w:rFonts w:ascii="Arial" w:hAnsi="Arial" w:cs="Arial"/>
          <w:i/>
          <w:shd w:val="clear" w:color="auto" w:fill="FFFFFF"/>
        </w:rPr>
        <w:t>-</w:t>
      </w:r>
      <w:r w:rsidRPr="005F6B7F">
        <w:rPr>
          <w:rFonts w:ascii="Arial" w:hAnsi="Arial" w:cs="Arial"/>
          <w:shd w:val="clear" w:color="auto" w:fill="FFFFFF"/>
        </w:rPr>
        <w:t xml:space="preserve">gamma Activation Site; IRF3/7, Interferon Regulatory Factors 3/7; </w:t>
      </w:r>
      <w:r w:rsidRPr="005F6B7F">
        <w:rPr>
          <w:rStyle w:val="Enfasicorsivo"/>
          <w:rFonts w:ascii="Arial" w:hAnsi="Arial" w:cs="Arial"/>
          <w:bCs/>
          <w:shd w:val="clear" w:color="auto" w:fill="FFFFFF"/>
        </w:rPr>
        <w:t xml:space="preserve">ISGF3, </w:t>
      </w:r>
      <w:r w:rsidRPr="005F6B7F">
        <w:rPr>
          <w:rStyle w:val="Enfasicorsivo"/>
          <w:rFonts w:ascii="Arial" w:hAnsi="Arial" w:cs="Arial"/>
          <w:bCs/>
          <w:i w:val="0"/>
          <w:shd w:val="clear" w:color="auto" w:fill="FFFFFF"/>
        </w:rPr>
        <w:t>Interferon</w:t>
      </w:r>
      <w:r w:rsidRPr="005F6B7F">
        <w:rPr>
          <w:rFonts w:ascii="Arial" w:hAnsi="Arial" w:cs="Arial"/>
          <w:shd w:val="clear" w:color="auto" w:fill="FFFFFF"/>
        </w:rPr>
        <w:t xml:space="preserve">-stimulated Gene Factor 3; ISRE, </w:t>
      </w:r>
      <w:r w:rsidRPr="005F6B7F">
        <w:rPr>
          <w:rStyle w:val="Enfasicorsivo"/>
          <w:rFonts w:ascii="Arial" w:hAnsi="Arial" w:cs="Arial"/>
          <w:bCs/>
          <w:i w:val="0"/>
          <w:shd w:val="clear" w:color="auto" w:fill="FFFFFF"/>
        </w:rPr>
        <w:t>Interferon</w:t>
      </w:r>
      <w:r w:rsidRPr="005F6B7F">
        <w:rPr>
          <w:rFonts w:ascii="Arial" w:hAnsi="Arial" w:cs="Arial"/>
          <w:i/>
          <w:shd w:val="clear" w:color="auto" w:fill="FFFFFF"/>
        </w:rPr>
        <w:t>-</w:t>
      </w:r>
      <w:r w:rsidRPr="005F6B7F">
        <w:rPr>
          <w:rFonts w:ascii="Arial" w:hAnsi="Arial" w:cs="Arial"/>
          <w:shd w:val="clear" w:color="auto" w:fill="FFFFFF"/>
        </w:rPr>
        <w:t xml:space="preserve">stimulated Response Element; </w:t>
      </w:r>
      <w:r w:rsidRPr="005F6B7F">
        <w:rPr>
          <w:rFonts w:ascii="Arial" w:hAnsi="Arial" w:cs="Arial"/>
        </w:rPr>
        <w:t>NF-</w:t>
      </w:r>
      <w:r w:rsidRPr="005F6B7F">
        <w:rPr>
          <w:rFonts w:ascii="Symbol" w:hAnsi="Symbol" w:cs="Arial"/>
        </w:rPr>
        <w:t></w:t>
      </w:r>
      <w:r w:rsidRPr="005F6B7F">
        <w:rPr>
          <w:rFonts w:ascii="Arial" w:hAnsi="Arial" w:cs="Arial"/>
        </w:rPr>
        <w:t>B, Nuclear Factor of kappa light Polypeptide Gene Enhancer in B-cells</w:t>
      </w:r>
      <w:r w:rsidRPr="005F6B7F">
        <w:rPr>
          <w:rStyle w:val="apple-converted-space"/>
          <w:rFonts w:ascii="Arial" w:hAnsi="Arial" w:cs="Arial"/>
          <w:shd w:val="clear" w:color="auto" w:fill="FFFFFF"/>
        </w:rPr>
        <w:t xml:space="preserve">; </w:t>
      </w:r>
      <w:r w:rsidRPr="005F6B7F">
        <w:rPr>
          <w:rFonts w:ascii="Arial" w:hAnsi="Arial" w:cs="Arial"/>
        </w:rPr>
        <w:t>NLR</w:t>
      </w:r>
      <w:r w:rsidR="00430571" w:rsidRPr="005F6B7F">
        <w:rPr>
          <w:rFonts w:ascii="Arial" w:hAnsi="Arial" w:cs="Arial"/>
        </w:rPr>
        <w:t>s</w:t>
      </w:r>
      <w:r w:rsidRPr="005F6B7F">
        <w:rPr>
          <w:rFonts w:ascii="Arial" w:hAnsi="Arial" w:cs="Arial"/>
        </w:rPr>
        <w:t>, NOD-like Receptors</w:t>
      </w:r>
      <w:r w:rsidRPr="005F6B7F">
        <w:rPr>
          <w:rFonts w:ascii="Arial" w:hAnsi="Arial" w:cs="Arial"/>
          <w:shd w:val="clear" w:color="auto" w:fill="FFFFFF"/>
        </w:rPr>
        <w:t>; RLR</w:t>
      </w:r>
      <w:r w:rsidR="00430571" w:rsidRPr="005F6B7F">
        <w:rPr>
          <w:rFonts w:ascii="Arial" w:hAnsi="Arial" w:cs="Arial"/>
          <w:shd w:val="clear" w:color="auto" w:fill="FFFFFF"/>
        </w:rPr>
        <w:t>s</w:t>
      </w:r>
      <w:r w:rsidRPr="005F6B7F">
        <w:rPr>
          <w:rFonts w:ascii="Arial" w:hAnsi="Arial" w:cs="Arial"/>
          <w:shd w:val="clear" w:color="auto" w:fill="FFFFFF"/>
        </w:rPr>
        <w:t xml:space="preserve">, RIG-1-like Receptors; STAT, Signal Transducer and Activator of Transcription; </w:t>
      </w:r>
      <w:r w:rsidRPr="005F6B7F">
        <w:rPr>
          <w:rFonts w:ascii="Arial" w:hAnsi="Arial" w:cs="Arial"/>
        </w:rPr>
        <w:t>TLR</w:t>
      </w:r>
      <w:r w:rsidR="00430571" w:rsidRPr="005F6B7F">
        <w:rPr>
          <w:rFonts w:ascii="Arial" w:hAnsi="Arial" w:cs="Arial"/>
        </w:rPr>
        <w:t>s</w:t>
      </w:r>
      <w:r w:rsidRPr="005F6B7F">
        <w:rPr>
          <w:rFonts w:ascii="Arial" w:hAnsi="Arial" w:cs="Arial"/>
        </w:rPr>
        <w:t>, Toll-like Receptors.</w:t>
      </w:r>
    </w:p>
    <w:sectPr w:rsidR="00537835" w:rsidRPr="005F6B7F" w:rsidSect="00AF07E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IXGeneral-Italic">
    <w:charset w:val="00"/>
    <w:family w:val="auto"/>
    <w:pitch w:val="variable"/>
    <w:sig w:usb0="A00002BF" w:usb1="42000D4E" w:usb2="02000000" w:usb3="00000000" w:csb0="8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515D"/>
    <w:multiLevelType w:val="hybridMultilevel"/>
    <w:tmpl w:val="681EA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A7477F"/>
    <w:multiLevelType w:val="hybridMultilevel"/>
    <w:tmpl w:val="48CAD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58051F6"/>
    <w:multiLevelType w:val="hybridMultilevel"/>
    <w:tmpl w:val="2F24E12A"/>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20"/>
  <w:displayHorizontalDrawingGridEvery w:val="2"/>
  <w:characterSpacingControl w:val="doNotCompress"/>
  <w:compat>
    <w:useFELayout/>
  </w:compat>
  <w:rsids>
    <w:rsidRoot w:val="00700284"/>
    <w:rsid w:val="00004FE3"/>
    <w:rsid w:val="00010D10"/>
    <w:rsid w:val="00011CFD"/>
    <w:rsid w:val="00014670"/>
    <w:rsid w:val="00014F25"/>
    <w:rsid w:val="000209F4"/>
    <w:rsid w:val="00021A8B"/>
    <w:rsid w:val="000220F2"/>
    <w:rsid w:val="00023A39"/>
    <w:rsid w:val="000249CB"/>
    <w:rsid w:val="00030EBB"/>
    <w:rsid w:val="0003463B"/>
    <w:rsid w:val="00037EF3"/>
    <w:rsid w:val="00040B52"/>
    <w:rsid w:val="00045EEC"/>
    <w:rsid w:val="000469EC"/>
    <w:rsid w:val="00051F5D"/>
    <w:rsid w:val="00053E5D"/>
    <w:rsid w:val="00071E78"/>
    <w:rsid w:val="000A0697"/>
    <w:rsid w:val="000A2CC9"/>
    <w:rsid w:val="000B091B"/>
    <w:rsid w:val="000B2101"/>
    <w:rsid w:val="000B5879"/>
    <w:rsid w:val="000C1FB4"/>
    <w:rsid w:val="000C3EB5"/>
    <w:rsid w:val="000D4F31"/>
    <w:rsid w:val="000E2C00"/>
    <w:rsid w:val="000F16DB"/>
    <w:rsid w:val="000F2FBB"/>
    <w:rsid w:val="000F75FC"/>
    <w:rsid w:val="00123090"/>
    <w:rsid w:val="00123C5C"/>
    <w:rsid w:val="00125C8D"/>
    <w:rsid w:val="00135808"/>
    <w:rsid w:val="0015297B"/>
    <w:rsid w:val="00156F5D"/>
    <w:rsid w:val="001571D1"/>
    <w:rsid w:val="00173E19"/>
    <w:rsid w:val="001743AF"/>
    <w:rsid w:val="00174962"/>
    <w:rsid w:val="0018143D"/>
    <w:rsid w:val="001832BE"/>
    <w:rsid w:val="001902AC"/>
    <w:rsid w:val="001B004A"/>
    <w:rsid w:val="001B671D"/>
    <w:rsid w:val="001C5C00"/>
    <w:rsid w:val="001D6176"/>
    <w:rsid w:val="001E7CE2"/>
    <w:rsid w:val="001F6871"/>
    <w:rsid w:val="00203B44"/>
    <w:rsid w:val="00206111"/>
    <w:rsid w:val="00214002"/>
    <w:rsid w:val="00222BD6"/>
    <w:rsid w:val="00253305"/>
    <w:rsid w:val="0026324B"/>
    <w:rsid w:val="0026553E"/>
    <w:rsid w:val="00266CCF"/>
    <w:rsid w:val="00277B37"/>
    <w:rsid w:val="002802CB"/>
    <w:rsid w:val="00281D12"/>
    <w:rsid w:val="00287A71"/>
    <w:rsid w:val="002913A3"/>
    <w:rsid w:val="00295543"/>
    <w:rsid w:val="002A22FD"/>
    <w:rsid w:val="002A3C99"/>
    <w:rsid w:val="002B15E2"/>
    <w:rsid w:val="002B1DC7"/>
    <w:rsid w:val="002B2619"/>
    <w:rsid w:val="002B6BBC"/>
    <w:rsid w:val="002C494C"/>
    <w:rsid w:val="002D22B6"/>
    <w:rsid w:val="002E0F3C"/>
    <w:rsid w:val="002E267F"/>
    <w:rsid w:val="002E2B0F"/>
    <w:rsid w:val="002E4F67"/>
    <w:rsid w:val="002F14F8"/>
    <w:rsid w:val="002F4FA0"/>
    <w:rsid w:val="00300B5A"/>
    <w:rsid w:val="00304BCE"/>
    <w:rsid w:val="0030746D"/>
    <w:rsid w:val="00311A85"/>
    <w:rsid w:val="0031473B"/>
    <w:rsid w:val="00315AD0"/>
    <w:rsid w:val="00337D44"/>
    <w:rsid w:val="0034553E"/>
    <w:rsid w:val="00347CFD"/>
    <w:rsid w:val="00351CAA"/>
    <w:rsid w:val="0035661C"/>
    <w:rsid w:val="003725A0"/>
    <w:rsid w:val="00374AAD"/>
    <w:rsid w:val="0038077B"/>
    <w:rsid w:val="003832B3"/>
    <w:rsid w:val="003836D9"/>
    <w:rsid w:val="003A33CC"/>
    <w:rsid w:val="003A50A5"/>
    <w:rsid w:val="003E5924"/>
    <w:rsid w:val="003F4354"/>
    <w:rsid w:val="003F63D1"/>
    <w:rsid w:val="003F7C0B"/>
    <w:rsid w:val="00405C3F"/>
    <w:rsid w:val="00420835"/>
    <w:rsid w:val="00430571"/>
    <w:rsid w:val="00430C9D"/>
    <w:rsid w:val="00430E03"/>
    <w:rsid w:val="0043678C"/>
    <w:rsid w:val="00436981"/>
    <w:rsid w:val="00446A95"/>
    <w:rsid w:val="004518CB"/>
    <w:rsid w:val="00453D7C"/>
    <w:rsid w:val="004619B5"/>
    <w:rsid w:val="00462E76"/>
    <w:rsid w:val="00466489"/>
    <w:rsid w:val="004735DE"/>
    <w:rsid w:val="00485552"/>
    <w:rsid w:val="004859D0"/>
    <w:rsid w:val="004915A0"/>
    <w:rsid w:val="004956A8"/>
    <w:rsid w:val="004B7573"/>
    <w:rsid w:val="004D4D4E"/>
    <w:rsid w:val="004D5007"/>
    <w:rsid w:val="004D563A"/>
    <w:rsid w:val="004D76C9"/>
    <w:rsid w:val="004F133D"/>
    <w:rsid w:val="004F41BC"/>
    <w:rsid w:val="0050311F"/>
    <w:rsid w:val="005057CB"/>
    <w:rsid w:val="00513214"/>
    <w:rsid w:val="00514CF8"/>
    <w:rsid w:val="00514EC7"/>
    <w:rsid w:val="005150CD"/>
    <w:rsid w:val="00537835"/>
    <w:rsid w:val="00540B17"/>
    <w:rsid w:val="00543BAA"/>
    <w:rsid w:val="00543DCB"/>
    <w:rsid w:val="00546412"/>
    <w:rsid w:val="0054664B"/>
    <w:rsid w:val="00547774"/>
    <w:rsid w:val="0055387E"/>
    <w:rsid w:val="00556E6A"/>
    <w:rsid w:val="00562924"/>
    <w:rsid w:val="0056364B"/>
    <w:rsid w:val="0058248C"/>
    <w:rsid w:val="00586854"/>
    <w:rsid w:val="005A6983"/>
    <w:rsid w:val="005C1D2A"/>
    <w:rsid w:val="005C2022"/>
    <w:rsid w:val="005C21F4"/>
    <w:rsid w:val="005C4168"/>
    <w:rsid w:val="005C6CE9"/>
    <w:rsid w:val="005C7BD5"/>
    <w:rsid w:val="005E6642"/>
    <w:rsid w:val="005E7DB1"/>
    <w:rsid w:val="005F1E90"/>
    <w:rsid w:val="005F6B7F"/>
    <w:rsid w:val="0060725B"/>
    <w:rsid w:val="00614066"/>
    <w:rsid w:val="00615CD9"/>
    <w:rsid w:val="00622385"/>
    <w:rsid w:val="00624198"/>
    <w:rsid w:val="00625CC5"/>
    <w:rsid w:val="00626E0F"/>
    <w:rsid w:val="0063247B"/>
    <w:rsid w:val="0064436B"/>
    <w:rsid w:val="00646EB4"/>
    <w:rsid w:val="006503B6"/>
    <w:rsid w:val="00657E9F"/>
    <w:rsid w:val="00670825"/>
    <w:rsid w:val="00680A4F"/>
    <w:rsid w:val="006865F2"/>
    <w:rsid w:val="00690669"/>
    <w:rsid w:val="00693BDD"/>
    <w:rsid w:val="006951AC"/>
    <w:rsid w:val="0069640B"/>
    <w:rsid w:val="006A3F8A"/>
    <w:rsid w:val="006B4FB9"/>
    <w:rsid w:val="006B67A7"/>
    <w:rsid w:val="006B6878"/>
    <w:rsid w:val="006D5319"/>
    <w:rsid w:val="006D7227"/>
    <w:rsid w:val="006F50BD"/>
    <w:rsid w:val="006F753E"/>
    <w:rsid w:val="00700284"/>
    <w:rsid w:val="007052C4"/>
    <w:rsid w:val="00711899"/>
    <w:rsid w:val="007416E3"/>
    <w:rsid w:val="0074351A"/>
    <w:rsid w:val="00756451"/>
    <w:rsid w:val="0076305F"/>
    <w:rsid w:val="00764729"/>
    <w:rsid w:val="00770DC3"/>
    <w:rsid w:val="007743BC"/>
    <w:rsid w:val="00781ABF"/>
    <w:rsid w:val="007850EA"/>
    <w:rsid w:val="00794811"/>
    <w:rsid w:val="007954CD"/>
    <w:rsid w:val="007960B4"/>
    <w:rsid w:val="007B358B"/>
    <w:rsid w:val="007B4CEE"/>
    <w:rsid w:val="007B6F4E"/>
    <w:rsid w:val="007D2BA0"/>
    <w:rsid w:val="007E0BC1"/>
    <w:rsid w:val="007E3832"/>
    <w:rsid w:val="007E4916"/>
    <w:rsid w:val="007E6831"/>
    <w:rsid w:val="008073D3"/>
    <w:rsid w:val="008112A8"/>
    <w:rsid w:val="00820610"/>
    <w:rsid w:val="0082683A"/>
    <w:rsid w:val="00830449"/>
    <w:rsid w:val="0083540B"/>
    <w:rsid w:val="008546BE"/>
    <w:rsid w:val="00872ED1"/>
    <w:rsid w:val="00882427"/>
    <w:rsid w:val="00882D8E"/>
    <w:rsid w:val="0088372D"/>
    <w:rsid w:val="00886990"/>
    <w:rsid w:val="00890279"/>
    <w:rsid w:val="0089236D"/>
    <w:rsid w:val="008963C4"/>
    <w:rsid w:val="008B642A"/>
    <w:rsid w:val="008B67BF"/>
    <w:rsid w:val="008C1AAF"/>
    <w:rsid w:val="008F204F"/>
    <w:rsid w:val="008F5FA5"/>
    <w:rsid w:val="008F7937"/>
    <w:rsid w:val="00913626"/>
    <w:rsid w:val="00913BBD"/>
    <w:rsid w:val="00914A78"/>
    <w:rsid w:val="00921ACC"/>
    <w:rsid w:val="0092665D"/>
    <w:rsid w:val="009322AC"/>
    <w:rsid w:val="0093764A"/>
    <w:rsid w:val="00940D21"/>
    <w:rsid w:val="00944417"/>
    <w:rsid w:val="009616DB"/>
    <w:rsid w:val="009726D4"/>
    <w:rsid w:val="00972998"/>
    <w:rsid w:val="00973BEB"/>
    <w:rsid w:val="0097585E"/>
    <w:rsid w:val="00985E75"/>
    <w:rsid w:val="00990A9B"/>
    <w:rsid w:val="009A57FF"/>
    <w:rsid w:val="009B7486"/>
    <w:rsid w:val="009C3D1D"/>
    <w:rsid w:val="009D20EB"/>
    <w:rsid w:val="009E5547"/>
    <w:rsid w:val="00A044A0"/>
    <w:rsid w:val="00A1470A"/>
    <w:rsid w:val="00A30370"/>
    <w:rsid w:val="00A3371D"/>
    <w:rsid w:val="00A344BB"/>
    <w:rsid w:val="00A34681"/>
    <w:rsid w:val="00A45AD8"/>
    <w:rsid w:val="00A50157"/>
    <w:rsid w:val="00A51BD0"/>
    <w:rsid w:val="00A66132"/>
    <w:rsid w:val="00A709FF"/>
    <w:rsid w:val="00A822D8"/>
    <w:rsid w:val="00A853F6"/>
    <w:rsid w:val="00A95DB3"/>
    <w:rsid w:val="00A96B8E"/>
    <w:rsid w:val="00A9752A"/>
    <w:rsid w:val="00AB03EB"/>
    <w:rsid w:val="00AD123C"/>
    <w:rsid w:val="00AD20A2"/>
    <w:rsid w:val="00AF058D"/>
    <w:rsid w:val="00AF07E6"/>
    <w:rsid w:val="00AF2E84"/>
    <w:rsid w:val="00B122D1"/>
    <w:rsid w:val="00B17AF3"/>
    <w:rsid w:val="00B238C3"/>
    <w:rsid w:val="00B31D4F"/>
    <w:rsid w:val="00B36B63"/>
    <w:rsid w:val="00B40869"/>
    <w:rsid w:val="00B409DE"/>
    <w:rsid w:val="00B43892"/>
    <w:rsid w:val="00B4514F"/>
    <w:rsid w:val="00B45387"/>
    <w:rsid w:val="00B603C9"/>
    <w:rsid w:val="00B73CE2"/>
    <w:rsid w:val="00B74C1E"/>
    <w:rsid w:val="00B774D8"/>
    <w:rsid w:val="00B85661"/>
    <w:rsid w:val="00B8707E"/>
    <w:rsid w:val="00B947E7"/>
    <w:rsid w:val="00BB7D1E"/>
    <w:rsid w:val="00BD32D7"/>
    <w:rsid w:val="00BD6C27"/>
    <w:rsid w:val="00BF7DF7"/>
    <w:rsid w:val="00C00ED7"/>
    <w:rsid w:val="00C32682"/>
    <w:rsid w:val="00C46134"/>
    <w:rsid w:val="00C46EF2"/>
    <w:rsid w:val="00C56444"/>
    <w:rsid w:val="00C571E3"/>
    <w:rsid w:val="00C73703"/>
    <w:rsid w:val="00C73977"/>
    <w:rsid w:val="00C77A10"/>
    <w:rsid w:val="00C828C9"/>
    <w:rsid w:val="00C86064"/>
    <w:rsid w:val="00C86253"/>
    <w:rsid w:val="00C8784B"/>
    <w:rsid w:val="00C92CFC"/>
    <w:rsid w:val="00C93AE2"/>
    <w:rsid w:val="00C97CC8"/>
    <w:rsid w:val="00CA590E"/>
    <w:rsid w:val="00CB3188"/>
    <w:rsid w:val="00CB420F"/>
    <w:rsid w:val="00CB6CFC"/>
    <w:rsid w:val="00CB7062"/>
    <w:rsid w:val="00CC5023"/>
    <w:rsid w:val="00CC51B6"/>
    <w:rsid w:val="00CE1695"/>
    <w:rsid w:val="00CF1F11"/>
    <w:rsid w:val="00CF3F9F"/>
    <w:rsid w:val="00D0364C"/>
    <w:rsid w:val="00D03805"/>
    <w:rsid w:val="00D102B7"/>
    <w:rsid w:val="00D162F5"/>
    <w:rsid w:val="00D17AAD"/>
    <w:rsid w:val="00D27547"/>
    <w:rsid w:val="00D4326A"/>
    <w:rsid w:val="00D633CE"/>
    <w:rsid w:val="00D667E7"/>
    <w:rsid w:val="00D70196"/>
    <w:rsid w:val="00D743DA"/>
    <w:rsid w:val="00D801C5"/>
    <w:rsid w:val="00D97043"/>
    <w:rsid w:val="00DA24EA"/>
    <w:rsid w:val="00DA2675"/>
    <w:rsid w:val="00DA3BA2"/>
    <w:rsid w:val="00DA5EA9"/>
    <w:rsid w:val="00DB1410"/>
    <w:rsid w:val="00DB315D"/>
    <w:rsid w:val="00DB4FE1"/>
    <w:rsid w:val="00DB5FC3"/>
    <w:rsid w:val="00DC1F11"/>
    <w:rsid w:val="00DC5F50"/>
    <w:rsid w:val="00DD6C96"/>
    <w:rsid w:val="00DE26EA"/>
    <w:rsid w:val="00DE2A8F"/>
    <w:rsid w:val="00DF1F34"/>
    <w:rsid w:val="00E02B8D"/>
    <w:rsid w:val="00E04C07"/>
    <w:rsid w:val="00E1316A"/>
    <w:rsid w:val="00E14F52"/>
    <w:rsid w:val="00E20CC4"/>
    <w:rsid w:val="00E223B2"/>
    <w:rsid w:val="00E27C09"/>
    <w:rsid w:val="00E32470"/>
    <w:rsid w:val="00E3444D"/>
    <w:rsid w:val="00E34C9D"/>
    <w:rsid w:val="00E4640C"/>
    <w:rsid w:val="00E56D3F"/>
    <w:rsid w:val="00E57752"/>
    <w:rsid w:val="00E60DB9"/>
    <w:rsid w:val="00E75D56"/>
    <w:rsid w:val="00E76E57"/>
    <w:rsid w:val="00E82EFD"/>
    <w:rsid w:val="00E85C48"/>
    <w:rsid w:val="00E91E51"/>
    <w:rsid w:val="00E929CA"/>
    <w:rsid w:val="00E963D3"/>
    <w:rsid w:val="00E9775C"/>
    <w:rsid w:val="00E97D3D"/>
    <w:rsid w:val="00EA07A5"/>
    <w:rsid w:val="00EB2D20"/>
    <w:rsid w:val="00EB2E69"/>
    <w:rsid w:val="00EB5140"/>
    <w:rsid w:val="00ED0476"/>
    <w:rsid w:val="00EE15B4"/>
    <w:rsid w:val="00EE38C1"/>
    <w:rsid w:val="00EE606D"/>
    <w:rsid w:val="00EF123E"/>
    <w:rsid w:val="00F00E0C"/>
    <w:rsid w:val="00F03D30"/>
    <w:rsid w:val="00F222F2"/>
    <w:rsid w:val="00F2233A"/>
    <w:rsid w:val="00F2418A"/>
    <w:rsid w:val="00F405D8"/>
    <w:rsid w:val="00F50B18"/>
    <w:rsid w:val="00F511E7"/>
    <w:rsid w:val="00F529B1"/>
    <w:rsid w:val="00F541EC"/>
    <w:rsid w:val="00F561E5"/>
    <w:rsid w:val="00F602B8"/>
    <w:rsid w:val="00F65A0B"/>
    <w:rsid w:val="00F65AF5"/>
    <w:rsid w:val="00F93D75"/>
    <w:rsid w:val="00F9527D"/>
    <w:rsid w:val="00FB38DF"/>
    <w:rsid w:val="00FE69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4C1E"/>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38C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E38C1"/>
    <w:rPr>
      <w:rFonts w:ascii="Lucida Grande" w:hAnsi="Lucida Grande" w:cs="Lucida Grande"/>
      <w:sz w:val="18"/>
      <w:szCs w:val="18"/>
      <w:lang w:val="en-US"/>
    </w:rPr>
  </w:style>
  <w:style w:type="paragraph" w:styleId="NormaleWeb">
    <w:name w:val="Normal (Web)"/>
    <w:basedOn w:val="Normale"/>
    <w:uiPriority w:val="99"/>
    <w:unhideWhenUsed/>
    <w:rsid w:val="008B642A"/>
    <w:pPr>
      <w:spacing w:before="100" w:beforeAutospacing="1" w:after="100" w:afterAutospacing="1"/>
    </w:pPr>
    <w:rPr>
      <w:rFonts w:ascii="Times" w:hAnsi="Times" w:cs="Times New Roman"/>
      <w:sz w:val="20"/>
      <w:szCs w:val="20"/>
      <w:lang w:val="it-IT"/>
    </w:rPr>
  </w:style>
  <w:style w:type="character" w:customStyle="1" w:styleId="apple-converted-space">
    <w:name w:val="apple-converted-space"/>
    <w:basedOn w:val="Carpredefinitoparagrafo"/>
    <w:rsid w:val="00514EC7"/>
  </w:style>
  <w:style w:type="paragraph" w:styleId="Paragrafoelenco">
    <w:name w:val="List Paragraph"/>
    <w:basedOn w:val="Normale"/>
    <w:uiPriority w:val="34"/>
    <w:qFormat/>
    <w:rsid w:val="00A344BB"/>
    <w:pPr>
      <w:ind w:left="720"/>
      <w:contextualSpacing/>
    </w:pPr>
  </w:style>
  <w:style w:type="character" w:styleId="Rimandocommento">
    <w:name w:val="annotation reference"/>
    <w:basedOn w:val="Carpredefinitoparagrafo"/>
    <w:uiPriority w:val="99"/>
    <w:semiHidden/>
    <w:unhideWhenUsed/>
    <w:rsid w:val="004859D0"/>
    <w:rPr>
      <w:sz w:val="16"/>
      <w:szCs w:val="16"/>
    </w:rPr>
  </w:style>
  <w:style w:type="paragraph" w:styleId="Testocommento">
    <w:name w:val="annotation text"/>
    <w:basedOn w:val="Normale"/>
    <w:link w:val="TestocommentoCarattere"/>
    <w:uiPriority w:val="99"/>
    <w:semiHidden/>
    <w:unhideWhenUsed/>
    <w:rsid w:val="004859D0"/>
    <w:rPr>
      <w:sz w:val="20"/>
      <w:szCs w:val="20"/>
    </w:rPr>
  </w:style>
  <w:style w:type="character" w:customStyle="1" w:styleId="TestocommentoCarattere">
    <w:name w:val="Testo commento Carattere"/>
    <w:basedOn w:val="Carpredefinitoparagrafo"/>
    <w:link w:val="Testocommento"/>
    <w:uiPriority w:val="99"/>
    <w:semiHidden/>
    <w:rsid w:val="004859D0"/>
    <w:rPr>
      <w:sz w:val="20"/>
      <w:szCs w:val="20"/>
      <w:lang w:val="en-US"/>
    </w:rPr>
  </w:style>
  <w:style w:type="paragraph" w:styleId="Soggettocommento">
    <w:name w:val="annotation subject"/>
    <w:basedOn w:val="Testocommento"/>
    <w:next w:val="Testocommento"/>
    <w:link w:val="SoggettocommentoCarattere"/>
    <w:uiPriority w:val="99"/>
    <w:semiHidden/>
    <w:unhideWhenUsed/>
    <w:rsid w:val="004859D0"/>
    <w:rPr>
      <w:b/>
      <w:bCs/>
    </w:rPr>
  </w:style>
  <w:style w:type="character" w:customStyle="1" w:styleId="SoggettocommentoCarattere">
    <w:name w:val="Soggetto commento Carattere"/>
    <w:basedOn w:val="TestocommentoCarattere"/>
    <w:link w:val="Soggettocommento"/>
    <w:uiPriority w:val="99"/>
    <w:semiHidden/>
    <w:rsid w:val="004859D0"/>
    <w:rPr>
      <w:b/>
      <w:bCs/>
      <w:sz w:val="20"/>
      <w:szCs w:val="20"/>
      <w:lang w:val="en-US"/>
    </w:rPr>
  </w:style>
  <w:style w:type="paragraph" w:styleId="Revisione">
    <w:name w:val="Revision"/>
    <w:hidden/>
    <w:uiPriority w:val="99"/>
    <w:semiHidden/>
    <w:rsid w:val="0076305F"/>
    <w:rPr>
      <w:lang w:val="en-US"/>
    </w:rPr>
  </w:style>
  <w:style w:type="character" w:styleId="Enfasicorsivo">
    <w:name w:val="Emphasis"/>
    <w:basedOn w:val="Carpredefinitoparagrafo"/>
    <w:uiPriority w:val="20"/>
    <w:qFormat/>
    <w:rsid w:val="00351CAA"/>
    <w:rPr>
      <w:i/>
      <w:iCs/>
    </w:rPr>
  </w:style>
  <w:style w:type="paragraph" w:styleId="Bibliografia">
    <w:name w:val="Bibliography"/>
    <w:basedOn w:val="Normale"/>
    <w:next w:val="Normale"/>
    <w:uiPriority w:val="37"/>
    <w:unhideWhenUsed/>
    <w:rsid w:val="002E267F"/>
    <w:pPr>
      <w:spacing w:line="480" w:lineRule="auto"/>
      <w:ind w:left="720" w:hanging="720"/>
    </w:pPr>
  </w:style>
  <w:style w:type="paragraph" w:customStyle="1" w:styleId="links">
    <w:name w:val="links"/>
    <w:basedOn w:val="Normale"/>
    <w:rsid w:val="005A6983"/>
    <w:pPr>
      <w:spacing w:before="100" w:beforeAutospacing="1" w:after="100" w:afterAutospacing="1"/>
    </w:pPr>
    <w:rPr>
      <w:rFonts w:ascii="Times New Roman" w:eastAsia="Times New Roman" w:hAnsi="Times New Roman" w:cs="Times New Roman"/>
      <w:lang w:val="it-IT" w:eastAsia="it-IT"/>
    </w:rPr>
  </w:style>
  <w:style w:type="character" w:styleId="Collegamentoipertestuale">
    <w:name w:val="Hyperlink"/>
    <w:basedOn w:val="Carpredefinitoparagrafo"/>
    <w:uiPriority w:val="99"/>
    <w:semiHidden/>
    <w:unhideWhenUsed/>
    <w:rsid w:val="005A6983"/>
    <w:rPr>
      <w:color w:val="0000FF"/>
      <w:u w:val="single"/>
    </w:rPr>
  </w:style>
  <w:style w:type="paragraph" w:customStyle="1" w:styleId="title">
    <w:name w:val="title"/>
    <w:basedOn w:val="Normale"/>
    <w:rsid w:val="005A6983"/>
    <w:pPr>
      <w:spacing w:before="100" w:beforeAutospacing="1" w:after="100" w:afterAutospacing="1"/>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8C1"/>
    <w:rPr>
      <w:rFonts w:ascii="Lucida Grande" w:hAnsi="Lucida Grande" w:cs="Lucida Grande"/>
      <w:sz w:val="18"/>
      <w:szCs w:val="18"/>
      <w:lang w:val="en-US"/>
    </w:rPr>
  </w:style>
  <w:style w:type="paragraph" w:styleId="NormalWeb">
    <w:name w:val="Normal (Web)"/>
    <w:basedOn w:val="Normal"/>
    <w:uiPriority w:val="99"/>
    <w:unhideWhenUsed/>
    <w:rsid w:val="008B642A"/>
    <w:pPr>
      <w:spacing w:before="100" w:beforeAutospacing="1" w:after="100" w:afterAutospacing="1"/>
    </w:pPr>
    <w:rPr>
      <w:rFonts w:ascii="Times" w:hAnsi="Times" w:cs="Times New Roman"/>
      <w:sz w:val="20"/>
      <w:szCs w:val="20"/>
      <w:lang w:val="it-IT"/>
    </w:rPr>
  </w:style>
  <w:style w:type="character" w:customStyle="1" w:styleId="apple-converted-space">
    <w:name w:val="apple-converted-space"/>
    <w:basedOn w:val="DefaultParagraphFont"/>
    <w:rsid w:val="00514EC7"/>
  </w:style>
  <w:style w:type="paragraph" w:styleId="ListParagraph">
    <w:name w:val="List Paragraph"/>
    <w:basedOn w:val="Normal"/>
    <w:uiPriority w:val="34"/>
    <w:qFormat/>
    <w:rsid w:val="00A344BB"/>
    <w:pPr>
      <w:ind w:left="720"/>
      <w:contextualSpacing/>
    </w:pPr>
  </w:style>
  <w:style w:type="character" w:styleId="CommentReference">
    <w:name w:val="annotation reference"/>
    <w:basedOn w:val="DefaultParagraphFont"/>
    <w:uiPriority w:val="99"/>
    <w:semiHidden/>
    <w:unhideWhenUsed/>
    <w:rsid w:val="004859D0"/>
    <w:rPr>
      <w:sz w:val="16"/>
      <w:szCs w:val="16"/>
    </w:rPr>
  </w:style>
  <w:style w:type="paragraph" w:styleId="CommentText">
    <w:name w:val="annotation text"/>
    <w:basedOn w:val="Normal"/>
    <w:link w:val="CommentTextChar"/>
    <w:uiPriority w:val="99"/>
    <w:semiHidden/>
    <w:unhideWhenUsed/>
    <w:rsid w:val="004859D0"/>
    <w:rPr>
      <w:sz w:val="20"/>
      <w:szCs w:val="20"/>
    </w:rPr>
  </w:style>
  <w:style w:type="character" w:customStyle="1" w:styleId="CommentTextChar">
    <w:name w:val="Comment Text Char"/>
    <w:basedOn w:val="DefaultParagraphFont"/>
    <w:link w:val="CommentText"/>
    <w:uiPriority w:val="99"/>
    <w:semiHidden/>
    <w:rsid w:val="004859D0"/>
    <w:rPr>
      <w:sz w:val="20"/>
      <w:szCs w:val="20"/>
      <w:lang w:val="en-US"/>
    </w:rPr>
  </w:style>
  <w:style w:type="paragraph" w:styleId="CommentSubject">
    <w:name w:val="annotation subject"/>
    <w:basedOn w:val="CommentText"/>
    <w:next w:val="CommentText"/>
    <w:link w:val="CommentSubjectChar"/>
    <w:uiPriority w:val="99"/>
    <w:semiHidden/>
    <w:unhideWhenUsed/>
    <w:rsid w:val="004859D0"/>
    <w:rPr>
      <w:b/>
      <w:bCs/>
    </w:rPr>
  </w:style>
  <w:style w:type="character" w:customStyle="1" w:styleId="CommentSubjectChar">
    <w:name w:val="Comment Subject Char"/>
    <w:basedOn w:val="CommentTextChar"/>
    <w:link w:val="CommentSubject"/>
    <w:uiPriority w:val="99"/>
    <w:semiHidden/>
    <w:rsid w:val="004859D0"/>
    <w:rPr>
      <w:b/>
      <w:bCs/>
      <w:sz w:val="20"/>
      <w:szCs w:val="20"/>
      <w:lang w:val="en-US"/>
    </w:rPr>
  </w:style>
  <w:style w:type="paragraph" w:styleId="Revision">
    <w:name w:val="Revision"/>
    <w:hidden/>
    <w:uiPriority w:val="99"/>
    <w:semiHidden/>
    <w:rsid w:val="0076305F"/>
    <w:rPr>
      <w:lang w:val="en-US"/>
    </w:rPr>
  </w:style>
  <w:style w:type="character" w:styleId="Emphasis">
    <w:name w:val="Emphasis"/>
    <w:basedOn w:val="DefaultParagraphFont"/>
    <w:uiPriority w:val="20"/>
    <w:qFormat/>
    <w:rsid w:val="00351CAA"/>
    <w:rPr>
      <w:i/>
      <w:iCs/>
    </w:rPr>
  </w:style>
  <w:style w:type="paragraph" w:styleId="Bibliography">
    <w:name w:val="Bibliography"/>
    <w:basedOn w:val="Normal"/>
    <w:next w:val="Normal"/>
    <w:uiPriority w:val="37"/>
    <w:unhideWhenUsed/>
    <w:rsid w:val="002E267F"/>
    <w:pPr>
      <w:spacing w:line="480" w:lineRule="auto"/>
      <w:ind w:left="720" w:hanging="720"/>
    </w:pPr>
  </w:style>
  <w:style w:type="paragraph" w:customStyle="1" w:styleId="links">
    <w:name w:val="links"/>
    <w:basedOn w:val="Normal"/>
    <w:rsid w:val="005A6983"/>
    <w:pPr>
      <w:spacing w:before="100" w:beforeAutospacing="1" w:after="100" w:afterAutospacing="1"/>
    </w:pPr>
    <w:rPr>
      <w:rFonts w:ascii="Times New Roman" w:eastAsia="Times New Roman" w:hAnsi="Times New Roman" w:cs="Times New Roman"/>
      <w:lang w:val="it-IT" w:eastAsia="it-IT"/>
    </w:rPr>
  </w:style>
  <w:style w:type="character" w:styleId="Hyperlink">
    <w:name w:val="Hyperlink"/>
    <w:basedOn w:val="DefaultParagraphFont"/>
    <w:uiPriority w:val="99"/>
    <w:semiHidden/>
    <w:unhideWhenUsed/>
    <w:rsid w:val="005A6983"/>
    <w:rPr>
      <w:color w:val="0000FF"/>
      <w:u w:val="single"/>
    </w:rPr>
  </w:style>
  <w:style w:type="paragraph" w:customStyle="1" w:styleId="title">
    <w:name w:val="title"/>
    <w:basedOn w:val="Normal"/>
    <w:rsid w:val="005A6983"/>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r="http://schemas.openxmlformats.org/officeDocument/2006/relationships" xmlns:w="http://schemas.openxmlformats.org/wordprocessingml/2006/main">
  <w:divs>
    <w:div w:id="170687304">
      <w:bodyDiv w:val="1"/>
      <w:marLeft w:val="0"/>
      <w:marRight w:val="0"/>
      <w:marTop w:val="0"/>
      <w:marBottom w:val="0"/>
      <w:divBdr>
        <w:top w:val="none" w:sz="0" w:space="0" w:color="auto"/>
        <w:left w:val="none" w:sz="0" w:space="0" w:color="auto"/>
        <w:bottom w:val="none" w:sz="0" w:space="0" w:color="auto"/>
        <w:right w:val="none" w:sz="0" w:space="0" w:color="auto"/>
      </w:divBdr>
      <w:divsChild>
        <w:div w:id="225184225">
          <w:marLeft w:val="0"/>
          <w:marRight w:val="0"/>
          <w:marTop w:val="120"/>
          <w:marBottom w:val="360"/>
          <w:divBdr>
            <w:top w:val="none" w:sz="0" w:space="0" w:color="auto"/>
            <w:left w:val="none" w:sz="0" w:space="0" w:color="auto"/>
            <w:bottom w:val="none" w:sz="0" w:space="0" w:color="auto"/>
            <w:right w:val="none" w:sz="0" w:space="0" w:color="auto"/>
          </w:divBdr>
          <w:divsChild>
            <w:div w:id="49350693">
              <w:marLeft w:val="351"/>
              <w:marRight w:val="0"/>
              <w:marTop w:val="0"/>
              <w:marBottom w:val="0"/>
              <w:divBdr>
                <w:top w:val="none" w:sz="0" w:space="0" w:color="auto"/>
                <w:left w:val="none" w:sz="0" w:space="0" w:color="auto"/>
                <w:bottom w:val="none" w:sz="0" w:space="0" w:color="auto"/>
                <w:right w:val="none" w:sz="0" w:space="0" w:color="auto"/>
              </w:divBdr>
              <w:divsChild>
                <w:div w:id="1261716274">
                  <w:marLeft w:val="0"/>
                  <w:marRight w:val="0"/>
                  <w:marTop w:val="0"/>
                  <w:marBottom w:val="0"/>
                  <w:divBdr>
                    <w:top w:val="none" w:sz="0" w:space="0" w:color="auto"/>
                    <w:left w:val="none" w:sz="0" w:space="0" w:color="auto"/>
                    <w:bottom w:val="none" w:sz="0" w:space="0" w:color="auto"/>
                    <w:right w:val="none" w:sz="0" w:space="0" w:color="auto"/>
                  </w:divBdr>
                  <w:divsChild>
                    <w:div w:id="16759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911">
          <w:marLeft w:val="0"/>
          <w:marRight w:val="0"/>
          <w:marTop w:val="120"/>
          <w:marBottom w:val="360"/>
          <w:divBdr>
            <w:top w:val="none" w:sz="0" w:space="0" w:color="auto"/>
            <w:left w:val="none" w:sz="0" w:space="0" w:color="auto"/>
            <w:bottom w:val="none" w:sz="0" w:space="0" w:color="auto"/>
            <w:right w:val="none" w:sz="0" w:space="0" w:color="auto"/>
          </w:divBdr>
          <w:divsChild>
            <w:div w:id="288902096">
              <w:marLeft w:val="0"/>
              <w:marRight w:val="0"/>
              <w:marTop w:val="0"/>
              <w:marBottom w:val="0"/>
              <w:divBdr>
                <w:top w:val="none" w:sz="0" w:space="0" w:color="auto"/>
                <w:left w:val="none" w:sz="0" w:space="0" w:color="auto"/>
                <w:bottom w:val="none" w:sz="0" w:space="0" w:color="auto"/>
                <w:right w:val="none" w:sz="0" w:space="0" w:color="auto"/>
              </w:divBdr>
            </w:div>
            <w:div w:id="2007323407">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 w:id="456609707">
      <w:bodyDiv w:val="1"/>
      <w:marLeft w:val="0"/>
      <w:marRight w:val="0"/>
      <w:marTop w:val="0"/>
      <w:marBottom w:val="0"/>
      <w:divBdr>
        <w:top w:val="none" w:sz="0" w:space="0" w:color="auto"/>
        <w:left w:val="none" w:sz="0" w:space="0" w:color="auto"/>
        <w:bottom w:val="none" w:sz="0" w:space="0" w:color="auto"/>
        <w:right w:val="none" w:sz="0" w:space="0" w:color="auto"/>
      </w:divBdr>
      <w:divsChild>
        <w:div w:id="1167941779">
          <w:marLeft w:val="0"/>
          <w:marRight w:val="0"/>
          <w:marTop w:val="0"/>
          <w:marBottom w:val="0"/>
          <w:divBdr>
            <w:top w:val="none" w:sz="0" w:space="0" w:color="auto"/>
            <w:left w:val="none" w:sz="0" w:space="0" w:color="auto"/>
            <w:bottom w:val="none" w:sz="0" w:space="0" w:color="auto"/>
            <w:right w:val="none" w:sz="0" w:space="0" w:color="auto"/>
          </w:divBdr>
          <w:divsChild>
            <w:div w:id="1037972612">
              <w:marLeft w:val="0"/>
              <w:marRight w:val="0"/>
              <w:marTop w:val="0"/>
              <w:marBottom w:val="0"/>
              <w:divBdr>
                <w:top w:val="none" w:sz="0" w:space="0" w:color="auto"/>
                <w:left w:val="none" w:sz="0" w:space="0" w:color="auto"/>
                <w:bottom w:val="none" w:sz="0" w:space="0" w:color="auto"/>
                <w:right w:val="none" w:sz="0" w:space="0" w:color="auto"/>
              </w:divBdr>
              <w:divsChild>
                <w:div w:id="1276210935">
                  <w:marLeft w:val="0"/>
                  <w:marRight w:val="0"/>
                  <w:marTop w:val="0"/>
                  <w:marBottom w:val="0"/>
                  <w:divBdr>
                    <w:top w:val="none" w:sz="0" w:space="0" w:color="auto"/>
                    <w:left w:val="none" w:sz="0" w:space="0" w:color="auto"/>
                    <w:bottom w:val="none" w:sz="0" w:space="0" w:color="auto"/>
                    <w:right w:val="none" w:sz="0" w:space="0" w:color="auto"/>
                  </w:divBdr>
                </w:div>
                <w:div w:id="9008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4644">
      <w:bodyDiv w:val="1"/>
      <w:marLeft w:val="0"/>
      <w:marRight w:val="0"/>
      <w:marTop w:val="0"/>
      <w:marBottom w:val="0"/>
      <w:divBdr>
        <w:top w:val="none" w:sz="0" w:space="0" w:color="auto"/>
        <w:left w:val="none" w:sz="0" w:space="0" w:color="auto"/>
        <w:bottom w:val="none" w:sz="0" w:space="0" w:color="auto"/>
        <w:right w:val="none" w:sz="0" w:space="0" w:color="auto"/>
      </w:divBdr>
      <w:divsChild>
        <w:div w:id="792333368">
          <w:marLeft w:val="0"/>
          <w:marRight w:val="0"/>
          <w:marTop w:val="0"/>
          <w:marBottom w:val="0"/>
          <w:divBdr>
            <w:top w:val="none" w:sz="0" w:space="0" w:color="auto"/>
            <w:left w:val="none" w:sz="0" w:space="0" w:color="auto"/>
            <w:bottom w:val="none" w:sz="0" w:space="0" w:color="auto"/>
            <w:right w:val="none" w:sz="0" w:space="0" w:color="auto"/>
          </w:divBdr>
          <w:divsChild>
            <w:div w:id="40443317">
              <w:marLeft w:val="0"/>
              <w:marRight w:val="0"/>
              <w:marTop w:val="0"/>
              <w:marBottom w:val="0"/>
              <w:divBdr>
                <w:top w:val="none" w:sz="0" w:space="0" w:color="auto"/>
                <w:left w:val="none" w:sz="0" w:space="0" w:color="auto"/>
                <w:bottom w:val="none" w:sz="0" w:space="0" w:color="auto"/>
                <w:right w:val="none" w:sz="0" w:space="0" w:color="auto"/>
              </w:divBdr>
              <w:divsChild>
                <w:div w:id="12709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9682</Words>
  <Characters>55190</Characters>
  <Application>Microsoft Office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 landolfo</dc:creator>
  <cp:lastModifiedBy>Marco De Andrea</cp:lastModifiedBy>
  <cp:revision>5</cp:revision>
  <cp:lastPrinted>2015-02-10T13:13:00Z</cp:lastPrinted>
  <dcterms:created xsi:type="dcterms:W3CDTF">2015-04-17T21:32:00Z</dcterms:created>
  <dcterms:modified xsi:type="dcterms:W3CDTF">2015-04-26T07:39:00Z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id="7V1fWvDB"/&gt;&lt;style id="http://www.zotero.org/styles/harvard-university-of-wolverhampton"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value="0"/&gt;&lt;/prefs&gt;&lt;/data&gt;</vt:lpwstr>
  </property>
</Properties>
</file>