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3D" w:rsidRPr="00BD48FF" w:rsidRDefault="00A1203D" w:rsidP="00A1203D">
      <w:pPr>
        <w:pStyle w:val="Autore"/>
        <w:spacing w:after="0"/>
        <w:rPr>
          <w:b/>
          <w:kern w:val="36"/>
          <w:sz w:val="32"/>
          <w:szCs w:val="28"/>
          <w:lang w:val="en-US"/>
        </w:rPr>
      </w:pPr>
      <w:r w:rsidRPr="00BD48FF">
        <w:rPr>
          <w:b/>
          <w:kern w:val="36"/>
          <w:sz w:val="32"/>
          <w:szCs w:val="28"/>
          <w:lang w:val="en-US"/>
        </w:rPr>
        <w:t>At the origins of nanotechnology</w:t>
      </w:r>
    </w:p>
    <w:p w:rsidR="004475A0" w:rsidRPr="00A1203D" w:rsidRDefault="00A1203D" w:rsidP="00A1203D">
      <w:pPr>
        <w:pStyle w:val="Autore"/>
        <w:rPr>
          <w:b/>
          <w:kern w:val="36"/>
          <w:sz w:val="32"/>
          <w:szCs w:val="28"/>
          <w:lang w:val="en-US"/>
        </w:rPr>
      </w:pPr>
      <w:r w:rsidRPr="00A1203D">
        <w:rPr>
          <w:b/>
          <w:kern w:val="36"/>
          <w:sz w:val="32"/>
          <w:szCs w:val="28"/>
          <w:lang w:val="en-US"/>
        </w:rPr>
        <w:t>Discoveries and tough competition in the field of the ca</w:t>
      </w:r>
      <w:r w:rsidRPr="00A1203D">
        <w:rPr>
          <w:b/>
          <w:kern w:val="36"/>
          <w:sz w:val="32"/>
          <w:szCs w:val="28"/>
          <w:lang w:val="en-US"/>
        </w:rPr>
        <w:t>r</w:t>
      </w:r>
      <w:r w:rsidRPr="00A1203D">
        <w:rPr>
          <w:b/>
          <w:kern w:val="36"/>
          <w:sz w:val="32"/>
          <w:szCs w:val="28"/>
          <w:lang w:val="en-US"/>
        </w:rPr>
        <w:t>bon nanotubes</w:t>
      </w:r>
    </w:p>
    <w:p w:rsidR="00A1203D" w:rsidRDefault="00A1203D" w:rsidP="00A1203D">
      <w:pPr>
        <w:pStyle w:val="Autore"/>
        <w:spacing w:after="0"/>
        <w:outlineLvl w:val="0"/>
      </w:pPr>
      <w:r>
        <w:t xml:space="preserve">Luigi Cerruti, Emilio Marco Pellegrino, Elena Ghibaudi </w:t>
      </w:r>
    </w:p>
    <w:p w:rsidR="00A1203D" w:rsidRDefault="00A1203D" w:rsidP="00A1203D">
      <w:pPr>
        <w:pStyle w:val="Autore"/>
        <w:spacing w:after="0"/>
        <w:outlineLvl w:val="0"/>
      </w:pPr>
      <w:r>
        <w:t>Università di Torino, Dipartimento di Chimica, Via P. Giuria 7, 10125 Torino</w:t>
      </w:r>
    </w:p>
    <w:p w:rsidR="005277CA" w:rsidRPr="00F42706" w:rsidRDefault="00A1203D" w:rsidP="00A1203D">
      <w:pPr>
        <w:pStyle w:val="Autore"/>
        <w:outlineLvl w:val="0"/>
        <w:rPr>
          <w:b/>
          <w:kern w:val="36"/>
          <w:sz w:val="32"/>
          <w:szCs w:val="28"/>
          <w:lang w:val="en-US"/>
        </w:rPr>
      </w:pPr>
      <w:r w:rsidRPr="00F42706">
        <w:rPr>
          <w:lang w:val="en-US"/>
        </w:rPr>
        <w:t>E-mail: lcerruti00@gmail.com</w:t>
      </w:r>
    </w:p>
    <w:p w:rsidR="00251392" w:rsidRDefault="00251392" w:rsidP="00251392">
      <w:pPr>
        <w:pStyle w:val="Abstract"/>
        <w:rPr>
          <w:lang w:val="en-GB"/>
        </w:rPr>
      </w:pPr>
      <w:r w:rsidRPr="00251392">
        <w:rPr>
          <w:i/>
          <w:lang w:val="en-GB"/>
        </w:rPr>
        <w:t>Abstract:</w:t>
      </w:r>
      <w:r w:rsidRPr="00251392">
        <w:rPr>
          <w:lang w:val="en-GB"/>
        </w:rPr>
        <w:t xml:space="preserve"> </w:t>
      </w:r>
      <w:r w:rsidR="00F42706">
        <w:rPr>
          <w:lang w:val="en-GB"/>
        </w:rPr>
        <w:t>The present paper discusses some aspects of the research lan</w:t>
      </w:r>
      <w:r w:rsidR="00F42706">
        <w:rPr>
          <w:lang w:val="en-GB"/>
        </w:rPr>
        <w:t>d</w:t>
      </w:r>
      <w:r w:rsidR="00F42706">
        <w:rPr>
          <w:lang w:val="en-GB"/>
        </w:rPr>
        <w:t xml:space="preserve">scape related with nanotechnology, starting from </w:t>
      </w:r>
      <w:proofErr w:type="spellStart"/>
      <w:r w:rsidR="00F42706">
        <w:rPr>
          <w:lang w:val="en-GB"/>
        </w:rPr>
        <w:t>Kroto’s</w:t>
      </w:r>
      <w:proofErr w:type="spellEnd"/>
      <w:r w:rsidR="00F42706">
        <w:rPr>
          <w:lang w:val="en-GB"/>
        </w:rPr>
        <w:t xml:space="preserve"> announcement of the discovery of fullerene and </w:t>
      </w:r>
      <w:proofErr w:type="spellStart"/>
      <w:r w:rsidR="00D20103">
        <w:rPr>
          <w:lang w:val="en-GB"/>
        </w:rPr>
        <w:t>Iijima’s</w:t>
      </w:r>
      <w:proofErr w:type="spellEnd"/>
      <w:r w:rsidR="00F42706">
        <w:rPr>
          <w:lang w:val="en-GB"/>
        </w:rPr>
        <w:t xml:space="preserve"> seminal work on carbon </w:t>
      </w:r>
      <w:proofErr w:type="spellStart"/>
      <w:r w:rsidR="00F42706">
        <w:rPr>
          <w:lang w:val="en-GB"/>
        </w:rPr>
        <w:t>nanotubes</w:t>
      </w:r>
      <w:proofErr w:type="spellEnd"/>
      <w:r w:rsidR="00F42706">
        <w:rPr>
          <w:lang w:val="en-GB"/>
        </w:rPr>
        <w:t>. In particular, we analyse the issue of competition within the nanotechno</w:t>
      </w:r>
      <w:r w:rsidR="00F42706">
        <w:rPr>
          <w:lang w:val="en-GB"/>
        </w:rPr>
        <w:t>l</w:t>
      </w:r>
      <w:r w:rsidR="00F42706">
        <w:rPr>
          <w:lang w:val="en-GB"/>
        </w:rPr>
        <w:t xml:space="preserve">ogy research field, as regards both physical properties and performance of CNTs and the commitments of national states in boosting this research field. We also discuss the inherent interdisciplinary character of </w:t>
      </w:r>
      <w:proofErr w:type="spellStart"/>
      <w:r w:rsidR="00F42706">
        <w:rPr>
          <w:lang w:val="en-GB"/>
        </w:rPr>
        <w:t>nanotec</w:t>
      </w:r>
      <w:r w:rsidR="00F42706">
        <w:rPr>
          <w:lang w:val="en-GB"/>
        </w:rPr>
        <w:t>h</w:t>
      </w:r>
      <w:r w:rsidR="00F42706">
        <w:rPr>
          <w:lang w:val="en-GB"/>
        </w:rPr>
        <w:t>nological</w:t>
      </w:r>
      <w:proofErr w:type="spellEnd"/>
      <w:r w:rsidR="00F42706">
        <w:rPr>
          <w:lang w:val="en-GB"/>
        </w:rPr>
        <w:t xml:space="preserve"> research </w:t>
      </w:r>
      <w:r w:rsidR="00E106B9">
        <w:rPr>
          <w:lang w:val="en-GB"/>
        </w:rPr>
        <w:t xml:space="preserve">and we </w:t>
      </w:r>
      <w:r w:rsidR="00D20103">
        <w:rPr>
          <w:lang w:val="en-GB"/>
        </w:rPr>
        <w:t>offer</w:t>
      </w:r>
      <w:r w:rsidR="00E106B9">
        <w:rPr>
          <w:lang w:val="en-GB"/>
        </w:rPr>
        <w:t xml:space="preserve"> some reflections</w:t>
      </w:r>
      <w:r w:rsidR="00F42706">
        <w:rPr>
          <w:lang w:val="en-GB"/>
        </w:rPr>
        <w:t xml:space="preserve"> </w:t>
      </w:r>
      <w:r w:rsidR="00E106B9">
        <w:rPr>
          <w:lang w:val="en-GB"/>
        </w:rPr>
        <w:t>on the looseness of disc</w:t>
      </w:r>
      <w:r w:rsidR="00E106B9">
        <w:rPr>
          <w:lang w:val="en-GB"/>
        </w:rPr>
        <w:t>i</w:t>
      </w:r>
      <w:r w:rsidR="00E106B9">
        <w:rPr>
          <w:lang w:val="en-GB"/>
        </w:rPr>
        <w:t xml:space="preserve">plinary boundaries. </w:t>
      </w:r>
    </w:p>
    <w:p w:rsidR="00251392" w:rsidRPr="00251392" w:rsidRDefault="00251392" w:rsidP="00251392">
      <w:pPr>
        <w:pStyle w:val="Abstract"/>
        <w:rPr>
          <w:lang w:val="en-GB"/>
        </w:rPr>
      </w:pPr>
    </w:p>
    <w:p w:rsidR="00251392" w:rsidRPr="002B2E37" w:rsidRDefault="00251392" w:rsidP="0094782D">
      <w:pPr>
        <w:pStyle w:val="Abstract"/>
        <w:outlineLvl w:val="0"/>
        <w:rPr>
          <w:lang w:val="en-US"/>
        </w:rPr>
      </w:pPr>
      <w:r w:rsidRPr="002B2E37">
        <w:rPr>
          <w:rFonts w:ascii="TimesNewRoman,Bold" w:hAnsi="TimesNewRoman,Bold" w:cs="TimesNewRoman,Bold"/>
          <w:bCs/>
          <w:i/>
          <w:lang w:val="en-US"/>
        </w:rPr>
        <w:t>Keywords:</w:t>
      </w:r>
      <w:r w:rsidRPr="002B2E37">
        <w:rPr>
          <w:rFonts w:ascii="TimesNewRoman,Bold" w:hAnsi="TimesNewRoman,Bold" w:cs="TimesNewRoman,Bold"/>
          <w:b/>
          <w:bCs/>
          <w:lang w:val="en-US"/>
        </w:rPr>
        <w:t xml:space="preserve"> </w:t>
      </w:r>
      <w:r w:rsidR="00F42706">
        <w:rPr>
          <w:lang w:val="en-US"/>
        </w:rPr>
        <w:t xml:space="preserve">Carbon </w:t>
      </w:r>
      <w:proofErr w:type="spellStart"/>
      <w:r w:rsidR="00F42706">
        <w:rPr>
          <w:lang w:val="en-US"/>
        </w:rPr>
        <w:t>nanotubes</w:t>
      </w:r>
      <w:proofErr w:type="spellEnd"/>
      <w:r w:rsidR="00F42706">
        <w:rPr>
          <w:lang w:val="en-US"/>
        </w:rPr>
        <w:t xml:space="preserve">, nanotechnology, competition, </w:t>
      </w:r>
      <w:proofErr w:type="spellStart"/>
      <w:r w:rsidR="00F42706">
        <w:rPr>
          <w:lang w:val="en-US"/>
        </w:rPr>
        <w:t>interdisciplinarity</w:t>
      </w:r>
      <w:proofErr w:type="spellEnd"/>
    </w:p>
    <w:p w:rsidR="000E5E87" w:rsidRPr="00226933" w:rsidRDefault="00251392" w:rsidP="00251392">
      <w:pPr>
        <w:pStyle w:val="1"/>
      </w:pPr>
      <w:r>
        <w:rPr>
          <w:rFonts w:ascii="Symbol" w:hAnsi="Symbol" w:cs="Symbol"/>
          <w:kern w:val="0"/>
          <w:sz w:val="13"/>
          <w:szCs w:val="13"/>
        </w:rPr>
        <w:t></w:t>
      </w:r>
      <w:r w:rsidRPr="00226933">
        <w:br w:type="page"/>
      </w:r>
      <w:r w:rsidR="000F09E6" w:rsidRPr="00226933">
        <w:lastRenderedPageBreak/>
        <w:t xml:space="preserve">1. </w:t>
      </w:r>
      <w:r w:rsidR="002B2E37" w:rsidRPr="00226933">
        <w:t>Introdu</w:t>
      </w:r>
      <w:r w:rsidR="00A1203D">
        <w:t>ction</w:t>
      </w:r>
    </w:p>
    <w:p w:rsidR="004475A0" w:rsidRPr="005E5905" w:rsidRDefault="00A1203D" w:rsidP="004475A0">
      <w:pPr>
        <w:rPr>
          <w:lang w:val="en-US"/>
        </w:rPr>
      </w:pPr>
      <w:r w:rsidRPr="00C74C17">
        <w:rPr>
          <w:szCs w:val="22"/>
          <w:lang w:val="en-US"/>
        </w:rPr>
        <w:t xml:space="preserve">The nanotechnology field is so wide and varied that </w:t>
      </w:r>
      <w:r w:rsidR="00FE0AD8" w:rsidRPr="00C74C17">
        <w:rPr>
          <w:szCs w:val="22"/>
          <w:lang w:val="en-US"/>
        </w:rPr>
        <w:t xml:space="preserve">its boundaries can hardly be </w:t>
      </w:r>
      <w:r w:rsidR="00D133B3" w:rsidRPr="00C74C17">
        <w:rPr>
          <w:szCs w:val="22"/>
          <w:lang w:val="en-US"/>
        </w:rPr>
        <w:t>d</w:t>
      </w:r>
      <w:r w:rsidR="00D133B3" w:rsidRPr="00C74C17">
        <w:rPr>
          <w:szCs w:val="22"/>
          <w:lang w:val="en-US"/>
        </w:rPr>
        <w:t>e</w:t>
      </w:r>
      <w:r w:rsidR="00D133B3" w:rsidRPr="00C74C17">
        <w:rPr>
          <w:szCs w:val="22"/>
          <w:lang w:val="en-US"/>
        </w:rPr>
        <w:t xml:space="preserve">scribed </w:t>
      </w:r>
      <w:r w:rsidR="00FE0AD8" w:rsidRPr="00C74C17">
        <w:rPr>
          <w:szCs w:val="22"/>
          <w:lang w:val="en-US"/>
        </w:rPr>
        <w:t>by a precise definition.</w:t>
      </w:r>
      <w:r w:rsidR="004475A0" w:rsidRPr="00C74C17">
        <w:rPr>
          <w:szCs w:val="22"/>
          <w:lang w:val="en-US"/>
        </w:rPr>
        <w:t xml:space="preserve"> </w:t>
      </w:r>
      <w:r w:rsidR="00D133B3" w:rsidRPr="00C74C17">
        <w:rPr>
          <w:szCs w:val="22"/>
          <w:lang w:val="en-US"/>
        </w:rPr>
        <w:t xml:space="preserve">In the USA, within the awesome </w:t>
      </w:r>
      <w:r w:rsidR="004475A0" w:rsidRPr="00C74C17">
        <w:rPr>
          <w:szCs w:val="22"/>
          <w:lang w:val="en-US"/>
        </w:rPr>
        <w:t>National Nanotechnol</w:t>
      </w:r>
      <w:r w:rsidR="004475A0" w:rsidRPr="00C74C17">
        <w:rPr>
          <w:szCs w:val="22"/>
          <w:lang w:val="en-US"/>
        </w:rPr>
        <w:t>o</w:t>
      </w:r>
      <w:r w:rsidR="004475A0" w:rsidRPr="00C74C17">
        <w:rPr>
          <w:szCs w:val="22"/>
          <w:lang w:val="en-US"/>
        </w:rPr>
        <w:t>gy Initiative</w:t>
      </w:r>
      <w:r w:rsidR="00FC7054" w:rsidRPr="00C74C17">
        <w:rPr>
          <w:szCs w:val="22"/>
          <w:lang w:val="en-US"/>
        </w:rPr>
        <w:t xml:space="preserve"> (NNI</w:t>
      </w:r>
      <w:r w:rsidR="00ED665B" w:rsidRPr="00C74C17">
        <w:rPr>
          <w:szCs w:val="22"/>
          <w:lang w:val="en-US"/>
        </w:rPr>
        <w:t>)</w:t>
      </w:r>
      <w:r w:rsidR="00D133B3" w:rsidRPr="00C74C17">
        <w:rPr>
          <w:szCs w:val="22"/>
          <w:lang w:val="en-US"/>
        </w:rPr>
        <w:t>, the following definition has been proposed</w:t>
      </w:r>
      <w:r w:rsidR="004475A0" w:rsidRPr="00C74C17">
        <w:rPr>
          <w:szCs w:val="22"/>
          <w:lang w:val="en-US"/>
        </w:rPr>
        <w:t>: “</w:t>
      </w:r>
      <w:r w:rsidR="00D133B3" w:rsidRPr="00C74C17">
        <w:rPr>
          <w:szCs w:val="22"/>
          <w:lang w:val="en-US"/>
        </w:rPr>
        <w:t>Nanotechnology is sc</w:t>
      </w:r>
      <w:r w:rsidR="00D133B3" w:rsidRPr="00C74C17">
        <w:rPr>
          <w:szCs w:val="22"/>
          <w:lang w:val="en-US"/>
        </w:rPr>
        <w:t>i</w:t>
      </w:r>
      <w:r w:rsidR="00D133B3" w:rsidRPr="00C74C17">
        <w:rPr>
          <w:szCs w:val="22"/>
          <w:lang w:val="en-US"/>
        </w:rPr>
        <w:t xml:space="preserve">ence, engineering, and technology conducted at the </w:t>
      </w:r>
      <w:proofErr w:type="spellStart"/>
      <w:r w:rsidR="00D133B3" w:rsidRPr="00C74C17">
        <w:rPr>
          <w:szCs w:val="22"/>
          <w:lang w:val="en-US"/>
        </w:rPr>
        <w:t>nanoscale</w:t>
      </w:r>
      <w:proofErr w:type="spellEnd"/>
      <w:r w:rsidR="00D133B3" w:rsidRPr="00C74C17">
        <w:rPr>
          <w:szCs w:val="22"/>
          <w:lang w:val="en-US"/>
        </w:rPr>
        <w:t>, which is about 1 to 100 nanometers”</w:t>
      </w:r>
      <w:r w:rsidR="00C74C17" w:rsidRPr="00C74C17">
        <w:rPr>
          <w:szCs w:val="22"/>
          <w:lang w:val="en-US"/>
        </w:rPr>
        <w:t xml:space="preserve"> (</w:t>
      </w:r>
      <w:r w:rsidR="00FC4B06" w:rsidRPr="00C74C17">
        <w:rPr>
          <w:szCs w:val="22"/>
          <w:lang w:val="en-US"/>
        </w:rPr>
        <w:t>National Nanotechnology Initiative</w:t>
      </w:r>
      <w:r w:rsidR="00CD38BF" w:rsidRPr="00C74C17">
        <w:rPr>
          <w:szCs w:val="22"/>
          <w:lang w:val="en-US"/>
        </w:rPr>
        <w:t xml:space="preserve"> </w:t>
      </w:r>
      <w:r w:rsidR="00FC4B06" w:rsidRPr="00C74C17">
        <w:rPr>
          <w:szCs w:val="22"/>
          <w:lang w:val="en-US"/>
        </w:rPr>
        <w:t>2015</w:t>
      </w:r>
      <w:r w:rsidR="009448C9">
        <w:rPr>
          <w:szCs w:val="22"/>
          <w:lang w:val="en-US"/>
        </w:rPr>
        <w:t>a</w:t>
      </w:r>
      <w:r w:rsidR="00FC4B06" w:rsidRPr="00C74C17">
        <w:rPr>
          <w:szCs w:val="22"/>
          <w:lang w:val="en-US"/>
        </w:rPr>
        <w:t>)</w:t>
      </w:r>
      <w:r w:rsidR="004475A0" w:rsidRPr="00C74C17">
        <w:rPr>
          <w:szCs w:val="22"/>
          <w:lang w:val="en-US"/>
        </w:rPr>
        <w:t xml:space="preserve">. </w:t>
      </w:r>
      <w:r w:rsidR="00C74C17" w:rsidRPr="00C74C17">
        <w:rPr>
          <w:szCs w:val="22"/>
          <w:lang w:val="en-US"/>
        </w:rPr>
        <w:t>This statement suggests that any scientific practice applicable to systems or object</w:t>
      </w:r>
      <w:r w:rsidR="00BD48FF">
        <w:rPr>
          <w:szCs w:val="22"/>
          <w:lang w:val="en-US"/>
        </w:rPr>
        <w:t>s</w:t>
      </w:r>
      <w:r w:rsidR="00C74C17" w:rsidRPr="00C74C17">
        <w:rPr>
          <w:szCs w:val="22"/>
          <w:lang w:val="en-US"/>
        </w:rPr>
        <w:t xml:space="preserve"> </w:t>
      </w:r>
      <w:r w:rsidR="00BD48FF">
        <w:rPr>
          <w:szCs w:val="22"/>
          <w:lang w:val="en-US"/>
        </w:rPr>
        <w:t>of</w:t>
      </w:r>
      <w:r w:rsidR="00C74C17" w:rsidRPr="00C74C17">
        <w:rPr>
          <w:szCs w:val="22"/>
          <w:lang w:val="en-US"/>
        </w:rPr>
        <w:t xml:space="preserve"> </w:t>
      </w:r>
      <w:proofErr w:type="spellStart"/>
      <w:r w:rsidR="00C74C17" w:rsidRPr="00C74C17">
        <w:rPr>
          <w:szCs w:val="22"/>
          <w:lang w:val="en-US"/>
        </w:rPr>
        <w:t>nanometrical</w:t>
      </w:r>
      <w:proofErr w:type="spellEnd"/>
      <w:r w:rsidR="00C74C17" w:rsidRPr="00C74C17">
        <w:rPr>
          <w:szCs w:val="22"/>
          <w:lang w:val="en-US"/>
        </w:rPr>
        <w:t xml:space="preserve"> </w:t>
      </w:r>
      <w:r w:rsidR="00BD48FF">
        <w:rPr>
          <w:szCs w:val="22"/>
          <w:lang w:val="en-US"/>
        </w:rPr>
        <w:t>size</w:t>
      </w:r>
      <w:r w:rsidR="00C74C17" w:rsidRPr="00C74C17">
        <w:rPr>
          <w:szCs w:val="22"/>
          <w:lang w:val="en-US"/>
        </w:rPr>
        <w:t xml:space="preserve"> is</w:t>
      </w:r>
      <w:r w:rsidR="00C74C17">
        <w:rPr>
          <w:szCs w:val="22"/>
          <w:lang w:val="en-US"/>
        </w:rPr>
        <w:t xml:space="preserve"> part of </w:t>
      </w:r>
      <w:r w:rsidR="00C74C17" w:rsidRPr="00C74C17">
        <w:rPr>
          <w:szCs w:val="22"/>
          <w:lang w:val="en-US"/>
        </w:rPr>
        <w:t>‘nanotechnology’</w:t>
      </w:r>
      <w:r w:rsidR="00C74C17">
        <w:rPr>
          <w:szCs w:val="22"/>
          <w:lang w:val="en-US"/>
        </w:rPr>
        <w:t>; if so</w:t>
      </w:r>
      <w:r w:rsidR="004475A0" w:rsidRPr="00C74C17">
        <w:rPr>
          <w:lang w:val="en-US"/>
        </w:rPr>
        <w:t xml:space="preserve"> </w:t>
      </w:r>
      <w:r w:rsidR="00C74C17">
        <w:rPr>
          <w:lang w:val="en-US"/>
        </w:rPr>
        <w:t>most chemistry would fall within the perimeter of nanotechnol</w:t>
      </w:r>
      <w:r w:rsidR="00C74C17">
        <w:rPr>
          <w:lang w:val="en-US"/>
        </w:rPr>
        <w:t>o</w:t>
      </w:r>
      <w:r w:rsidR="00C74C17">
        <w:rPr>
          <w:lang w:val="en-US"/>
        </w:rPr>
        <w:t>gy</w:t>
      </w:r>
      <w:r w:rsidR="00715D4C" w:rsidRPr="00C74C17">
        <w:rPr>
          <w:lang w:val="en-US"/>
        </w:rPr>
        <w:t xml:space="preserve">. </w:t>
      </w:r>
      <w:r w:rsidR="00C74C17" w:rsidRPr="00C74C17">
        <w:rPr>
          <w:lang w:val="en-US"/>
        </w:rPr>
        <w:t xml:space="preserve">In using the word nano-technology </w:t>
      </w:r>
      <w:r w:rsidR="00CD38BF" w:rsidRPr="00C74C17">
        <w:rPr>
          <w:lang w:val="en-US"/>
        </w:rPr>
        <w:t>e</w:t>
      </w:r>
      <w:r w:rsidR="00C74C17" w:rsidRPr="00C74C17">
        <w:rPr>
          <w:lang w:val="en-US"/>
        </w:rPr>
        <w:t xml:space="preserve">mphasis should be put not only on the </w:t>
      </w:r>
      <w:r w:rsidR="00CD38BF" w:rsidRPr="00C74C17">
        <w:rPr>
          <w:i/>
          <w:lang w:val="en-US"/>
        </w:rPr>
        <w:t>nano</w:t>
      </w:r>
      <w:r w:rsidR="00C74C17" w:rsidRPr="00C74C17">
        <w:rPr>
          <w:lang w:val="en-US"/>
        </w:rPr>
        <w:t xml:space="preserve"> pr</w:t>
      </w:r>
      <w:r w:rsidR="00C74C17" w:rsidRPr="00C74C17">
        <w:rPr>
          <w:lang w:val="en-US"/>
        </w:rPr>
        <w:t>e</w:t>
      </w:r>
      <w:r w:rsidR="00C74C17" w:rsidRPr="00C74C17">
        <w:rPr>
          <w:lang w:val="en-US"/>
        </w:rPr>
        <w:t xml:space="preserve">fix, but also on </w:t>
      </w:r>
      <w:r w:rsidR="00CD38BF" w:rsidRPr="00C74C17">
        <w:rPr>
          <w:i/>
          <w:lang w:val="en-US"/>
        </w:rPr>
        <w:t>tec</w:t>
      </w:r>
      <w:r w:rsidR="00C74C17">
        <w:rPr>
          <w:i/>
          <w:lang w:val="en-US"/>
        </w:rPr>
        <w:t>h</w:t>
      </w:r>
      <w:r w:rsidR="00CD38BF" w:rsidRPr="00C74C17">
        <w:rPr>
          <w:i/>
          <w:lang w:val="en-US"/>
        </w:rPr>
        <w:t>nolog</w:t>
      </w:r>
      <w:r w:rsidR="00C74C17">
        <w:rPr>
          <w:i/>
          <w:lang w:val="en-US"/>
        </w:rPr>
        <w:t>y</w:t>
      </w:r>
      <w:r w:rsidR="00CD38BF" w:rsidRPr="00C74C17">
        <w:rPr>
          <w:lang w:val="en-US"/>
        </w:rPr>
        <w:t xml:space="preserve">, </w:t>
      </w:r>
      <w:r w:rsidR="00C74C17">
        <w:rPr>
          <w:lang w:val="en-US"/>
        </w:rPr>
        <w:t xml:space="preserve">because the </w:t>
      </w:r>
      <w:r w:rsidR="00ED0EFC">
        <w:rPr>
          <w:lang w:val="en-US"/>
        </w:rPr>
        <w:t xml:space="preserve">budgetary effort that fuels research is </w:t>
      </w:r>
      <w:r w:rsidR="00C14FD8">
        <w:rPr>
          <w:lang w:val="en-US"/>
        </w:rPr>
        <w:t>explicitly</w:t>
      </w:r>
      <w:r w:rsidR="00ED0EFC">
        <w:rPr>
          <w:lang w:val="en-US"/>
        </w:rPr>
        <w:t xml:space="preserve"> aimed at the </w:t>
      </w:r>
      <w:r w:rsidR="00ED0EFC" w:rsidRPr="00ED0EFC">
        <w:rPr>
          <w:i/>
          <w:lang w:val="en-US"/>
        </w:rPr>
        <w:t>technological innovation</w:t>
      </w:r>
      <w:r w:rsidR="00ED0EFC">
        <w:rPr>
          <w:lang w:val="en-US"/>
        </w:rPr>
        <w:t>.</w:t>
      </w:r>
      <w:r w:rsidR="00CD38BF" w:rsidRPr="00C74C17">
        <w:rPr>
          <w:lang w:val="en-US"/>
        </w:rPr>
        <w:t xml:space="preserve"> </w:t>
      </w:r>
      <w:r w:rsidR="00ED0EFC" w:rsidRPr="00290E8B">
        <w:rPr>
          <w:lang w:val="en-US"/>
        </w:rPr>
        <w:t xml:space="preserve">Actually, </w:t>
      </w:r>
      <w:r w:rsidR="00290E8B" w:rsidRPr="00290E8B">
        <w:rPr>
          <w:lang w:val="en-US"/>
        </w:rPr>
        <w:t xml:space="preserve">there is some alarm among </w:t>
      </w:r>
      <w:r w:rsidR="00ED0EFC" w:rsidRPr="00290E8B">
        <w:rPr>
          <w:lang w:val="en-US"/>
        </w:rPr>
        <w:t xml:space="preserve">American </w:t>
      </w:r>
      <w:r w:rsidR="00290E8B" w:rsidRPr="00290E8B">
        <w:rPr>
          <w:lang w:val="en-US"/>
        </w:rPr>
        <w:t xml:space="preserve">funding agencies as regards the </w:t>
      </w:r>
      <w:r w:rsidR="00CD38BF" w:rsidRPr="00290E8B">
        <w:rPr>
          <w:lang w:val="en-US"/>
        </w:rPr>
        <w:t>‘</w:t>
      </w:r>
      <w:r w:rsidR="00290E8B" w:rsidRPr="00290E8B">
        <w:rPr>
          <w:lang w:val="en-US"/>
        </w:rPr>
        <w:t>delay</w:t>
      </w:r>
      <w:r w:rsidR="00CD38BF" w:rsidRPr="00290E8B">
        <w:rPr>
          <w:lang w:val="en-US"/>
        </w:rPr>
        <w:t xml:space="preserve">’ </w:t>
      </w:r>
      <w:r w:rsidR="00290E8B" w:rsidRPr="00290E8B">
        <w:rPr>
          <w:lang w:val="en-US"/>
        </w:rPr>
        <w:t xml:space="preserve">in </w:t>
      </w:r>
      <w:r w:rsidR="00290E8B">
        <w:rPr>
          <w:lang w:val="en-US"/>
        </w:rPr>
        <w:t>developing</w:t>
      </w:r>
      <w:r w:rsidR="00290E8B" w:rsidRPr="00290E8B">
        <w:rPr>
          <w:lang w:val="en-US"/>
        </w:rPr>
        <w:t xml:space="preserve"> relevant applications</w:t>
      </w:r>
      <w:r w:rsidR="002B2E37" w:rsidRPr="00290E8B">
        <w:rPr>
          <w:lang w:val="en-US"/>
        </w:rPr>
        <w:t xml:space="preserve">, </w:t>
      </w:r>
      <w:r w:rsidR="00290E8B">
        <w:rPr>
          <w:lang w:val="en-US"/>
        </w:rPr>
        <w:t>at least in the carbon nanotubes (CNTs) field.</w:t>
      </w:r>
      <w:r w:rsidR="002B2E37" w:rsidRPr="00290E8B">
        <w:rPr>
          <w:lang w:val="en-US"/>
        </w:rPr>
        <w:t xml:space="preserve"> </w:t>
      </w:r>
      <w:r w:rsidR="00290E8B" w:rsidRPr="00BD48FF">
        <w:rPr>
          <w:lang w:val="en-US"/>
        </w:rPr>
        <w:t xml:space="preserve">This concern underlines the importance of </w:t>
      </w:r>
      <w:r w:rsidR="002B2E37" w:rsidRPr="00BD48FF">
        <w:rPr>
          <w:lang w:val="en-US"/>
        </w:rPr>
        <w:t>CNT</w:t>
      </w:r>
      <w:r w:rsidR="00290E8B" w:rsidRPr="00BD48FF">
        <w:rPr>
          <w:lang w:val="en-US"/>
        </w:rPr>
        <w:t>s r</w:t>
      </w:r>
      <w:r w:rsidR="00290E8B" w:rsidRPr="00BD48FF">
        <w:rPr>
          <w:lang w:val="en-US"/>
        </w:rPr>
        <w:t>e</w:t>
      </w:r>
      <w:r w:rsidR="00290E8B" w:rsidRPr="00BD48FF">
        <w:rPr>
          <w:lang w:val="en-US"/>
        </w:rPr>
        <w:t>se</w:t>
      </w:r>
      <w:r w:rsidR="005C5B85" w:rsidRPr="00BD48FF">
        <w:rPr>
          <w:lang w:val="en-US"/>
        </w:rPr>
        <w:t>ar</w:t>
      </w:r>
      <w:r w:rsidR="00290E8B" w:rsidRPr="00BD48FF">
        <w:rPr>
          <w:lang w:val="en-US"/>
        </w:rPr>
        <w:t>ch</w:t>
      </w:r>
      <w:r w:rsidR="00715D4C" w:rsidRPr="00BD48FF">
        <w:rPr>
          <w:lang w:val="en-US"/>
        </w:rPr>
        <w:t xml:space="preserve">. </w:t>
      </w:r>
      <w:r w:rsidR="00290E8B" w:rsidRPr="005E5905">
        <w:rPr>
          <w:lang w:val="en-US"/>
        </w:rPr>
        <w:t>The historical analysis present</w:t>
      </w:r>
      <w:r w:rsidR="005C5B85" w:rsidRPr="005E5905">
        <w:rPr>
          <w:lang w:val="en-US"/>
        </w:rPr>
        <w:t>ed</w:t>
      </w:r>
      <w:r w:rsidR="00290E8B" w:rsidRPr="005E5905">
        <w:rPr>
          <w:lang w:val="en-US"/>
        </w:rPr>
        <w:t xml:space="preserve"> hereafter is justified by </w:t>
      </w:r>
      <w:r w:rsidR="005C5B85" w:rsidRPr="005E5905">
        <w:rPr>
          <w:lang w:val="en-US"/>
        </w:rPr>
        <w:t>the relevance of the co</w:t>
      </w:r>
      <w:r w:rsidR="005C5B85" w:rsidRPr="005E5905">
        <w:rPr>
          <w:lang w:val="en-US"/>
        </w:rPr>
        <w:t>l</w:t>
      </w:r>
      <w:r w:rsidR="005C5B85" w:rsidRPr="005E5905">
        <w:rPr>
          <w:lang w:val="en-US"/>
        </w:rPr>
        <w:t xml:space="preserve">lective effort focused on CNTs; </w:t>
      </w:r>
      <w:r w:rsidR="005E5905" w:rsidRPr="005E5905">
        <w:rPr>
          <w:lang w:val="en-US"/>
        </w:rPr>
        <w:t>we also discuss some epistemological</w:t>
      </w:r>
      <w:r w:rsidR="005C5B85" w:rsidRPr="005E5905">
        <w:rPr>
          <w:lang w:val="en-US"/>
        </w:rPr>
        <w:t xml:space="preserve"> aspects</w:t>
      </w:r>
      <w:r w:rsidR="005E5905" w:rsidRPr="005E5905">
        <w:rPr>
          <w:lang w:val="en-US"/>
        </w:rPr>
        <w:t xml:space="preserve">, namely those regarding </w:t>
      </w:r>
      <w:r w:rsidR="00AB0CC0">
        <w:rPr>
          <w:lang w:val="en-US"/>
        </w:rPr>
        <w:t>disciplinary boundaries</w:t>
      </w:r>
      <w:r w:rsidR="005E5905" w:rsidRPr="005E5905">
        <w:rPr>
          <w:lang w:val="en-US"/>
        </w:rPr>
        <w:t xml:space="preserve"> that are a constant aspect of the history of CNTs’ research</w:t>
      </w:r>
      <w:r w:rsidR="00C3405D" w:rsidRPr="005E5905">
        <w:rPr>
          <w:lang w:val="en-US"/>
        </w:rPr>
        <w:t>.</w:t>
      </w:r>
    </w:p>
    <w:p w:rsidR="004475A0" w:rsidRPr="00BD48FF" w:rsidRDefault="00C3405D" w:rsidP="0094782D">
      <w:pPr>
        <w:pStyle w:val="1"/>
        <w:outlineLvl w:val="0"/>
        <w:rPr>
          <w:lang w:val="en-US"/>
        </w:rPr>
      </w:pPr>
      <w:r w:rsidRPr="00BD48FF">
        <w:rPr>
          <w:lang w:val="en-US"/>
        </w:rPr>
        <w:t xml:space="preserve">2. </w:t>
      </w:r>
      <w:r w:rsidR="005E5905" w:rsidRPr="00BD48FF">
        <w:rPr>
          <w:lang w:val="en-US"/>
        </w:rPr>
        <w:t xml:space="preserve">The discovery of carbon nanotubes </w:t>
      </w:r>
    </w:p>
    <w:p w:rsidR="003C11F0" w:rsidRPr="00A607A5" w:rsidRDefault="00AB0CC0" w:rsidP="003C11F0">
      <w:pPr>
        <w:outlineLvl w:val="0"/>
        <w:rPr>
          <w:lang w:val="en-US"/>
        </w:rPr>
      </w:pPr>
      <w:r w:rsidRPr="00AB0CC0">
        <w:rPr>
          <w:lang w:val="en-US"/>
        </w:rPr>
        <w:t>The scientific context wherein the discovery of CNTs took place was dominated by the interest toward</w:t>
      </w:r>
      <w:r w:rsidR="00BD48FF">
        <w:rPr>
          <w:lang w:val="en-US"/>
        </w:rPr>
        <w:t>s</w:t>
      </w:r>
      <w:r w:rsidRPr="00AB0CC0">
        <w:rPr>
          <w:lang w:val="en-US"/>
        </w:rPr>
        <w:t xml:space="preserve"> another discovery, occurred 6 years earlier.</w:t>
      </w:r>
      <w:r w:rsidR="00706057" w:rsidRPr="00AB0CC0">
        <w:rPr>
          <w:lang w:val="en-US"/>
        </w:rPr>
        <w:t xml:space="preserve"> </w:t>
      </w:r>
      <w:r w:rsidRPr="00AB0CC0">
        <w:rPr>
          <w:lang w:val="en-US"/>
        </w:rPr>
        <w:t xml:space="preserve">On November </w:t>
      </w:r>
      <w:r w:rsidR="0094782D" w:rsidRPr="00AB0CC0">
        <w:rPr>
          <w:lang w:val="en-US"/>
        </w:rPr>
        <w:t xml:space="preserve">1985 </w:t>
      </w:r>
      <w:r w:rsidR="0094782D" w:rsidRPr="00AB0CC0">
        <w:rPr>
          <w:i/>
          <w:lang w:val="en-US"/>
        </w:rPr>
        <w:t>Nature</w:t>
      </w:r>
      <w:r w:rsidR="0094782D" w:rsidRPr="00AB0CC0">
        <w:rPr>
          <w:lang w:val="en-US"/>
        </w:rPr>
        <w:t xml:space="preserve"> </w:t>
      </w:r>
      <w:r w:rsidRPr="00AB0CC0">
        <w:rPr>
          <w:lang w:val="en-US"/>
        </w:rPr>
        <w:t xml:space="preserve">published a letter with a bizarre title: </w:t>
      </w:r>
      <w:r w:rsidR="0094782D" w:rsidRPr="00AB0CC0">
        <w:rPr>
          <w:lang w:val="en-US"/>
        </w:rPr>
        <w:t>"C</w:t>
      </w:r>
      <w:r w:rsidR="0094782D" w:rsidRPr="00AB0CC0">
        <w:rPr>
          <w:vertAlign w:val="subscript"/>
          <w:lang w:val="en-US"/>
        </w:rPr>
        <w:t>60</w:t>
      </w:r>
      <w:r w:rsidR="0094782D" w:rsidRPr="00AB0CC0">
        <w:rPr>
          <w:lang w:val="en-US"/>
        </w:rPr>
        <w:t xml:space="preserve">: Buckminsterfullerene", </w:t>
      </w:r>
      <w:r w:rsidRPr="00AB0CC0">
        <w:rPr>
          <w:lang w:val="en-US"/>
        </w:rPr>
        <w:t>and a</w:t>
      </w:r>
      <w:r>
        <w:rPr>
          <w:lang w:val="en-US"/>
        </w:rPr>
        <w:t>n intri</w:t>
      </w:r>
      <w:r w:rsidRPr="00AB0CC0">
        <w:rPr>
          <w:lang w:val="en-US"/>
        </w:rPr>
        <w:t xml:space="preserve">guing </w:t>
      </w:r>
      <w:r>
        <w:rPr>
          <w:lang w:val="en-US"/>
        </w:rPr>
        <w:t>i</w:t>
      </w:r>
      <w:r>
        <w:rPr>
          <w:lang w:val="en-US"/>
        </w:rPr>
        <w:t>m</w:t>
      </w:r>
      <w:r>
        <w:rPr>
          <w:lang w:val="en-US"/>
        </w:rPr>
        <w:t>age alongside the title. The figure legend was</w:t>
      </w:r>
      <w:r w:rsidR="0094782D" w:rsidRPr="0094782D">
        <w:rPr>
          <w:lang w:val="en-US"/>
        </w:rPr>
        <w:t xml:space="preserve">: "A football (in the United States a </w:t>
      </w:r>
      <w:proofErr w:type="spellStart"/>
      <w:r w:rsidR="0094782D" w:rsidRPr="0094782D">
        <w:rPr>
          <w:lang w:val="en-US"/>
        </w:rPr>
        <w:t>soccerball</w:t>
      </w:r>
      <w:proofErr w:type="spellEnd"/>
      <w:r w:rsidR="0094782D" w:rsidRPr="0094782D">
        <w:rPr>
          <w:lang w:val="en-US"/>
        </w:rPr>
        <w:t>) on Texas grass"</w:t>
      </w:r>
      <w:r>
        <w:rPr>
          <w:lang w:val="en-US"/>
        </w:rPr>
        <w:t>.</w:t>
      </w:r>
      <w:r w:rsidRPr="00BD48FF">
        <w:rPr>
          <w:szCs w:val="22"/>
          <w:lang w:val="en-US"/>
        </w:rPr>
        <w:t xml:space="preserve"> Then, the text clarified the nature of the reported discovery</w:t>
      </w:r>
      <w:r w:rsidR="0094782D" w:rsidRPr="00BD48FF">
        <w:rPr>
          <w:szCs w:val="22"/>
          <w:lang w:val="en-US"/>
        </w:rPr>
        <w:t xml:space="preserve">: </w:t>
      </w:r>
      <w:r w:rsidR="00C93D15" w:rsidRPr="00BD48FF">
        <w:rPr>
          <w:szCs w:val="22"/>
          <w:lang w:val="en-US"/>
        </w:rPr>
        <w:t>“</w:t>
      </w:r>
      <w:r w:rsidR="0094782D" w:rsidRPr="00BD48FF">
        <w:rPr>
          <w:szCs w:val="22"/>
          <w:lang w:val="en-US"/>
        </w:rPr>
        <w:t>The C</w:t>
      </w:r>
      <w:r w:rsidR="0094782D" w:rsidRPr="00BD48FF">
        <w:rPr>
          <w:szCs w:val="22"/>
          <w:vertAlign w:val="subscript"/>
          <w:lang w:val="en-US"/>
        </w:rPr>
        <w:t>60</w:t>
      </w:r>
      <w:r w:rsidR="0094782D" w:rsidRPr="00BD48FF">
        <w:rPr>
          <w:szCs w:val="22"/>
          <w:lang w:val="en-US"/>
        </w:rPr>
        <w:t xml:space="preserve"> molecule featured in this letter is suggested to have the truncated </w:t>
      </w:r>
      <w:proofErr w:type="spellStart"/>
      <w:r w:rsidR="0094782D" w:rsidRPr="00BD48FF">
        <w:rPr>
          <w:szCs w:val="22"/>
          <w:lang w:val="en-US"/>
        </w:rPr>
        <w:t>icosahedral</w:t>
      </w:r>
      <w:proofErr w:type="spellEnd"/>
      <w:r w:rsidR="0094782D" w:rsidRPr="00BD48FF">
        <w:rPr>
          <w:szCs w:val="22"/>
          <w:lang w:val="en-US"/>
        </w:rPr>
        <w:t xml:space="preserve"> structure formed by replacing each vertex on the seams of such a ball by a carbon atom" (Kroto et al. 1985).</w:t>
      </w:r>
      <w:r w:rsidR="001A2849" w:rsidRPr="00BD48FF">
        <w:rPr>
          <w:szCs w:val="22"/>
          <w:lang w:val="en-US"/>
        </w:rPr>
        <w:t xml:space="preserve"> </w:t>
      </w:r>
      <w:r w:rsidRPr="00BD48FF">
        <w:rPr>
          <w:szCs w:val="22"/>
          <w:lang w:val="en-US"/>
        </w:rPr>
        <w:t>The name of the new substance contained an indirect reference to the structure of its molecules</w:t>
      </w:r>
      <w:r w:rsidR="001A2849" w:rsidRPr="00BD48FF">
        <w:rPr>
          <w:szCs w:val="22"/>
          <w:lang w:val="en-US"/>
        </w:rPr>
        <w:t xml:space="preserve">, </w:t>
      </w:r>
      <w:r w:rsidR="00BD48FF">
        <w:rPr>
          <w:szCs w:val="22"/>
          <w:lang w:val="en-US"/>
        </w:rPr>
        <w:t>as</w:t>
      </w:r>
      <w:r w:rsidRPr="00BD48FF">
        <w:rPr>
          <w:szCs w:val="22"/>
          <w:lang w:val="en-US"/>
        </w:rPr>
        <w:t xml:space="preserve"> the A</w:t>
      </w:r>
      <w:r w:rsidRPr="00AB0CC0">
        <w:rPr>
          <w:lang w:val="en-US"/>
        </w:rPr>
        <w:t xml:space="preserve">merican architect </w:t>
      </w:r>
      <w:r w:rsidR="001A2849" w:rsidRPr="00AB0CC0">
        <w:rPr>
          <w:lang w:val="en-US"/>
        </w:rPr>
        <w:t xml:space="preserve">Richard Buckminster Fuller (1895-1983) </w:t>
      </w:r>
      <w:r>
        <w:rPr>
          <w:lang w:val="en-US"/>
        </w:rPr>
        <w:t xml:space="preserve">was known for having spread the use of </w:t>
      </w:r>
      <w:r w:rsidR="00A607A5">
        <w:rPr>
          <w:lang w:val="en-US"/>
        </w:rPr>
        <w:t>geodesic domes, whose structure is pr</w:t>
      </w:r>
      <w:r w:rsidR="00A607A5">
        <w:rPr>
          <w:lang w:val="en-US"/>
        </w:rPr>
        <w:t>e</w:t>
      </w:r>
      <w:r w:rsidR="00A607A5">
        <w:rPr>
          <w:lang w:val="en-US"/>
        </w:rPr>
        <w:t xml:space="preserve">cisely </w:t>
      </w:r>
      <w:proofErr w:type="spellStart"/>
      <w:r w:rsidR="00A607A5">
        <w:rPr>
          <w:lang w:val="en-US"/>
        </w:rPr>
        <w:t>icosahedral</w:t>
      </w:r>
      <w:proofErr w:type="spellEnd"/>
      <w:r w:rsidR="001A2849" w:rsidRPr="00AB0CC0">
        <w:rPr>
          <w:lang w:val="en-US"/>
        </w:rPr>
        <w:t xml:space="preserve">. </w:t>
      </w:r>
      <w:r w:rsidR="00A607A5" w:rsidRPr="00A607A5">
        <w:rPr>
          <w:lang w:val="en-US"/>
        </w:rPr>
        <w:t xml:space="preserve">No doubt, the name of the substance, the picture of a </w:t>
      </w:r>
      <w:proofErr w:type="spellStart"/>
      <w:r w:rsidR="00A607A5">
        <w:rPr>
          <w:lang w:val="en-US"/>
        </w:rPr>
        <w:t>soccer</w:t>
      </w:r>
      <w:r w:rsidR="00A607A5" w:rsidRPr="00A607A5">
        <w:rPr>
          <w:lang w:val="en-US"/>
        </w:rPr>
        <w:t>ball</w:t>
      </w:r>
      <w:proofErr w:type="spellEnd"/>
      <w:r w:rsidR="00A607A5" w:rsidRPr="00A607A5">
        <w:rPr>
          <w:lang w:val="en-US"/>
        </w:rPr>
        <w:t xml:space="preserve"> and the figure legend are by </w:t>
      </w:r>
      <w:r w:rsidR="00FE14FF" w:rsidRPr="00A607A5">
        <w:rPr>
          <w:lang w:val="en-US"/>
        </w:rPr>
        <w:t xml:space="preserve">Harold Kroto, </w:t>
      </w:r>
      <w:r w:rsidR="00A607A5" w:rsidRPr="00A607A5">
        <w:rPr>
          <w:lang w:val="en-US"/>
        </w:rPr>
        <w:t xml:space="preserve">a very ironical man, </w:t>
      </w:r>
      <w:r w:rsidR="00A607A5">
        <w:rPr>
          <w:lang w:val="en-US"/>
        </w:rPr>
        <w:t>and an excellent chemist.</w:t>
      </w:r>
    </w:p>
    <w:p w:rsidR="003C11F0" w:rsidRPr="005800AF" w:rsidRDefault="00B15681" w:rsidP="006629AD">
      <w:pPr>
        <w:ind w:firstLine="720"/>
        <w:outlineLvl w:val="0"/>
        <w:rPr>
          <w:lang w:val="en-US"/>
        </w:rPr>
      </w:pPr>
      <w:r w:rsidRPr="00B15681">
        <w:rPr>
          <w:lang w:val="en-US"/>
        </w:rPr>
        <w:t xml:space="preserve">The experimental procedure applied by </w:t>
      </w:r>
      <w:proofErr w:type="spellStart"/>
      <w:r w:rsidR="00034ACF" w:rsidRPr="00B15681">
        <w:rPr>
          <w:lang w:val="en-US"/>
        </w:rPr>
        <w:t>Kroto</w:t>
      </w:r>
      <w:proofErr w:type="spellEnd"/>
      <w:r w:rsidR="00034ACF" w:rsidRPr="00B15681">
        <w:rPr>
          <w:lang w:val="en-US"/>
        </w:rPr>
        <w:t xml:space="preserve"> </w:t>
      </w:r>
      <w:r w:rsidRPr="00B15681">
        <w:rPr>
          <w:lang w:val="en-US"/>
        </w:rPr>
        <w:t xml:space="preserve">and </w:t>
      </w:r>
      <w:proofErr w:type="spellStart"/>
      <w:r w:rsidRPr="00B15681">
        <w:rPr>
          <w:lang w:val="en-US"/>
        </w:rPr>
        <w:t>collegues</w:t>
      </w:r>
      <w:proofErr w:type="spellEnd"/>
      <w:r w:rsidRPr="00B15681">
        <w:rPr>
          <w:lang w:val="en-US"/>
        </w:rPr>
        <w:t xml:space="preserve"> was very elegant</w:t>
      </w:r>
      <w:r w:rsidR="00034ACF" w:rsidRPr="00B15681">
        <w:rPr>
          <w:lang w:val="en-US"/>
        </w:rPr>
        <w:t xml:space="preserve">, </w:t>
      </w:r>
      <w:r w:rsidRPr="00B15681">
        <w:rPr>
          <w:lang w:val="en-US"/>
        </w:rPr>
        <w:t xml:space="preserve">as the mass spectra reported in </w:t>
      </w:r>
      <w:r w:rsidR="00034ACF" w:rsidRPr="00B15681">
        <w:rPr>
          <w:lang w:val="en-US"/>
        </w:rPr>
        <w:t>Fig. 1.1</w:t>
      </w:r>
      <w:r>
        <w:rPr>
          <w:lang w:val="en-US"/>
        </w:rPr>
        <w:t xml:space="preserve"> clearly show.</w:t>
      </w:r>
      <w:r w:rsidR="00034ACF" w:rsidRPr="00B15681">
        <w:rPr>
          <w:lang w:val="en-US"/>
        </w:rPr>
        <w:t xml:space="preserve"> </w:t>
      </w:r>
      <w:r w:rsidRPr="00B15681">
        <w:rPr>
          <w:lang w:val="en-US"/>
        </w:rPr>
        <w:t xml:space="preserve">Spectrum </w:t>
      </w:r>
      <w:proofErr w:type="gramStart"/>
      <w:r w:rsidR="00E33495" w:rsidRPr="00B15681">
        <w:rPr>
          <w:i/>
          <w:lang w:val="en-US"/>
        </w:rPr>
        <w:t>a</w:t>
      </w:r>
      <w:r>
        <w:rPr>
          <w:i/>
          <w:lang w:val="en-US"/>
        </w:rPr>
        <w:t xml:space="preserve"> </w:t>
      </w:r>
      <w:r w:rsidRPr="00B15681">
        <w:rPr>
          <w:lang w:val="en-US"/>
        </w:rPr>
        <w:t>was</w:t>
      </w:r>
      <w:proofErr w:type="gramEnd"/>
      <w:r w:rsidRPr="00B15681">
        <w:rPr>
          <w:lang w:val="en-US"/>
        </w:rPr>
        <w:t xml:space="preserve"> obtained </w:t>
      </w:r>
      <w:r>
        <w:rPr>
          <w:lang w:val="en-US"/>
        </w:rPr>
        <w:t>under</w:t>
      </w:r>
      <w:r w:rsidRPr="00B15681">
        <w:rPr>
          <w:lang w:val="en-US"/>
        </w:rPr>
        <w:t xml:space="preserve"> a </w:t>
      </w:r>
      <w:r>
        <w:rPr>
          <w:lang w:val="en-US"/>
        </w:rPr>
        <w:t xml:space="preserve">low-pressure </w:t>
      </w:r>
      <w:r w:rsidRPr="00B15681">
        <w:rPr>
          <w:lang w:val="en-US"/>
        </w:rPr>
        <w:t>Heli</w:t>
      </w:r>
      <w:r>
        <w:rPr>
          <w:lang w:val="en-US"/>
        </w:rPr>
        <w:t>u</w:t>
      </w:r>
      <w:r w:rsidRPr="00B15681">
        <w:rPr>
          <w:lang w:val="en-US"/>
        </w:rPr>
        <w:t xml:space="preserve">m gas flow: it shows the presence of many </w:t>
      </w:r>
      <w:r w:rsidR="00453B22">
        <w:rPr>
          <w:lang w:val="en-US"/>
        </w:rPr>
        <w:t>C</w:t>
      </w:r>
      <w:r>
        <w:rPr>
          <w:lang w:val="en-US"/>
        </w:rPr>
        <w:t xml:space="preserve">arbon </w:t>
      </w:r>
      <w:r w:rsidR="006B25BB" w:rsidRPr="00B15681">
        <w:rPr>
          <w:i/>
          <w:lang w:val="en-US"/>
        </w:rPr>
        <w:t>clusters</w:t>
      </w:r>
      <w:r w:rsidR="006B25BB" w:rsidRPr="00B15681">
        <w:rPr>
          <w:lang w:val="en-US"/>
        </w:rPr>
        <w:t>.</w:t>
      </w:r>
      <w:r w:rsidR="00E33495" w:rsidRPr="00B15681">
        <w:rPr>
          <w:lang w:val="en-US"/>
        </w:rPr>
        <w:t xml:space="preserve"> </w:t>
      </w:r>
      <w:r w:rsidRPr="00B15681">
        <w:rPr>
          <w:lang w:val="en-US"/>
        </w:rPr>
        <w:t xml:space="preserve">Spectrum </w:t>
      </w:r>
      <w:r w:rsidR="00E33495" w:rsidRPr="00B15681">
        <w:rPr>
          <w:i/>
          <w:lang w:val="en-US"/>
        </w:rPr>
        <w:t>b</w:t>
      </w:r>
      <w:r w:rsidR="00E33495" w:rsidRPr="00B15681">
        <w:rPr>
          <w:lang w:val="en-US"/>
        </w:rPr>
        <w:t xml:space="preserve"> </w:t>
      </w:r>
      <w:r w:rsidRPr="00B15681">
        <w:rPr>
          <w:lang w:val="en-US"/>
        </w:rPr>
        <w:t xml:space="preserve">was obtained under 1 </w:t>
      </w:r>
      <w:proofErr w:type="spellStart"/>
      <w:r w:rsidRPr="00B15681">
        <w:rPr>
          <w:lang w:val="en-US"/>
        </w:rPr>
        <w:t>atm</w:t>
      </w:r>
      <w:proofErr w:type="spellEnd"/>
      <w:r w:rsidRPr="00B15681">
        <w:rPr>
          <w:lang w:val="en-US"/>
        </w:rPr>
        <w:t xml:space="preserve"> pressure</w:t>
      </w:r>
      <w:r w:rsidR="006B25BB" w:rsidRPr="00B15681">
        <w:rPr>
          <w:lang w:val="en-US"/>
        </w:rPr>
        <w:t>;</w:t>
      </w:r>
      <w:r w:rsidR="00E33495" w:rsidRPr="00B15681">
        <w:rPr>
          <w:lang w:val="en-US"/>
        </w:rPr>
        <w:t xml:space="preserve"> </w:t>
      </w:r>
      <w:r w:rsidRPr="00B15681">
        <w:rPr>
          <w:lang w:val="en-US"/>
        </w:rPr>
        <w:t>the increase in the number of collision</w:t>
      </w:r>
      <w:r>
        <w:rPr>
          <w:lang w:val="en-US"/>
        </w:rPr>
        <w:t xml:space="preserve">s </w:t>
      </w:r>
      <w:proofErr w:type="spellStart"/>
      <w:r w:rsidR="00BD48FF">
        <w:rPr>
          <w:lang w:val="en-US"/>
        </w:rPr>
        <w:t>favours</w:t>
      </w:r>
      <w:proofErr w:type="spellEnd"/>
      <w:r w:rsidRPr="00B15681">
        <w:rPr>
          <w:lang w:val="en-US"/>
        </w:rPr>
        <w:t xml:space="preserve"> </w:t>
      </w:r>
      <w:r>
        <w:rPr>
          <w:lang w:val="en-US"/>
        </w:rPr>
        <w:t>the more stable structures</w:t>
      </w:r>
      <w:r w:rsidR="006B25BB" w:rsidRPr="00B15681">
        <w:rPr>
          <w:lang w:val="en-US"/>
        </w:rPr>
        <w:t>, C</w:t>
      </w:r>
      <w:r w:rsidR="006B25BB" w:rsidRPr="00B15681">
        <w:rPr>
          <w:vertAlign w:val="subscript"/>
          <w:lang w:val="en-US"/>
        </w:rPr>
        <w:t>60</w:t>
      </w:r>
      <w:r w:rsidR="006B25BB" w:rsidRPr="00B15681">
        <w:rPr>
          <w:lang w:val="en-US"/>
        </w:rPr>
        <w:t xml:space="preserve"> </w:t>
      </w:r>
      <w:r>
        <w:rPr>
          <w:lang w:val="en-US"/>
        </w:rPr>
        <w:t>and</w:t>
      </w:r>
      <w:r w:rsidR="006B25BB" w:rsidRPr="00B15681">
        <w:rPr>
          <w:lang w:val="en-US"/>
        </w:rPr>
        <w:t xml:space="preserve"> C</w:t>
      </w:r>
      <w:r w:rsidR="006B25BB" w:rsidRPr="00B15681">
        <w:rPr>
          <w:vertAlign w:val="subscript"/>
          <w:lang w:val="en-US"/>
        </w:rPr>
        <w:t>70</w:t>
      </w:r>
      <w:r w:rsidR="006B25BB" w:rsidRPr="00B15681">
        <w:rPr>
          <w:lang w:val="en-US"/>
        </w:rPr>
        <w:t xml:space="preserve">. </w:t>
      </w:r>
      <w:r w:rsidRPr="005800AF">
        <w:rPr>
          <w:lang w:val="en-US"/>
        </w:rPr>
        <w:t xml:space="preserve">Spectrum </w:t>
      </w:r>
      <w:r w:rsidR="006B25BB" w:rsidRPr="005800AF">
        <w:rPr>
          <w:i/>
          <w:lang w:val="en-US"/>
        </w:rPr>
        <w:t>c</w:t>
      </w:r>
      <w:r w:rsidR="006B25BB" w:rsidRPr="005800AF">
        <w:rPr>
          <w:lang w:val="en-US"/>
        </w:rPr>
        <w:t xml:space="preserve">, </w:t>
      </w:r>
      <w:r w:rsidRPr="005800AF">
        <w:rPr>
          <w:lang w:val="en-US"/>
        </w:rPr>
        <w:t xml:space="preserve">where </w:t>
      </w:r>
      <w:r w:rsidR="006B25BB" w:rsidRPr="005800AF">
        <w:rPr>
          <w:lang w:val="en-US"/>
        </w:rPr>
        <w:t>specie</w:t>
      </w:r>
      <w:r w:rsidRPr="005800AF">
        <w:rPr>
          <w:lang w:val="en-US"/>
        </w:rPr>
        <w:t>s</w:t>
      </w:r>
      <w:r w:rsidR="006B25BB" w:rsidRPr="005800AF">
        <w:rPr>
          <w:lang w:val="en-US"/>
        </w:rPr>
        <w:t xml:space="preserve"> C</w:t>
      </w:r>
      <w:r w:rsidR="006B25BB" w:rsidRPr="005800AF">
        <w:rPr>
          <w:vertAlign w:val="subscript"/>
          <w:lang w:val="en-US"/>
        </w:rPr>
        <w:t>60</w:t>
      </w:r>
      <w:r w:rsidRPr="005800AF">
        <w:rPr>
          <w:lang w:val="en-US"/>
        </w:rPr>
        <w:t xml:space="preserve"> predominates</w:t>
      </w:r>
      <w:r w:rsidR="006B25BB" w:rsidRPr="005800AF">
        <w:rPr>
          <w:lang w:val="en-US"/>
        </w:rPr>
        <w:t xml:space="preserve">, </w:t>
      </w:r>
      <w:r w:rsidR="005800AF" w:rsidRPr="005800AF">
        <w:rPr>
          <w:lang w:val="en-US"/>
        </w:rPr>
        <w:t xml:space="preserve">was obtained by lengthening </w:t>
      </w:r>
      <w:r w:rsidR="005800AF">
        <w:rPr>
          <w:lang w:val="en-US"/>
        </w:rPr>
        <w:t xml:space="preserve">the pathway swept by </w:t>
      </w:r>
      <w:r w:rsidR="00453B22">
        <w:rPr>
          <w:lang w:val="en-US"/>
        </w:rPr>
        <w:t xml:space="preserve">the Carbon </w:t>
      </w:r>
      <w:r w:rsidR="006B25BB" w:rsidRPr="005800AF">
        <w:rPr>
          <w:i/>
          <w:lang w:val="en-US"/>
        </w:rPr>
        <w:t>cluster</w:t>
      </w:r>
      <w:r w:rsidR="00D95CE7" w:rsidRPr="005800AF">
        <w:rPr>
          <w:i/>
          <w:lang w:val="en-US"/>
        </w:rPr>
        <w:t>s</w:t>
      </w:r>
      <w:r w:rsidR="006B25BB" w:rsidRPr="005800AF">
        <w:rPr>
          <w:lang w:val="en-US"/>
        </w:rPr>
        <w:t xml:space="preserve"> </w:t>
      </w:r>
      <w:r w:rsidR="005800AF">
        <w:rPr>
          <w:lang w:val="en-US"/>
        </w:rPr>
        <w:t xml:space="preserve">before entering the spectrometer. </w:t>
      </w:r>
      <w:r w:rsidR="005800AF" w:rsidRPr="005800AF">
        <w:rPr>
          <w:lang w:val="en-US"/>
        </w:rPr>
        <w:t xml:space="preserve">In this preliminary communication, </w:t>
      </w:r>
      <w:proofErr w:type="spellStart"/>
      <w:r w:rsidR="003C11F0" w:rsidRPr="005800AF">
        <w:rPr>
          <w:lang w:val="en-US"/>
        </w:rPr>
        <w:t>Kroto</w:t>
      </w:r>
      <w:proofErr w:type="spellEnd"/>
      <w:r w:rsidR="003C11F0" w:rsidRPr="005800AF">
        <w:rPr>
          <w:lang w:val="en-US"/>
        </w:rPr>
        <w:t xml:space="preserve"> </w:t>
      </w:r>
      <w:r w:rsidR="005800AF" w:rsidRPr="005800AF">
        <w:rPr>
          <w:lang w:val="en-US"/>
        </w:rPr>
        <w:t xml:space="preserve">and </w:t>
      </w:r>
      <w:proofErr w:type="spellStart"/>
      <w:r w:rsidR="005800AF" w:rsidRPr="005800AF">
        <w:rPr>
          <w:lang w:val="en-US"/>
        </w:rPr>
        <w:t>collegues</w:t>
      </w:r>
      <w:proofErr w:type="spellEnd"/>
      <w:r w:rsidR="005800AF" w:rsidRPr="005800AF">
        <w:rPr>
          <w:lang w:val="en-US"/>
        </w:rPr>
        <w:t xml:space="preserve"> remarked that the </w:t>
      </w:r>
      <w:r w:rsidR="003C11F0" w:rsidRPr="005800AF">
        <w:rPr>
          <w:lang w:val="en-US"/>
        </w:rPr>
        <w:t>C</w:t>
      </w:r>
      <w:r w:rsidR="003C11F0" w:rsidRPr="005800AF">
        <w:rPr>
          <w:vertAlign w:val="subscript"/>
          <w:lang w:val="en-US"/>
        </w:rPr>
        <w:t>60</w:t>
      </w:r>
      <w:r w:rsidR="003C11F0" w:rsidRPr="005800AF">
        <w:rPr>
          <w:lang w:val="en-US"/>
        </w:rPr>
        <w:t xml:space="preserve"> </w:t>
      </w:r>
      <w:r w:rsidR="005800AF" w:rsidRPr="005800AF">
        <w:rPr>
          <w:lang w:val="en-US"/>
        </w:rPr>
        <w:t>molecules were hollow</w:t>
      </w:r>
      <w:r w:rsidR="00453B22">
        <w:rPr>
          <w:lang w:val="en-US"/>
        </w:rPr>
        <w:t xml:space="preserve">. Hence they were </w:t>
      </w:r>
      <w:r w:rsidR="005800AF" w:rsidRPr="005800AF">
        <w:rPr>
          <w:lang w:val="en-US"/>
        </w:rPr>
        <w:t xml:space="preserve">able to host </w:t>
      </w:r>
      <w:r w:rsidR="005800AF">
        <w:rPr>
          <w:lang w:val="en-US"/>
        </w:rPr>
        <w:t>other atoms: this opened new interesting structural perspectives</w:t>
      </w:r>
      <w:r w:rsidR="003C11F0" w:rsidRPr="005800AF">
        <w:rPr>
          <w:lang w:val="en-US"/>
        </w:rPr>
        <w:t xml:space="preserve">. </w:t>
      </w:r>
      <w:r w:rsidR="005800AF" w:rsidRPr="005800AF">
        <w:rPr>
          <w:lang w:val="en-US"/>
        </w:rPr>
        <w:t xml:space="preserve">The name proposed by </w:t>
      </w:r>
      <w:r w:rsidR="003C11F0" w:rsidRPr="005800AF">
        <w:rPr>
          <w:lang w:val="en-US"/>
        </w:rPr>
        <w:t xml:space="preserve">Kroto </w:t>
      </w:r>
      <w:r w:rsidR="005800AF" w:rsidRPr="005800AF">
        <w:rPr>
          <w:lang w:val="en-US"/>
        </w:rPr>
        <w:t>was quickly simpli</w:t>
      </w:r>
      <w:r w:rsidR="00453B22">
        <w:rPr>
          <w:lang w:val="en-US"/>
        </w:rPr>
        <w:t>fi</w:t>
      </w:r>
      <w:r w:rsidR="005800AF" w:rsidRPr="005800AF">
        <w:rPr>
          <w:lang w:val="en-US"/>
        </w:rPr>
        <w:t xml:space="preserve">ed in </w:t>
      </w:r>
      <w:r w:rsidR="003C11F0" w:rsidRPr="005800AF">
        <w:rPr>
          <w:lang w:val="en-US"/>
        </w:rPr>
        <w:t xml:space="preserve">‘fullerene’, </w:t>
      </w:r>
      <w:r w:rsidR="005800AF" w:rsidRPr="005800AF">
        <w:rPr>
          <w:lang w:val="en-US"/>
        </w:rPr>
        <w:t xml:space="preserve">and the structure of the </w:t>
      </w:r>
      <w:r w:rsidR="003C11F0" w:rsidRPr="005800AF">
        <w:rPr>
          <w:lang w:val="en-US"/>
        </w:rPr>
        <w:t>C</w:t>
      </w:r>
      <w:r w:rsidR="003C11F0" w:rsidRPr="005800AF">
        <w:rPr>
          <w:vertAlign w:val="subscript"/>
          <w:lang w:val="en-US"/>
        </w:rPr>
        <w:t>60</w:t>
      </w:r>
      <w:r w:rsidR="003C11F0" w:rsidRPr="005800AF">
        <w:rPr>
          <w:lang w:val="en-US"/>
        </w:rPr>
        <w:t xml:space="preserve"> </w:t>
      </w:r>
      <w:r w:rsidR="005800AF" w:rsidRPr="005800AF">
        <w:rPr>
          <w:lang w:val="en-US"/>
        </w:rPr>
        <w:t>molecule became a</w:t>
      </w:r>
      <w:r w:rsidR="007524C3">
        <w:rPr>
          <w:lang w:val="en-US"/>
        </w:rPr>
        <w:t>n</w:t>
      </w:r>
      <w:r w:rsidR="005800AF" w:rsidRPr="005800AF">
        <w:rPr>
          <w:lang w:val="en-US"/>
        </w:rPr>
        <w:t xml:space="preserve"> icon, capable to compete with the </w:t>
      </w:r>
      <w:r w:rsidR="005800AF">
        <w:rPr>
          <w:lang w:val="en-US"/>
        </w:rPr>
        <w:t>centennial icon of benzene</w:t>
      </w:r>
      <w:r w:rsidR="00623C42">
        <w:rPr>
          <w:lang w:val="en-US"/>
        </w:rPr>
        <w:t>.</w:t>
      </w:r>
    </w:p>
    <w:p w:rsidR="003C11F0" w:rsidRDefault="005800AF" w:rsidP="006629AD">
      <w:pPr>
        <w:ind w:firstLine="720"/>
        <w:outlineLvl w:val="0"/>
        <w:rPr>
          <w:lang w:val="en-US"/>
        </w:rPr>
      </w:pPr>
      <w:r w:rsidRPr="005800AF">
        <w:rPr>
          <w:lang w:val="en-US"/>
        </w:rPr>
        <w:t xml:space="preserve">The discovery of fullerene disclosed the fact that stable molecular structures with a high number of Carbon atoms could be easily obtained; </w:t>
      </w:r>
      <w:r>
        <w:rPr>
          <w:lang w:val="en-US"/>
        </w:rPr>
        <w:t xml:space="preserve">in addition, </w:t>
      </w:r>
      <w:r w:rsidRPr="005800AF">
        <w:rPr>
          <w:lang w:val="en-US"/>
        </w:rPr>
        <w:t xml:space="preserve">the existence </w:t>
      </w:r>
      <w:r>
        <w:rPr>
          <w:lang w:val="en-US"/>
        </w:rPr>
        <w:t xml:space="preserve">of </w:t>
      </w:r>
      <w:r w:rsidR="003C11F0" w:rsidRPr="005800AF">
        <w:rPr>
          <w:lang w:val="en-US"/>
        </w:rPr>
        <w:t>C</w:t>
      </w:r>
      <w:r w:rsidR="003C11F0" w:rsidRPr="005800AF">
        <w:rPr>
          <w:vertAlign w:val="subscript"/>
          <w:lang w:val="en-US"/>
        </w:rPr>
        <w:t>70</w:t>
      </w:r>
      <w:r w:rsidR="003C11F0" w:rsidRPr="005800AF">
        <w:rPr>
          <w:lang w:val="en-US"/>
        </w:rPr>
        <w:t xml:space="preserve"> </w:t>
      </w:r>
      <w:r>
        <w:rPr>
          <w:lang w:val="en-US"/>
        </w:rPr>
        <w:lastRenderedPageBreak/>
        <w:t>molecules foreshadow</w:t>
      </w:r>
      <w:r w:rsidR="00623C42">
        <w:rPr>
          <w:lang w:val="en-US"/>
        </w:rPr>
        <w:t>ed</w:t>
      </w:r>
      <w:r>
        <w:rPr>
          <w:lang w:val="en-US"/>
        </w:rPr>
        <w:t xml:space="preserve"> the possibility – for the perfect structure of fullerene – to grow towards still unknown directions.</w:t>
      </w:r>
      <w:r w:rsidR="003C11F0" w:rsidRPr="005800AF">
        <w:rPr>
          <w:lang w:val="en-US"/>
        </w:rPr>
        <w:t xml:space="preserve"> </w:t>
      </w:r>
      <w:r w:rsidR="00917E18" w:rsidRPr="00AA553F">
        <w:rPr>
          <w:lang w:val="en-US"/>
        </w:rPr>
        <w:t xml:space="preserve">In any case, </w:t>
      </w:r>
      <w:r w:rsidR="00AA553F" w:rsidRPr="00AA553F">
        <w:rPr>
          <w:lang w:val="en-US"/>
        </w:rPr>
        <w:t>this was an interdisciplinary rese</w:t>
      </w:r>
      <w:r w:rsidR="00AA553F">
        <w:rPr>
          <w:lang w:val="en-US"/>
        </w:rPr>
        <w:t>ar</w:t>
      </w:r>
      <w:r w:rsidR="00AA553F" w:rsidRPr="00AA553F">
        <w:rPr>
          <w:lang w:val="en-US"/>
        </w:rPr>
        <w:t xml:space="preserve">ch since the very beginning: in fact, the five coauthors of the </w:t>
      </w:r>
      <w:r w:rsidR="003C11F0" w:rsidRPr="00AA553F">
        <w:rPr>
          <w:i/>
          <w:lang w:val="en-US"/>
        </w:rPr>
        <w:t>Nature</w:t>
      </w:r>
      <w:r w:rsidR="003C11F0" w:rsidRPr="00AA553F">
        <w:rPr>
          <w:lang w:val="en-US"/>
        </w:rPr>
        <w:t xml:space="preserve"> </w:t>
      </w:r>
      <w:r w:rsidR="00AA553F" w:rsidRPr="00AA553F">
        <w:rPr>
          <w:lang w:val="en-US"/>
        </w:rPr>
        <w:t xml:space="preserve">communication </w:t>
      </w:r>
      <w:r w:rsidR="00623C42">
        <w:rPr>
          <w:lang w:val="en-US"/>
        </w:rPr>
        <w:t xml:space="preserve">were </w:t>
      </w:r>
      <w:r w:rsidR="00AA553F">
        <w:rPr>
          <w:lang w:val="en-US"/>
        </w:rPr>
        <w:t>repr</w:t>
      </w:r>
      <w:r w:rsidR="00AA553F">
        <w:rPr>
          <w:lang w:val="en-US"/>
        </w:rPr>
        <w:t>e</w:t>
      </w:r>
      <w:r w:rsidR="00623C42">
        <w:rPr>
          <w:lang w:val="en-US"/>
        </w:rPr>
        <w:t>sentative of</w:t>
      </w:r>
      <w:r w:rsidR="00AA553F">
        <w:rPr>
          <w:lang w:val="en-US"/>
        </w:rPr>
        <w:t xml:space="preserve"> </w:t>
      </w:r>
      <w:r w:rsidR="00AA553F" w:rsidRPr="00AA553F">
        <w:rPr>
          <w:lang w:val="en-US"/>
        </w:rPr>
        <w:t xml:space="preserve">the </w:t>
      </w:r>
      <w:r w:rsidR="00AA553F">
        <w:rPr>
          <w:lang w:val="en-US"/>
        </w:rPr>
        <w:t xml:space="preserve">disciplinary </w:t>
      </w:r>
      <w:r w:rsidR="00AA553F" w:rsidRPr="00AA553F">
        <w:rPr>
          <w:lang w:val="en-US"/>
        </w:rPr>
        <w:t xml:space="preserve">domains </w:t>
      </w:r>
      <w:r w:rsidR="00623C42">
        <w:rPr>
          <w:lang w:val="en-US"/>
        </w:rPr>
        <w:t>of</w:t>
      </w:r>
      <w:r w:rsidR="00AA553F">
        <w:rPr>
          <w:lang w:val="en-US"/>
        </w:rPr>
        <w:t xml:space="preserve"> quantum physics, chemistry and engineering</w:t>
      </w:r>
      <w:r w:rsidR="003C11F0" w:rsidRPr="00AA553F">
        <w:rPr>
          <w:lang w:val="en-US"/>
        </w:rPr>
        <w:t>.</w:t>
      </w:r>
    </w:p>
    <w:p w:rsidR="006629AD" w:rsidRPr="00AA553F" w:rsidRDefault="006629AD" w:rsidP="003C11F0">
      <w:pPr>
        <w:outlineLvl w:val="0"/>
        <w:rPr>
          <w:lang w:val="en-US"/>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3964"/>
        <w:gridCol w:w="4032"/>
      </w:tblGrid>
      <w:tr w:rsidR="006629AD" w:rsidRPr="000D6FB8" w:rsidTr="000D6FB8">
        <w:trPr>
          <w:jc w:val="center"/>
        </w:trPr>
        <w:tc>
          <w:tcPr>
            <w:tcW w:w="3964" w:type="dxa"/>
          </w:tcPr>
          <w:p w:rsidR="006629AD" w:rsidRPr="000D6FB8" w:rsidRDefault="009448C9" w:rsidP="000D6FB8">
            <w:pPr>
              <w:outlineLvl w:val="0"/>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in">
                  <v:imagedata r:id="rId7" o:title="Kroto 1985 Nature Dati sperimentali"/>
                </v:shape>
              </w:pict>
            </w:r>
          </w:p>
        </w:tc>
        <w:tc>
          <w:tcPr>
            <w:tcW w:w="4032" w:type="dxa"/>
          </w:tcPr>
          <w:p w:rsidR="006629AD" w:rsidRPr="000D6FB8" w:rsidRDefault="009448C9" w:rsidP="000D6FB8">
            <w:pPr>
              <w:outlineLvl w:val="0"/>
              <w:rPr>
                <w:lang w:val="en-US"/>
              </w:rPr>
            </w:pPr>
            <w:r>
              <w:pict>
                <v:shape id="_x0000_i1026" type="#_x0000_t75" style="width:165.4pt;height:186.75pt">
                  <v:imagedata r:id="rId8" o:title="Iijima 1991 Dati sperimentali"/>
                </v:shape>
              </w:pict>
            </w:r>
          </w:p>
        </w:tc>
      </w:tr>
      <w:tr w:rsidR="006629AD" w:rsidRPr="009448C9" w:rsidTr="000D6FB8">
        <w:trPr>
          <w:jc w:val="center"/>
        </w:trPr>
        <w:tc>
          <w:tcPr>
            <w:tcW w:w="3964" w:type="dxa"/>
          </w:tcPr>
          <w:p w:rsidR="006629AD" w:rsidRPr="009448C9" w:rsidRDefault="006629AD" w:rsidP="000D6FB8">
            <w:pPr>
              <w:outlineLvl w:val="0"/>
              <w:rPr>
                <w:sz w:val="20"/>
              </w:rPr>
            </w:pPr>
            <w:r w:rsidRPr="009448C9">
              <w:rPr>
                <w:b/>
                <w:sz w:val="20"/>
              </w:rPr>
              <w:t>Figure 1.1.</w:t>
            </w:r>
            <w:r w:rsidRPr="009448C9">
              <w:rPr>
                <w:sz w:val="20"/>
              </w:rPr>
              <w:t xml:space="preserve"> Experimental data by Kroto et al. (1985, p. 163) </w:t>
            </w:r>
          </w:p>
        </w:tc>
        <w:tc>
          <w:tcPr>
            <w:tcW w:w="4032" w:type="dxa"/>
          </w:tcPr>
          <w:p w:rsidR="006629AD" w:rsidRPr="009448C9" w:rsidRDefault="006629AD" w:rsidP="000D6FB8">
            <w:pPr>
              <w:outlineLvl w:val="0"/>
              <w:rPr>
                <w:sz w:val="20"/>
                <w:lang w:val="en-US"/>
              </w:rPr>
            </w:pPr>
            <w:r w:rsidRPr="009448C9">
              <w:rPr>
                <w:b/>
                <w:sz w:val="20"/>
                <w:lang w:val="en-US"/>
              </w:rPr>
              <w:t>Figure 1.2.</w:t>
            </w:r>
            <w:r w:rsidRPr="009448C9">
              <w:rPr>
                <w:sz w:val="20"/>
                <w:lang w:val="en-US"/>
              </w:rPr>
              <w:t xml:space="preserve"> Experimental data by Iijima (1991, p. 56)</w:t>
            </w:r>
          </w:p>
        </w:tc>
      </w:tr>
    </w:tbl>
    <w:p w:rsidR="006629AD" w:rsidRDefault="006629AD" w:rsidP="00706057">
      <w:pPr>
        <w:spacing w:before="120"/>
        <w:outlineLvl w:val="0"/>
        <w:rPr>
          <w:lang w:val="en-US"/>
        </w:rPr>
      </w:pPr>
    </w:p>
    <w:p w:rsidR="005B20A0" w:rsidRPr="00F2619E" w:rsidRDefault="00D95CE7" w:rsidP="006629AD">
      <w:pPr>
        <w:spacing w:before="120"/>
        <w:ind w:firstLine="720"/>
        <w:outlineLvl w:val="0"/>
        <w:rPr>
          <w:lang w:val="en-US"/>
        </w:rPr>
      </w:pPr>
      <w:r w:rsidRPr="0051672D">
        <w:rPr>
          <w:lang w:val="en-US"/>
        </w:rPr>
        <w:t xml:space="preserve">Sumio Iijima, </w:t>
      </w:r>
      <w:r w:rsidR="0051672D" w:rsidRPr="0051672D">
        <w:rPr>
          <w:lang w:val="en-US"/>
        </w:rPr>
        <w:t xml:space="preserve">the discoverer of </w:t>
      </w:r>
      <w:r w:rsidRPr="0051672D">
        <w:rPr>
          <w:lang w:val="en-US"/>
        </w:rPr>
        <w:t>CNT</w:t>
      </w:r>
      <w:r w:rsidR="0051672D" w:rsidRPr="0051672D">
        <w:rPr>
          <w:lang w:val="en-US"/>
        </w:rPr>
        <w:t>s</w:t>
      </w:r>
      <w:r w:rsidRPr="0051672D">
        <w:rPr>
          <w:lang w:val="en-US"/>
        </w:rPr>
        <w:t xml:space="preserve">, </w:t>
      </w:r>
      <w:r w:rsidR="0051672D" w:rsidRPr="0051672D">
        <w:rPr>
          <w:lang w:val="en-US"/>
        </w:rPr>
        <w:t xml:space="preserve">was born in </w:t>
      </w:r>
      <w:r w:rsidRPr="0051672D">
        <w:rPr>
          <w:lang w:val="en-US"/>
        </w:rPr>
        <w:t xml:space="preserve">1939 </w:t>
      </w:r>
      <w:r w:rsidR="0051672D" w:rsidRPr="0051672D">
        <w:rPr>
          <w:lang w:val="en-US"/>
        </w:rPr>
        <w:t>in the Saitama prefe</w:t>
      </w:r>
      <w:r w:rsidR="0051672D" w:rsidRPr="0051672D">
        <w:rPr>
          <w:lang w:val="en-US"/>
        </w:rPr>
        <w:t>c</w:t>
      </w:r>
      <w:r w:rsidR="0051672D" w:rsidRPr="0051672D">
        <w:rPr>
          <w:lang w:val="en-US"/>
        </w:rPr>
        <w:t>ture,</w:t>
      </w:r>
      <w:r w:rsidRPr="0051672D">
        <w:rPr>
          <w:lang w:val="en-US"/>
        </w:rPr>
        <w:t xml:space="preserve"> </w:t>
      </w:r>
      <w:r w:rsidR="0051672D" w:rsidRPr="0051672D">
        <w:rPr>
          <w:lang w:val="en-US"/>
        </w:rPr>
        <w:t xml:space="preserve">next and partly integrated to the </w:t>
      </w:r>
      <w:r w:rsidRPr="0051672D">
        <w:rPr>
          <w:lang w:val="en-US"/>
        </w:rPr>
        <w:t>'</w:t>
      </w:r>
      <w:r w:rsidR="0051672D">
        <w:rPr>
          <w:lang w:val="en-US"/>
        </w:rPr>
        <w:t xml:space="preserve">big </w:t>
      </w:r>
      <w:proofErr w:type="spellStart"/>
      <w:r w:rsidRPr="0051672D">
        <w:rPr>
          <w:lang w:val="en-US"/>
        </w:rPr>
        <w:t>Tokio</w:t>
      </w:r>
      <w:proofErr w:type="spellEnd"/>
      <w:r w:rsidRPr="0051672D">
        <w:rPr>
          <w:lang w:val="en-US"/>
        </w:rPr>
        <w:t>'</w:t>
      </w:r>
      <w:r w:rsidR="0051672D" w:rsidRPr="0051672D">
        <w:rPr>
          <w:lang w:val="en-US"/>
        </w:rPr>
        <w:t xml:space="preserve"> area</w:t>
      </w:r>
      <w:r w:rsidRPr="0051672D">
        <w:rPr>
          <w:lang w:val="en-US"/>
        </w:rPr>
        <w:t xml:space="preserve">. </w:t>
      </w:r>
      <w:r w:rsidR="0051672D" w:rsidRPr="0051672D">
        <w:rPr>
          <w:lang w:val="en-US"/>
        </w:rPr>
        <w:t>Date and place of birth were u</w:t>
      </w:r>
      <w:r w:rsidR="0051672D" w:rsidRPr="0051672D">
        <w:rPr>
          <w:lang w:val="en-US"/>
        </w:rPr>
        <w:t>n</w:t>
      </w:r>
      <w:r w:rsidR="0051672D" w:rsidRPr="009448C9">
        <w:rPr>
          <w:lang w:val="en-US"/>
        </w:rPr>
        <w:t xml:space="preserve">lucky, but </w:t>
      </w:r>
      <w:r w:rsidRPr="009448C9">
        <w:rPr>
          <w:lang w:val="en-US"/>
        </w:rPr>
        <w:t xml:space="preserve">Iijima </w:t>
      </w:r>
      <w:r w:rsidR="0051672D" w:rsidRPr="009448C9">
        <w:rPr>
          <w:lang w:val="en-US"/>
        </w:rPr>
        <w:t>was spared from the deadly incendiary bombing carried out by the American B29</w:t>
      </w:r>
      <w:r w:rsidRPr="009448C9">
        <w:rPr>
          <w:lang w:val="en-US"/>
        </w:rPr>
        <w:t xml:space="preserve"> </w:t>
      </w:r>
      <w:r w:rsidR="0051672D" w:rsidRPr="009448C9">
        <w:rPr>
          <w:lang w:val="en-US"/>
        </w:rPr>
        <w:t xml:space="preserve">and managed to get an engineering </w:t>
      </w:r>
      <w:r w:rsidR="00F2619E" w:rsidRPr="009448C9">
        <w:rPr>
          <w:lang w:val="en-US"/>
        </w:rPr>
        <w:t>M.Sc.</w:t>
      </w:r>
      <w:r w:rsidR="0051672D" w:rsidRPr="009448C9">
        <w:rPr>
          <w:lang w:val="en-US"/>
        </w:rPr>
        <w:t xml:space="preserve"> in 1963 and Ph</w:t>
      </w:r>
      <w:r w:rsidR="00F2619E" w:rsidRPr="009448C9">
        <w:rPr>
          <w:lang w:val="en-US"/>
        </w:rPr>
        <w:t>.</w:t>
      </w:r>
      <w:r w:rsidR="0051672D" w:rsidRPr="009448C9">
        <w:rPr>
          <w:lang w:val="en-US"/>
        </w:rPr>
        <w:t>D</w:t>
      </w:r>
      <w:r w:rsidR="00F2619E" w:rsidRPr="009448C9">
        <w:rPr>
          <w:lang w:val="en-US"/>
        </w:rPr>
        <w:t>.</w:t>
      </w:r>
      <w:r w:rsidR="0051672D" w:rsidRPr="009448C9">
        <w:rPr>
          <w:lang w:val="en-US"/>
        </w:rPr>
        <w:t xml:space="preserve"> in </w:t>
      </w:r>
      <w:r w:rsidR="00F2619E" w:rsidRPr="009448C9">
        <w:rPr>
          <w:lang w:val="en-US"/>
        </w:rPr>
        <w:t xml:space="preserve">solid state physics in </w:t>
      </w:r>
      <w:r w:rsidR="0051672D" w:rsidRPr="009448C9">
        <w:rPr>
          <w:lang w:val="en-US"/>
        </w:rPr>
        <w:t>1968.</w:t>
      </w:r>
      <w:r w:rsidRPr="009448C9">
        <w:rPr>
          <w:lang w:val="en-US"/>
        </w:rPr>
        <w:t xml:space="preserve"> </w:t>
      </w:r>
      <w:r w:rsidR="0051672D" w:rsidRPr="009448C9">
        <w:rPr>
          <w:lang w:val="en-US"/>
        </w:rPr>
        <w:t xml:space="preserve">For a long time, from </w:t>
      </w:r>
      <w:r w:rsidRPr="009448C9">
        <w:rPr>
          <w:lang w:val="en-US"/>
        </w:rPr>
        <w:t xml:space="preserve">1970 </w:t>
      </w:r>
      <w:r w:rsidR="0051672D" w:rsidRPr="009448C9">
        <w:rPr>
          <w:lang w:val="en-US"/>
        </w:rPr>
        <w:t xml:space="preserve">to </w:t>
      </w:r>
      <w:r w:rsidRPr="009448C9">
        <w:rPr>
          <w:lang w:val="en-US"/>
        </w:rPr>
        <w:t>1982</w:t>
      </w:r>
      <w:r w:rsidR="0051672D" w:rsidRPr="009448C9">
        <w:rPr>
          <w:lang w:val="en-US"/>
        </w:rPr>
        <w:t xml:space="preserve">, he was in the USA at the </w:t>
      </w:r>
      <w:r w:rsidRPr="009448C9">
        <w:rPr>
          <w:lang w:val="en-US"/>
        </w:rPr>
        <w:t>Arizona</w:t>
      </w:r>
      <w:r w:rsidRPr="0051672D">
        <w:rPr>
          <w:lang w:val="en-US"/>
        </w:rPr>
        <w:t xml:space="preserve"> State University, </w:t>
      </w:r>
      <w:r w:rsidR="0051672D" w:rsidRPr="0051672D">
        <w:rPr>
          <w:lang w:val="en-US"/>
        </w:rPr>
        <w:t xml:space="preserve">where he </w:t>
      </w:r>
      <w:r w:rsidR="0051672D">
        <w:rPr>
          <w:lang w:val="en-US"/>
        </w:rPr>
        <w:t>under</w:t>
      </w:r>
      <w:r w:rsidR="0051672D" w:rsidRPr="0051672D">
        <w:rPr>
          <w:lang w:val="en-US"/>
        </w:rPr>
        <w:t xml:space="preserve">took </w:t>
      </w:r>
      <w:r w:rsidR="0051672D">
        <w:rPr>
          <w:lang w:val="en-US"/>
        </w:rPr>
        <w:t xml:space="preserve">research </w:t>
      </w:r>
      <w:r w:rsidR="00074A38">
        <w:rPr>
          <w:lang w:val="en-US"/>
        </w:rPr>
        <w:t>on electronic microscopy applied to cry</w:t>
      </w:r>
      <w:r w:rsidR="00074A38">
        <w:rPr>
          <w:lang w:val="en-US"/>
        </w:rPr>
        <w:t>s</w:t>
      </w:r>
      <w:r w:rsidR="00074A38">
        <w:rPr>
          <w:lang w:val="en-US"/>
        </w:rPr>
        <w:t>talline materials.</w:t>
      </w:r>
      <w:r w:rsidRPr="0051672D">
        <w:rPr>
          <w:lang w:val="en-US"/>
        </w:rPr>
        <w:t xml:space="preserve"> </w:t>
      </w:r>
      <w:r w:rsidR="00074A38" w:rsidRPr="00F2619E">
        <w:rPr>
          <w:lang w:val="en-US"/>
        </w:rPr>
        <w:t xml:space="preserve">In </w:t>
      </w:r>
      <w:r w:rsidRPr="00F2619E">
        <w:rPr>
          <w:lang w:val="en-US"/>
        </w:rPr>
        <w:t xml:space="preserve">1982 </w:t>
      </w:r>
      <w:r w:rsidR="00074A38" w:rsidRPr="00F2619E">
        <w:rPr>
          <w:lang w:val="en-US"/>
        </w:rPr>
        <w:t xml:space="preserve">he was back to Japan, where he covered different roles </w:t>
      </w:r>
      <w:r w:rsidR="00F2619E" w:rsidRPr="00F2619E">
        <w:rPr>
          <w:lang w:val="en-US"/>
        </w:rPr>
        <w:t>in var</w:t>
      </w:r>
      <w:r w:rsidR="00F2619E" w:rsidRPr="00F2619E">
        <w:rPr>
          <w:lang w:val="en-US"/>
        </w:rPr>
        <w:t>i</w:t>
      </w:r>
      <w:r w:rsidR="00F2619E" w:rsidRPr="00F2619E">
        <w:rPr>
          <w:lang w:val="en-US"/>
        </w:rPr>
        <w:t xml:space="preserve">ous sites of the </w:t>
      </w:r>
      <w:r w:rsidRPr="00F2619E">
        <w:rPr>
          <w:lang w:val="en-US"/>
        </w:rPr>
        <w:t>Nippon Electric Company</w:t>
      </w:r>
      <w:r w:rsidR="00F2619E">
        <w:rPr>
          <w:lang w:val="en-US"/>
        </w:rPr>
        <w:t xml:space="preserve"> (</w:t>
      </w:r>
      <w:r w:rsidR="00F2619E" w:rsidRPr="00F2619E">
        <w:rPr>
          <w:lang w:val="en-US"/>
        </w:rPr>
        <w:t>NEC</w:t>
      </w:r>
      <w:r w:rsidRPr="00F2619E">
        <w:rPr>
          <w:lang w:val="en-US"/>
        </w:rPr>
        <w:t xml:space="preserve">), </w:t>
      </w:r>
      <w:r w:rsidR="00F2619E">
        <w:rPr>
          <w:lang w:val="en-US"/>
        </w:rPr>
        <w:t xml:space="preserve">an illustrious enterprise  founded in </w:t>
      </w:r>
      <w:r w:rsidRPr="00F2619E">
        <w:rPr>
          <w:lang w:val="en-US"/>
        </w:rPr>
        <w:t xml:space="preserve">1898, </w:t>
      </w:r>
      <w:r w:rsidR="00623C42">
        <w:rPr>
          <w:lang w:val="en-US"/>
        </w:rPr>
        <w:t xml:space="preserve">that </w:t>
      </w:r>
      <w:r w:rsidR="00F2619E">
        <w:rPr>
          <w:lang w:val="en-US"/>
        </w:rPr>
        <w:t>later become a powerful multinational specialized in informatics technologies.</w:t>
      </w:r>
    </w:p>
    <w:p w:rsidR="004475A0" w:rsidRPr="00F273AD" w:rsidRDefault="00F2619E" w:rsidP="006629AD">
      <w:pPr>
        <w:ind w:firstLine="720"/>
        <w:outlineLvl w:val="0"/>
        <w:rPr>
          <w:lang w:val="en-US"/>
        </w:rPr>
      </w:pPr>
      <w:r w:rsidRPr="00F2619E">
        <w:rPr>
          <w:lang w:val="en-US"/>
        </w:rPr>
        <w:t xml:space="preserve">The paper that made </w:t>
      </w:r>
      <w:r w:rsidR="00005FB1" w:rsidRPr="00F2619E">
        <w:rPr>
          <w:szCs w:val="22"/>
          <w:lang w:val="en-US"/>
        </w:rPr>
        <w:t xml:space="preserve">Iijima </w:t>
      </w:r>
      <w:r w:rsidRPr="00F2619E">
        <w:rPr>
          <w:szCs w:val="22"/>
          <w:lang w:val="en-US"/>
        </w:rPr>
        <w:t xml:space="preserve">popular was published in </w:t>
      </w:r>
      <w:r w:rsidR="00005FB1" w:rsidRPr="00F2619E">
        <w:rPr>
          <w:i/>
          <w:szCs w:val="22"/>
          <w:lang w:val="en-US"/>
        </w:rPr>
        <w:t>Nature</w:t>
      </w:r>
      <w:r w:rsidR="00005FB1" w:rsidRPr="00F2619E">
        <w:rPr>
          <w:szCs w:val="22"/>
          <w:lang w:val="en-US"/>
        </w:rPr>
        <w:t xml:space="preserve"> </w:t>
      </w:r>
      <w:r w:rsidRPr="00F2619E">
        <w:rPr>
          <w:szCs w:val="22"/>
          <w:lang w:val="en-US"/>
        </w:rPr>
        <w:t xml:space="preserve">on November </w:t>
      </w:r>
      <w:r w:rsidR="00005FB1" w:rsidRPr="00F2619E">
        <w:rPr>
          <w:szCs w:val="22"/>
          <w:lang w:val="en-US"/>
        </w:rPr>
        <w:t xml:space="preserve">1991. </w:t>
      </w:r>
      <w:r w:rsidRPr="00F2619E">
        <w:rPr>
          <w:szCs w:val="22"/>
          <w:lang w:val="en-US"/>
        </w:rPr>
        <w:t xml:space="preserve">The Japanese physicist places his work in the frame of the </w:t>
      </w:r>
      <w:r w:rsidR="00005FB1" w:rsidRPr="00F2619E">
        <w:rPr>
          <w:szCs w:val="22"/>
          <w:lang w:val="en-US"/>
        </w:rPr>
        <w:t>“intense interest in the stru</w:t>
      </w:r>
      <w:r w:rsidR="00005FB1" w:rsidRPr="00F2619E">
        <w:rPr>
          <w:szCs w:val="22"/>
          <w:lang w:val="en-US"/>
        </w:rPr>
        <w:t>c</w:t>
      </w:r>
      <w:r w:rsidR="00005FB1" w:rsidRPr="00F2619E">
        <w:rPr>
          <w:szCs w:val="22"/>
          <w:lang w:val="en-US"/>
        </w:rPr>
        <w:t>tures accessible to graphitic carbon sheets”</w:t>
      </w:r>
      <w:r w:rsidR="00005FB1" w:rsidRPr="00F2619E">
        <w:rPr>
          <w:lang w:val="en-US"/>
        </w:rPr>
        <w:t xml:space="preserve"> </w:t>
      </w:r>
      <w:r>
        <w:rPr>
          <w:lang w:val="en-US"/>
        </w:rPr>
        <w:t xml:space="preserve">raised by </w:t>
      </w:r>
      <w:proofErr w:type="spellStart"/>
      <w:r w:rsidR="00005FB1" w:rsidRPr="00F2619E">
        <w:rPr>
          <w:lang w:val="en-US"/>
        </w:rPr>
        <w:t>Kroto</w:t>
      </w:r>
      <w:r>
        <w:rPr>
          <w:lang w:val="en-US"/>
        </w:rPr>
        <w:t>’s</w:t>
      </w:r>
      <w:proofErr w:type="spellEnd"/>
      <w:r w:rsidR="00005FB1" w:rsidRPr="00F2619E">
        <w:rPr>
          <w:lang w:val="en-US"/>
        </w:rPr>
        <w:t xml:space="preserve"> </w:t>
      </w:r>
      <w:r>
        <w:rPr>
          <w:lang w:val="en-US"/>
        </w:rPr>
        <w:t xml:space="preserve">and </w:t>
      </w:r>
      <w:r w:rsidR="00005FB1" w:rsidRPr="00F2619E">
        <w:rPr>
          <w:lang w:val="en-US"/>
        </w:rPr>
        <w:t>Smalley</w:t>
      </w:r>
      <w:r>
        <w:rPr>
          <w:lang w:val="en-US"/>
        </w:rPr>
        <w:t xml:space="preserve">’s discovery </w:t>
      </w:r>
      <w:r w:rsidR="00005FB1" w:rsidRPr="00F2619E">
        <w:rPr>
          <w:lang w:val="en-US"/>
        </w:rPr>
        <w:t xml:space="preserve">(Kroto 1985). </w:t>
      </w:r>
      <w:r w:rsidRPr="00F2619E">
        <w:rPr>
          <w:lang w:val="en-US"/>
        </w:rPr>
        <w:t>Experimental data were obtained through a transmission electronic micr</w:t>
      </w:r>
      <w:r w:rsidRPr="00F2619E">
        <w:rPr>
          <w:lang w:val="en-US"/>
        </w:rPr>
        <w:t>o</w:t>
      </w:r>
      <w:r w:rsidRPr="00F2619E">
        <w:rPr>
          <w:lang w:val="en-US"/>
        </w:rPr>
        <w:t xml:space="preserve">scope (TEM) and the author reports the high resolution images of </w:t>
      </w:r>
      <w:r w:rsidR="00005FB1" w:rsidRPr="00F2619E">
        <w:rPr>
          <w:szCs w:val="22"/>
          <w:lang w:val="en-US"/>
        </w:rPr>
        <w:t xml:space="preserve">“typical needles” </w:t>
      </w:r>
      <w:r w:rsidR="00005FB1" w:rsidRPr="00F2619E">
        <w:rPr>
          <w:lang w:val="en-US"/>
        </w:rPr>
        <w:t>(Fig 1.2</w:t>
      </w:r>
      <w:r w:rsidR="00FF777D" w:rsidRPr="00F2619E">
        <w:rPr>
          <w:lang w:val="en-US"/>
        </w:rPr>
        <w:t xml:space="preserve">). </w:t>
      </w:r>
      <w:r w:rsidR="000D42AB" w:rsidRPr="000D42AB">
        <w:rPr>
          <w:lang w:val="en-US"/>
        </w:rPr>
        <w:t xml:space="preserve">The dark parallel lines correspond to images of graphite reticular plane </w:t>
      </w:r>
      <w:r w:rsidR="00005FB1" w:rsidRPr="000D42AB">
        <w:rPr>
          <w:lang w:val="en-US"/>
        </w:rPr>
        <w:t xml:space="preserve">(002); </w:t>
      </w:r>
      <w:r w:rsidR="000D42AB" w:rsidRPr="000D42AB">
        <w:rPr>
          <w:lang w:val="en-US"/>
        </w:rPr>
        <w:t xml:space="preserve">for the sake of clarity, </w:t>
      </w:r>
      <w:r w:rsidR="00005FB1" w:rsidRPr="000D42AB">
        <w:rPr>
          <w:lang w:val="en-US"/>
        </w:rPr>
        <w:t xml:space="preserve">Iijima </w:t>
      </w:r>
      <w:r w:rsidR="000D42AB" w:rsidRPr="000D42AB">
        <w:rPr>
          <w:lang w:val="en-US"/>
        </w:rPr>
        <w:t xml:space="preserve">added the drawings of the </w:t>
      </w:r>
      <w:r w:rsidR="00005FB1" w:rsidRPr="000D42AB">
        <w:rPr>
          <w:i/>
          <w:lang w:val="en-US"/>
        </w:rPr>
        <w:t>tubules</w:t>
      </w:r>
      <w:r w:rsidR="000D42AB" w:rsidRPr="000D42AB">
        <w:rPr>
          <w:i/>
          <w:lang w:val="en-US"/>
        </w:rPr>
        <w:t xml:space="preserve">’ </w:t>
      </w:r>
      <w:r w:rsidR="000D42AB" w:rsidRPr="000D42AB">
        <w:rPr>
          <w:lang w:val="en-US"/>
        </w:rPr>
        <w:t>sections</w:t>
      </w:r>
      <w:r w:rsidR="00005FB1" w:rsidRPr="000D42AB">
        <w:rPr>
          <w:lang w:val="en-US"/>
        </w:rPr>
        <w:t xml:space="preserve">: </w:t>
      </w:r>
      <w:r w:rsidR="000D42AB">
        <w:rPr>
          <w:lang w:val="en-US"/>
        </w:rPr>
        <w:t xml:space="preserve">tube </w:t>
      </w:r>
      <w:proofErr w:type="gramStart"/>
      <w:r w:rsidR="00005FB1" w:rsidRPr="000D42AB">
        <w:rPr>
          <w:i/>
          <w:lang w:val="en-US"/>
        </w:rPr>
        <w:t>a</w:t>
      </w:r>
      <w:r w:rsidR="000D42AB">
        <w:rPr>
          <w:i/>
          <w:lang w:val="en-US"/>
        </w:rPr>
        <w:t xml:space="preserve"> </w:t>
      </w:r>
      <w:r w:rsidR="000D42AB">
        <w:rPr>
          <w:lang w:val="en-US"/>
        </w:rPr>
        <w:t>is</w:t>
      </w:r>
      <w:proofErr w:type="gramEnd"/>
      <w:r w:rsidR="000D42AB">
        <w:rPr>
          <w:lang w:val="en-US"/>
        </w:rPr>
        <w:t xml:space="preserve"> made </w:t>
      </w:r>
      <w:r w:rsidR="00623C42">
        <w:rPr>
          <w:lang w:val="en-US"/>
        </w:rPr>
        <w:t>up of</w:t>
      </w:r>
      <w:r w:rsidR="000D42AB">
        <w:rPr>
          <w:lang w:val="en-US"/>
        </w:rPr>
        <w:t xml:space="preserve"> 5 graphitic sheets</w:t>
      </w:r>
      <w:r w:rsidR="00005FB1" w:rsidRPr="000D42AB">
        <w:rPr>
          <w:lang w:val="en-US"/>
        </w:rPr>
        <w:t xml:space="preserve">, </w:t>
      </w:r>
      <w:r w:rsidR="000D42AB">
        <w:rPr>
          <w:lang w:val="en-US"/>
        </w:rPr>
        <w:t xml:space="preserve">tube </w:t>
      </w:r>
      <w:r w:rsidR="00005FB1" w:rsidRPr="000D42AB">
        <w:rPr>
          <w:i/>
          <w:lang w:val="en-US"/>
        </w:rPr>
        <w:t>b</w:t>
      </w:r>
      <w:r w:rsidR="00005FB1" w:rsidRPr="000D42AB">
        <w:rPr>
          <w:lang w:val="en-US"/>
        </w:rPr>
        <w:t xml:space="preserve"> </w:t>
      </w:r>
      <w:r w:rsidR="000D42AB">
        <w:rPr>
          <w:lang w:val="en-US"/>
        </w:rPr>
        <w:t>is made by 2 sheets</w:t>
      </w:r>
      <w:r w:rsidR="00005FB1" w:rsidRPr="000D42AB">
        <w:rPr>
          <w:lang w:val="en-US"/>
        </w:rPr>
        <w:t xml:space="preserve"> </w:t>
      </w:r>
      <w:r w:rsidR="000D42AB">
        <w:rPr>
          <w:lang w:val="en-US"/>
        </w:rPr>
        <w:t>and tube</w:t>
      </w:r>
      <w:r w:rsidR="00005FB1" w:rsidRPr="000D42AB">
        <w:rPr>
          <w:lang w:val="en-US"/>
        </w:rPr>
        <w:t xml:space="preserve"> </w:t>
      </w:r>
      <w:r w:rsidR="00005FB1" w:rsidRPr="000D42AB">
        <w:rPr>
          <w:i/>
          <w:lang w:val="en-US"/>
        </w:rPr>
        <w:t>c</w:t>
      </w:r>
      <w:r w:rsidR="00005FB1" w:rsidRPr="000D42AB">
        <w:rPr>
          <w:lang w:val="en-US"/>
        </w:rPr>
        <w:t xml:space="preserve"> </w:t>
      </w:r>
      <w:r w:rsidR="000D42AB">
        <w:rPr>
          <w:lang w:val="en-US"/>
        </w:rPr>
        <w:t>by seven sheets</w:t>
      </w:r>
      <w:r w:rsidR="00005FB1" w:rsidRPr="000D42AB">
        <w:rPr>
          <w:lang w:val="en-US"/>
        </w:rPr>
        <w:t xml:space="preserve">. </w:t>
      </w:r>
      <w:r w:rsidR="000D42AB" w:rsidRPr="000D42AB">
        <w:rPr>
          <w:lang w:val="en-US"/>
        </w:rPr>
        <w:t xml:space="preserve">Based on a further set of </w:t>
      </w:r>
      <w:proofErr w:type="spellStart"/>
      <w:r w:rsidR="000D42AB" w:rsidRPr="000D42AB">
        <w:rPr>
          <w:lang w:val="en-US"/>
        </w:rPr>
        <w:t>diffractometric</w:t>
      </w:r>
      <w:proofErr w:type="spellEnd"/>
      <w:r w:rsidR="000D42AB" w:rsidRPr="000D42AB">
        <w:rPr>
          <w:lang w:val="en-US"/>
        </w:rPr>
        <w:t xml:space="preserve"> data, </w:t>
      </w:r>
      <w:proofErr w:type="spellStart"/>
      <w:r w:rsidR="00005FB1" w:rsidRPr="000D42AB">
        <w:rPr>
          <w:lang w:val="en-US"/>
        </w:rPr>
        <w:t>Iijima</w:t>
      </w:r>
      <w:proofErr w:type="spellEnd"/>
      <w:r w:rsidR="00005FB1" w:rsidRPr="000D42AB">
        <w:rPr>
          <w:lang w:val="en-US"/>
        </w:rPr>
        <w:t xml:space="preserve"> </w:t>
      </w:r>
      <w:r w:rsidR="000D42AB" w:rsidRPr="000D42AB">
        <w:rPr>
          <w:lang w:val="en-US"/>
        </w:rPr>
        <w:t>states that these object</w:t>
      </w:r>
      <w:r w:rsidR="00F273AD">
        <w:rPr>
          <w:lang w:val="en-US"/>
        </w:rPr>
        <w:t>s</w:t>
      </w:r>
      <w:r w:rsidR="000D42AB" w:rsidRPr="000D42AB">
        <w:rPr>
          <w:lang w:val="en-US"/>
        </w:rPr>
        <w:t xml:space="preserve"> are actually chiral, a phenomenon </w:t>
      </w:r>
      <w:r w:rsidR="000D42AB">
        <w:rPr>
          <w:lang w:val="en-US"/>
        </w:rPr>
        <w:t xml:space="preserve">justified by the model </w:t>
      </w:r>
      <w:r w:rsidR="00623C42">
        <w:rPr>
          <w:lang w:val="en-US"/>
        </w:rPr>
        <w:t xml:space="preserve">that </w:t>
      </w:r>
      <w:r w:rsidR="000D42AB">
        <w:rPr>
          <w:lang w:val="en-US"/>
        </w:rPr>
        <w:t>describ</w:t>
      </w:r>
      <w:r w:rsidR="00623C42">
        <w:rPr>
          <w:lang w:val="en-US"/>
        </w:rPr>
        <w:t>es</w:t>
      </w:r>
      <w:r w:rsidR="000D42AB">
        <w:rPr>
          <w:lang w:val="en-US"/>
        </w:rPr>
        <w:t xml:space="preserve"> the formation of CNTs </w:t>
      </w:r>
      <w:r w:rsidR="00F273AD">
        <w:rPr>
          <w:lang w:val="en-US"/>
        </w:rPr>
        <w:t xml:space="preserve">through the </w:t>
      </w:r>
      <w:r w:rsidR="00005FB1" w:rsidRPr="000D42AB">
        <w:rPr>
          <w:lang w:val="en-US"/>
        </w:rPr>
        <w:lastRenderedPageBreak/>
        <w:t>‘</w:t>
      </w:r>
      <w:r w:rsidR="000D42AB">
        <w:rPr>
          <w:lang w:val="en-US"/>
        </w:rPr>
        <w:t>winding</w:t>
      </w:r>
      <w:r w:rsidR="000D0030" w:rsidRPr="000D42AB">
        <w:rPr>
          <w:lang w:val="en-US"/>
        </w:rPr>
        <w:t>’</w:t>
      </w:r>
      <w:r w:rsidR="00005FB1" w:rsidRPr="000D42AB">
        <w:rPr>
          <w:lang w:val="en-US"/>
        </w:rPr>
        <w:t xml:space="preserve"> </w:t>
      </w:r>
      <w:r w:rsidR="000D42AB">
        <w:rPr>
          <w:lang w:val="en-US"/>
        </w:rPr>
        <w:t xml:space="preserve">of a </w:t>
      </w:r>
      <w:proofErr w:type="spellStart"/>
      <w:r w:rsidR="000D42AB">
        <w:rPr>
          <w:lang w:val="en-US"/>
        </w:rPr>
        <w:t>monoatomc</w:t>
      </w:r>
      <w:proofErr w:type="spellEnd"/>
      <w:r w:rsidR="000D42AB">
        <w:rPr>
          <w:lang w:val="en-US"/>
        </w:rPr>
        <w:t xml:space="preserve"> graphitic sheet</w:t>
      </w:r>
      <w:r w:rsidR="000D0030" w:rsidRPr="000D42AB">
        <w:rPr>
          <w:lang w:val="en-US"/>
        </w:rPr>
        <w:t>.</w:t>
      </w:r>
      <w:r w:rsidR="000D0030">
        <w:rPr>
          <w:rStyle w:val="FootnoteReference"/>
        </w:rPr>
        <w:footnoteReference w:id="1"/>
      </w:r>
      <w:r w:rsidR="000D0030" w:rsidRPr="000D42AB">
        <w:rPr>
          <w:lang w:val="en-US"/>
        </w:rPr>
        <w:t xml:space="preserve"> </w:t>
      </w:r>
      <w:proofErr w:type="spellStart"/>
      <w:r w:rsidR="00FF777D" w:rsidRPr="00F273AD">
        <w:rPr>
          <w:lang w:val="en-US"/>
        </w:rPr>
        <w:t>Iijima</w:t>
      </w:r>
      <w:r w:rsidR="00F273AD" w:rsidRPr="00F273AD">
        <w:rPr>
          <w:lang w:val="en-US"/>
        </w:rPr>
        <w:t>’s</w:t>
      </w:r>
      <w:proofErr w:type="spellEnd"/>
      <w:r w:rsidR="00FF777D" w:rsidRPr="00F273AD">
        <w:rPr>
          <w:lang w:val="en-US"/>
        </w:rPr>
        <w:t xml:space="preserve"> </w:t>
      </w:r>
      <w:r w:rsidR="00F273AD" w:rsidRPr="00F273AD">
        <w:rPr>
          <w:lang w:val="en-US"/>
        </w:rPr>
        <w:t xml:space="preserve">paper has become one of the most cited </w:t>
      </w:r>
      <w:proofErr w:type="gramStart"/>
      <w:r w:rsidR="00F273AD" w:rsidRPr="00F273AD">
        <w:rPr>
          <w:lang w:val="en-US"/>
        </w:rPr>
        <w:t>paper</w:t>
      </w:r>
      <w:proofErr w:type="gramEnd"/>
      <w:r w:rsidR="00F273AD" w:rsidRPr="00F273AD">
        <w:rPr>
          <w:lang w:val="en-US"/>
        </w:rPr>
        <w:t xml:space="preserve"> in the recent history of physics: according to </w:t>
      </w:r>
      <w:r w:rsidR="001541EA" w:rsidRPr="00F273AD">
        <w:rPr>
          <w:lang w:val="en-US"/>
        </w:rPr>
        <w:t>Google Scholar</w:t>
      </w:r>
      <w:r w:rsidR="00F273AD">
        <w:rPr>
          <w:lang w:val="en-US"/>
        </w:rPr>
        <w:t xml:space="preserve">, it counts </w:t>
      </w:r>
      <w:r w:rsidR="001541EA" w:rsidRPr="00F273AD">
        <w:rPr>
          <w:lang w:val="en-US"/>
        </w:rPr>
        <w:t>37715 cita</w:t>
      </w:r>
      <w:r w:rsidR="00F273AD">
        <w:rPr>
          <w:lang w:val="en-US"/>
        </w:rPr>
        <w:t xml:space="preserve">tions (October </w:t>
      </w:r>
      <w:r w:rsidR="00F273AD" w:rsidRPr="00F273AD">
        <w:rPr>
          <w:lang w:val="en-US"/>
        </w:rPr>
        <w:t>20</w:t>
      </w:r>
      <w:r w:rsidR="00F273AD" w:rsidRPr="00580718">
        <w:rPr>
          <w:vertAlign w:val="superscript"/>
          <w:lang w:val="en-US"/>
        </w:rPr>
        <w:t>th</w:t>
      </w:r>
      <w:r w:rsidR="00F273AD" w:rsidRPr="00F273AD">
        <w:rPr>
          <w:lang w:val="en-US"/>
        </w:rPr>
        <w:t xml:space="preserve"> 2015</w:t>
      </w:r>
      <w:r w:rsidR="00F273AD">
        <w:rPr>
          <w:lang w:val="en-US"/>
        </w:rPr>
        <w:t>)</w:t>
      </w:r>
      <w:r w:rsidR="001541EA" w:rsidRPr="00F273AD">
        <w:rPr>
          <w:lang w:val="en-US"/>
        </w:rPr>
        <w:t>.</w:t>
      </w:r>
    </w:p>
    <w:p w:rsidR="009129B9" w:rsidRPr="00F273AD" w:rsidRDefault="007F2871" w:rsidP="006629AD">
      <w:pPr>
        <w:ind w:firstLine="720"/>
        <w:rPr>
          <w:lang w:val="en-US"/>
        </w:rPr>
      </w:pPr>
      <w:proofErr w:type="spellStart"/>
      <w:r w:rsidRPr="00F273AD">
        <w:rPr>
          <w:lang w:val="en-US"/>
        </w:rPr>
        <w:t>I</w:t>
      </w:r>
      <w:r w:rsidR="009129B9" w:rsidRPr="00F273AD">
        <w:rPr>
          <w:lang w:val="en-US"/>
        </w:rPr>
        <w:t>ijima</w:t>
      </w:r>
      <w:r w:rsidR="00F273AD" w:rsidRPr="00F273AD">
        <w:rPr>
          <w:lang w:val="en-US"/>
        </w:rPr>
        <w:t>’s</w:t>
      </w:r>
      <w:proofErr w:type="spellEnd"/>
      <w:r w:rsidR="00F273AD" w:rsidRPr="00F273AD">
        <w:rPr>
          <w:lang w:val="en-US"/>
        </w:rPr>
        <w:t xml:space="preserve"> </w:t>
      </w:r>
      <w:r w:rsidR="00F273AD">
        <w:rPr>
          <w:lang w:val="en-US"/>
        </w:rPr>
        <w:t xml:space="preserve">1991 </w:t>
      </w:r>
      <w:r w:rsidR="00F273AD" w:rsidRPr="00262D3D">
        <w:rPr>
          <w:szCs w:val="22"/>
          <w:lang w:val="en-US"/>
        </w:rPr>
        <w:t>work was based on excellent instrumentation; nevertheless the Ja</w:t>
      </w:r>
      <w:r w:rsidR="00F273AD" w:rsidRPr="00262D3D">
        <w:rPr>
          <w:szCs w:val="22"/>
          <w:lang w:val="en-US"/>
        </w:rPr>
        <w:t>p</w:t>
      </w:r>
      <w:r w:rsidR="00F273AD" w:rsidRPr="00262D3D">
        <w:rPr>
          <w:szCs w:val="22"/>
          <w:lang w:val="en-US"/>
        </w:rPr>
        <w:t xml:space="preserve">anese physicist did not mention the specific TEM </w:t>
      </w:r>
      <w:r w:rsidR="00623C42">
        <w:rPr>
          <w:szCs w:val="22"/>
          <w:lang w:val="en-US"/>
        </w:rPr>
        <w:t xml:space="preserve">technical </w:t>
      </w:r>
      <w:r w:rsidR="00F273AD" w:rsidRPr="00262D3D">
        <w:rPr>
          <w:szCs w:val="22"/>
          <w:lang w:val="en-US"/>
        </w:rPr>
        <w:t>model that he used</w:t>
      </w:r>
      <w:r w:rsidR="00623C42">
        <w:rPr>
          <w:szCs w:val="22"/>
          <w:lang w:val="en-US"/>
        </w:rPr>
        <w:t xml:space="preserve">: </w:t>
      </w:r>
      <w:r w:rsidR="00F273AD" w:rsidRPr="00262D3D">
        <w:rPr>
          <w:szCs w:val="22"/>
          <w:lang w:val="en-US"/>
        </w:rPr>
        <w:t xml:space="preserve">he just reported </w:t>
      </w:r>
      <w:proofErr w:type="gramStart"/>
      <w:r w:rsidR="00580718">
        <w:rPr>
          <w:szCs w:val="22"/>
          <w:lang w:val="en-US"/>
        </w:rPr>
        <w:t xml:space="preserve">a </w:t>
      </w:r>
      <w:r w:rsidR="00FA6847" w:rsidRPr="00262D3D">
        <w:rPr>
          <w:szCs w:val="22"/>
          <w:lang w:val="en-US"/>
        </w:rPr>
        <w:t>200</w:t>
      </w:r>
      <w:proofErr w:type="gramEnd"/>
      <w:r w:rsidR="00FA6847" w:rsidRPr="00262D3D">
        <w:rPr>
          <w:szCs w:val="22"/>
          <w:lang w:val="en-US"/>
        </w:rPr>
        <w:t xml:space="preserve"> </w:t>
      </w:r>
      <w:proofErr w:type="spellStart"/>
      <w:r w:rsidR="00623C42">
        <w:rPr>
          <w:szCs w:val="22"/>
          <w:lang w:val="en-US"/>
        </w:rPr>
        <w:t>K</w:t>
      </w:r>
      <w:r w:rsidR="00FA6847" w:rsidRPr="00262D3D">
        <w:rPr>
          <w:szCs w:val="22"/>
          <w:lang w:val="en-US"/>
        </w:rPr>
        <w:t>eV</w:t>
      </w:r>
      <w:proofErr w:type="spellEnd"/>
      <w:r w:rsidR="00623C42" w:rsidRPr="00623C42">
        <w:rPr>
          <w:szCs w:val="22"/>
          <w:lang w:val="en-US"/>
        </w:rPr>
        <w:t xml:space="preserve"> </w:t>
      </w:r>
      <w:r w:rsidR="00623C42" w:rsidRPr="00262D3D">
        <w:rPr>
          <w:szCs w:val="22"/>
          <w:lang w:val="en-US"/>
        </w:rPr>
        <w:t>electron energy</w:t>
      </w:r>
      <w:r w:rsidR="00FA6847" w:rsidRPr="00262D3D">
        <w:rPr>
          <w:szCs w:val="22"/>
          <w:lang w:val="en-US"/>
        </w:rPr>
        <w:t xml:space="preserve">. </w:t>
      </w:r>
      <w:r w:rsidR="00F273AD" w:rsidRPr="00262D3D">
        <w:rPr>
          <w:szCs w:val="22"/>
          <w:lang w:val="en-US"/>
        </w:rPr>
        <w:t xml:space="preserve">The data was </w:t>
      </w:r>
      <w:r w:rsidR="00623C42">
        <w:rPr>
          <w:szCs w:val="22"/>
          <w:lang w:val="en-US"/>
        </w:rPr>
        <w:t>sufficient</w:t>
      </w:r>
      <w:r w:rsidR="00F273AD" w:rsidRPr="00262D3D">
        <w:rPr>
          <w:szCs w:val="22"/>
          <w:lang w:val="en-US"/>
        </w:rPr>
        <w:t xml:space="preserve">, </w:t>
      </w:r>
      <w:r w:rsidR="00623C42">
        <w:rPr>
          <w:szCs w:val="22"/>
          <w:lang w:val="en-US"/>
        </w:rPr>
        <w:t>to</w:t>
      </w:r>
      <w:r w:rsidR="00F273AD" w:rsidRPr="00262D3D">
        <w:rPr>
          <w:szCs w:val="22"/>
          <w:lang w:val="en-US"/>
        </w:rPr>
        <w:t xml:space="preserve"> disciplinary experts, for identifying </w:t>
      </w:r>
      <w:proofErr w:type="spellStart"/>
      <w:r w:rsidR="00F273AD" w:rsidRPr="00262D3D">
        <w:rPr>
          <w:szCs w:val="22"/>
          <w:lang w:val="en-US"/>
        </w:rPr>
        <w:t>Iijima’s</w:t>
      </w:r>
      <w:proofErr w:type="spellEnd"/>
      <w:r w:rsidR="00F273AD" w:rsidRPr="00262D3D">
        <w:rPr>
          <w:szCs w:val="22"/>
          <w:lang w:val="en-US"/>
        </w:rPr>
        <w:t xml:space="preserve"> instrument as a </w:t>
      </w:r>
      <w:r w:rsidR="00CF29DC" w:rsidRPr="00262D3D">
        <w:rPr>
          <w:szCs w:val="22"/>
          <w:lang w:val="en-US"/>
        </w:rPr>
        <w:t>Topcon</w:t>
      </w:r>
      <w:r w:rsidR="00E92107" w:rsidRPr="00F273AD">
        <w:rPr>
          <w:lang w:val="en-US"/>
        </w:rPr>
        <w:t xml:space="preserve"> </w:t>
      </w:r>
      <w:r w:rsidR="00CF29DC" w:rsidRPr="00F273AD">
        <w:rPr>
          <w:lang w:val="en-US"/>
        </w:rPr>
        <w:t>002B</w:t>
      </w:r>
      <w:r w:rsidR="00F273AD">
        <w:rPr>
          <w:lang w:val="en-US"/>
        </w:rPr>
        <w:t xml:space="preserve">, produced by the Japanese firm </w:t>
      </w:r>
      <w:r w:rsidR="009129B9" w:rsidRPr="00F273AD">
        <w:rPr>
          <w:lang w:val="en-US"/>
        </w:rPr>
        <w:t>Topcon</w:t>
      </w:r>
      <w:r w:rsidR="00F273AD" w:rsidRPr="00F273AD">
        <w:rPr>
          <w:lang w:val="en-US"/>
        </w:rPr>
        <w:t xml:space="preserve"> from </w:t>
      </w:r>
      <w:r w:rsidR="009129B9" w:rsidRPr="00F273AD">
        <w:rPr>
          <w:lang w:val="en-US"/>
        </w:rPr>
        <w:t>1986</w:t>
      </w:r>
      <w:r w:rsidR="00F273AD">
        <w:rPr>
          <w:lang w:val="en-US"/>
        </w:rPr>
        <w:t xml:space="preserve"> on</w:t>
      </w:r>
      <w:r w:rsidR="009129B9" w:rsidRPr="00F273AD">
        <w:rPr>
          <w:lang w:val="en-US"/>
        </w:rPr>
        <w:t xml:space="preserve">. </w:t>
      </w:r>
    </w:p>
    <w:p w:rsidR="004475A0" w:rsidRPr="00D20103" w:rsidRDefault="00621DA4" w:rsidP="006629AD">
      <w:pPr>
        <w:ind w:firstLine="720"/>
        <w:rPr>
          <w:szCs w:val="22"/>
          <w:lang w:val="en-US"/>
        </w:rPr>
      </w:pPr>
      <w:r w:rsidRPr="00621DA4">
        <w:rPr>
          <w:lang w:val="en-US"/>
        </w:rPr>
        <w:t>As regards the theoretical aspects, both chemists and physicists had studied stru</w:t>
      </w:r>
      <w:r w:rsidRPr="00621DA4">
        <w:rPr>
          <w:lang w:val="en-US"/>
        </w:rPr>
        <w:t>c</w:t>
      </w:r>
      <w:r w:rsidRPr="00621DA4">
        <w:rPr>
          <w:lang w:val="en-US"/>
        </w:rPr>
        <w:t xml:space="preserve">tures made of pure Carbon well before the fullerene’s discovery </w:t>
      </w:r>
      <w:r w:rsidR="00030984" w:rsidRPr="00621DA4">
        <w:rPr>
          <w:lang w:val="en-US"/>
        </w:rPr>
        <w:t>(</w:t>
      </w:r>
      <w:proofErr w:type="spellStart"/>
      <w:r w:rsidR="00030984" w:rsidRPr="00621DA4">
        <w:rPr>
          <w:lang w:val="en-US"/>
        </w:rPr>
        <w:t>Rao</w:t>
      </w:r>
      <w:proofErr w:type="spellEnd"/>
      <w:r w:rsidR="00030984" w:rsidRPr="00621DA4">
        <w:rPr>
          <w:lang w:val="en-US"/>
        </w:rPr>
        <w:t xml:space="preserve"> </w:t>
      </w:r>
      <w:r w:rsidR="007F2871" w:rsidRPr="00621DA4">
        <w:rPr>
          <w:lang w:val="en-US"/>
        </w:rPr>
        <w:t>1995)</w:t>
      </w:r>
      <w:r>
        <w:rPr>
          <w:lang w:val="en-US"/>
        </w:rPr>
        <w:t>; hence, the reaction of theoretical scientists to the CNT’s discovery was prompt</w:t>
      </w:r>
      <w:r w:rsidR="007F2871" w:rsidRPr="00621DA4">
        <w:rPr>
          <w:lang w:val="en-US"/>
        </w:rPr>
        <w:t xml:space="preserve"> (Tab</w:t>
      </w:r>
      <w:r w:rsidRPr="00621DA4">
        <w:rPr>
          <w:lang w:val="en-US"/>
        </w:rPr>
        <w:t>le</w:t>
      </w:r>
      <w:r w:rsidR="007F2871" w:rsidRPr="00621DA4">
        <w:rPr>
          <w:lang w:val="en-US"/>
        </w:rPr>
        <w:t xml:space="preserve"> 1). Hamada</w:t>
      </w:r>
      <w:r w:rsidRPr="00621DA4">
        <w:rPr>
          <w:lang w:val="en-US"/>
        </w:rPr>
        <w:t>’s</w:t>
      </w:r>
      <w:r w:rsidR="007F2871" w:rsidRPr="00621DA4">
        <w:rPr>
          <w:lang w:val="en-US"/>
        </w:rPr>
        <w:t xml:space="preserve"> </w:t>
      </w:r>
      <w:r w:rsidRPr="00621DA4">
        <w:rPr>
          <w:lang w:val="en-US"/>
        </w:rPr>
        <w:t xml:space="preserve">and </w:t>
      </w:r>
      <w:r w:rsidR="00704724" w:rsidRPr="00621DA4">
        <w:rPr>
          <w:lang w:val="en-US"/>
        </w:rPr>
        <w:t xml:space="preserve">  </w:t>
      </w:r>
      <w:proofErr w:type="spellStart"/>
      <w:r w:rsidR="004157E6" w:rsidRPr="00621DA4">
        <w:rPr>
          <w:lang w:val="en-US"/>
        </w:rPr>
        <w:t>Harigaya</w:t>
      </w:r>
      <w:r w:rsidRPr="00621DA4">
        <w:rPr>
          <w:lang w:val="en-US"/>
        </w:rPr>
        <w:t>’s</w:t>
      </w:r>
      <w:proofErr w:type="spellEnd"/>
      <w:r w:rsidRPr="00621DA4">
        <w:rPr>
          <w:lang w:val="en-US"/>
        </w:rPr>
        <w:t xml:space="preserve"> groups</w:t>
      </w:r>
      <w:r w:rsidR="007F2871" w:rsidRPr="00621DA4">
        <w:rPr>
          <w:lang w:val="en-US"/>
        </w:rPr>
        <w:t xml:space="preserve"> </w:t>
      </w:r>
      <w:r w:rsidRPr="00621DA4">
        <w:rPr>
          <w:lang w:val="en-US"/>
        </w:rPr>
        <w:t xml:space="preserve">worked at </w:t>
      </w:r>
      <w:r w:rsidR="004157E6" w:rsidRPr="00621DA4">
        <w:rPr>
          <w:lang w:val="en-US"/>
        </w:rPr>
        <w:t xml:space="preserve">NEC, </w:t>
      </w:r>
      <w:r w:rsidRPr="00621DA4">
        <w:rPr>
          <w:lang w:val="en-US"/>
        </w:rPr>
        <w:t xml:space="preserve">so they were within the same institution as </w:t>
      </w:r>
      <w:r w:rsidR="004157E6" w:rsidRPr="00621DA4">
        <w:rPr>
          <w:lang w:val="en-US"/>
        </w:rPr>
        <w:t>Iijima</w:t>
      </w:r>
      <w:r w:rsidRPr="00621DA4">
        <w:rPr>
          <w:lang w:val="en-US"/>
        </w:rPr>
        <w:t xml:space="preserve">; oddly enough, </w:t>
      </w:r>
      <w:r>
        <w:rPr>
          <w:lang w:val="en-US"/>
        </w:rPr>
        <w:t xml:space="preserve">the first theoretical contribution to be published was from the </w:t>
      </w:r>
      <w:r w:rsidR="004157E6" w:rsidRPr="00621DA4">
        <w:rPr>
          <w:lang w:val="en-US"/>
        </w:rPr>
        <w:t>N</w:t>
      </w:r>
      <w:r w:rsidR="004157E6" w:rsidRPr="00621DA4">
        <w:rPr>
          <w:lang w:val="en-US"/>
        </w:rPr>
        <w:t>a</w:t>
      </w:r>
      <w:r w:rsidR="004157E6" w:rsidRPr="00621DA4">
        <w:rPr>
          <w:lang w:val="en-US"/>
        </w:rPr>
        <w:t xml:space="preserve">val Research Laboratory </w:t>
      </w:r>
      <w:r>
        <w:rPr>
          <w:lang w:val="en-US"/>
        </w:rPr>
        <w:t xml:space="preserve">in </w:t>
      </w:r>
      <w:r w:rsidR="004157E6" w:rsidRPr="00621DA4">
        <w:rPr>
          <w:lang w:val="en-US"/>
        </w:rPr>
        <w:t xml:space="preserve">Washington, </w:t>
      </w:r>
      <w:r>
        <w:rPr>
          <w:lang w:val="en-US"/>
        </w:rPr>
        <w:t xml:space="preserve">and the </w:t>
      </w:r>
      <w:r w:rsidR="004157E6" w:rsidRPr="00621DA4">
        <w:rPr>
          <w:i/>
          <w:lang w:val="en-US"/>
        </w:rPr>
        <w:t>Physical Review Letters</w:t>
      </w:r>
      <w:r w:rsidR="004157E6" w:rsidRPr="00621DA4">
        <w:rPr>
          <w:lang w:val="en-US"/>
        </w:rPr>
        <w:t xml:space="preserve"> </w:t>
      </w:r>
      <w:r>
        <w:rPr>
          <w:lang w:val="en-US"/>
        </w:rPr>
        <w:t xml:space="preserve">received it </w:t>
      </w:r>
      <w:r>
        <w:rPr>
          <w:i/>
          <w:lang w:val="en-US"/>
        </w:rPr>
        <w:t>b</w:t>
      </w:r>
      <w:r>
        <w:rPr>
          <w:i/>
          <w:lang w:val="en-US"/>
        </w:rPr>
        <w:t>e</w:t>
      </w:r>
      <w:r>
        <w:rPr>
          <w:i/>
          <w:lang w:val="en-US"/>
        </w:rPr>
        <w:t xml:space="preserve">fore </w:t>
      </w:r>
      <w:proofErr w:type="spellStart"/>
      <w:r w:rsidR="004157E6" w:rsidRPr="00621DA4">
        <w:rPr>
          <w:lang w:val="en-US"/>
        </w:rPr>
        <w:t>Iijima</w:t>
      </w:r>
      <w:r>
        <w:rPr>
          <w:lang w:val="en-US"/>
        </w:rPr>
        <w:t>’s</w:t>
      </w:r>
      <w:proofErr w:type="spellEnd"/>
      <w:r>
        <w:rPr>
          <w:lang w:val="en-US"/>
        </w:rPr>
        <w:t xml:space="preserve"> paper was published</w:t>
      </w:r>
      <w:r w:rsidR="004157E6" w:rsidRPr="00621DA4">
        <w:rPr>
          <w:lang w:val="en-US"/>
        </w:rPr>
        <w:t>.</w:t>
      </w:r>
    </w:p>
    <w:p w:rsidR="00295E94" w:rsidRPr="00D20103" w:rsidRDefault="00295E94" w:rsidP="00D20103">
      <w:pPr>
        <w:rPr>
          <w:b/>
          <w:szCs w:val="22"/>
          <w:lang w:val="en-US"/>
        </w:rPr>
      </w:pPr>
    </w:p>
    <w:p w:rsidR="00C54EFD" w:rsidRPr="009448C9" w:rsidRDefault="00AC3F90" w:rsidP="00A85951">
      <w:pPr>
        <w:spacing w:before="120"/>
        <w:rPr>
          <w:sz w:val="20"/>
          <w:lang w:val="en-US"/>
        </w:rPr>
      </w:pPr>
      <w:r w:rsidRPr="009448C9">
        <w:rPr>
          <w:b/>
          <w:sz w:val="20"/>
          <w:lang w:val="en-US"/>
        </w:rPr>
        <w:t>Tab</w:t>
      </w:r>
      <w:r w:rsidR="00621DA4" w:rsidRPr="009448C9">
        <w:rPr>
          <w:b/>
          <w:sz w:val="20"/>
          <w:lang w:val="en-US"/>
        </w:rPr>
        <w:t>le</w:t>
      </w:r>
      <w:r w:rsidRPr="009448C9">
        <w:rPr>
          <w:b/>
          <w:sz w:val="20"/>
          <w:lang w:val="en-US"/>
        </w:rPr>
        <w:t xml:space="preserve"> 1</w:t>
      </w:r>
      <w:r w:rsidR="00A85951" w:rsidRPr="009448C9">
        <w:rPr>
          <w:b/>
          <w:sz w:val="20"/>
          <w:lang w:val="en-US"/>
        </w:rPr>
        <w:t xml:space="preserve">: </w:t>
      </w:r>
      <w:r w:rsidR="00ED665B" w:rsidRPr="009448C9">
        <w:rPr>
          <w:sz w:val="20"/>
          <w:lang w:val="en-US"/>
        </w:rPr>
        <w:t>C</w:t>
      </w:r>
      <w:r w:rsidR="00621DA4" w:rsidRPr="009448C9">
        <w:rPr>
          <w:sz w:val="20"/>
          <w:lang w:val="en-US"/>
        </w:rPr>
        <w:t>h</w:t>
      </w:r>
      <w:r w:rsidR="00A85951" w:rsidRPr="009448C9">
        <w:rPr>
          <w:sz w:val="20"/>
          <w:lang w:val="en-US"/>
        </w:rPr>
        <w:t>r</w:t>
      </w:r>
      <w:r w:rsidR="00621DA4" w:rsidRPr="009448C9">
        <w:rPr>
          <w:sz w:val="20"/>
          <w:lang w:val="en-US"/>
        </w:rPr>
        <w:t xml:space="preserve">onology of </w:t>
      </w:r>
      <w:r w:rsidR="00ED665B" w:rsidRPr="009448C9">
        <w:rPr>
          <w:sz w:val="20"/>
          <w:lang w:val="en-US"/>
        </w:rPr>
        <w:t>(Iijima, 1991</w:t>
      </w:r>
      <w:r w:rsidR="00C54EFD" w:rsidRPr="009448C9">
        <w:rPr>
          <w:sz w:val="20"/>
          <w:lang w:val="en-US"/>
        </w:rPr>
        <w:t xml:space="preserve">) </w:t>
      </w:r>
      <w:r w:rsidR="00621DA4" w:rsidRPr="009448C9">
        <w:rPr>
          <w:sz w:val="20"/>
          <w:lang w:val="en-US"/>
        </w:rPr>
        <w:t xml:space="preserve">and the first theoretical works on </w:t>
      </w:r>
      <w:r w:rsidR="00C54EFD" w:rsidRPr="009448C9">
        <w:rPr>
          <w:sz w:val="20"/>
          <w:lang w:val="en-US"/>
        </w:rPr>
        <w:t>CNT</w:t>
      </w:r>
      <w:r w:rsidR="00621DA4" w:rsidRPr="009448C9">
        <w:rPr>
          <w:sz w:val="20"/>
          <w:lang w:val="en-US"/>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2036"/>
        <w:gridCol w:w="2036"/>
        <w:gridCol w:w="1938"/>
      </w:tblGrid>
      <w:tr w:rsidR="00C54EFD" w:rsidTr="00621DA4">
        <w:tc>
          <w:tcPr>
            <w:tcW w:w="1928" w:type="dxa"/>
          </w:tcPr>
          <w:p w:rsidR="00C54EFD" w:rsidRPr="009448C9" w:rsidRDefault="00C54EFD" w:rsidP="004475A0">
            <w:pPr>
              <w:rPr>
                <w:sz w:val="20"/>
              </w:rPr>
            </w:pPr>
            <w:r w:rsidRPr="009448C9">
              <w:rPr>
                <w:sz w:val="20"/>
              </w:rPr>
              <w:t>(Iijima 1991)</w:t>
            </w:r>
          </w:p>
        </w:tc>
        <w:tc>
          <w:tcPr>
            <w:tcW w:w="2036" w:type="dxa"/>
          </w:tcPr>
          <w:p w:rsidR="00C54EFD" w:rsidRPr="009448C9" w:rsidRDefault="00C54EFD" w:rsidP="00030984">
            <w:pPr>
              <w:rPr>
                <w:sz w:val="20"/>
              </w:rPr>
            </w:pPr>
            <w:r w:rsidRPr="009448C9">
              <w:rPr>
                <w:sz w:val="20"/>
              </w:rPr>
              <w:t xml:space="preserve">(Mintmire 1992) </w:t>
            </w:r>
          </w:p>
        </w:tc>
        <w:tc>
          <w:tcPr>
            <w:tcW w:w="2036" w:type="dxa"/>
          </w:tcPr>
          <w:p w:rsidR="00C54EFD" w:rsidRPr="009448C9" w:rsidRDefault="00B24CBD" w:rsidP="00030984">
            <w:pPr>
              <w:rPr>
                <w:sz w:val="20"/>
              </w:rPr>
            </w:pPr>
            <w:r w:rsidRPr="009448C9">
              <w:rPr>
                <w:sz w:val="20"/>
              </w:rPr>
              <w:t>(</w:t>
            </w:r>
            <w:r w:rsidR="00C54EFD" w:rsidRPr="009448C9">
              <w:rPr>
                <w:sz w:val="20"/>
              </w:rPr>
              <w:t>Hamada 1992)</w:t>
            </w:r>
          </w:p>
        </w:tc>
        <w:tc>
          <w:tcPr>
            <w:tcW w:w="1938" w:type="dxa"/>
          </w:tcPr>
          <w:p w:rsidR="00C54EFD" w:rsidRPr="009448C9" w:rsidRDefault="00B24CBD" w:rsidP="004475A0">
            <w:pPr>
              <w:rPr>
                <w:sz w:val="20"/>
              </w:rPr>
            </w:pPr>
            <w:r w:rsidRPr="009448C9">
              <w:rPr>
                <w:sz w:val="20"/>
              </w:rPr>
              <w:t>(Harigaya 1992)</w:t>
            </w:r>
          </w:p>
        </w:tc>
      </w:tr>
      <w:tr w:rsidR="00C54EFD" w:rsidTr="00621DA4">
        <w:tc>
          <w:tcPr>
            <w:tcW w:w="1928" w:type="dxa"/>
          </w:tcPr>
          <w:p w:rsidR="00C54EFD" w:rsidRPr="009448C9" w:rsidRDefault="00621DA4" w:rsidP="004475A0">
            <w:pPr>
              <w:rPr>
                <w:i/>
                <w:sz w:val="20"/>
              </w:rPr>
            </w:pPr>
            <w:r w:rsidRPr="009448C9">
              <w:rPr>
                <w:i/>
                <w:sz w:val="20"/>
              </w:rPr>
              <w:t>August 27th</w:t>
            </w:r>
            <w:r w:rsidR="00C54EFD" w:rsidRPr="009448C9">
              <w:rPr>
                <w:i/>
                <w:sz w:val="20"/>
              </w:rPr>
              <w:t xml:space="preserve"> 1991</w:t>
            </w:r>
          </w:p>
        </w:tc>
        <w:tc>
          <w:tcPr>
            <w:tcW w:w="2036" w:type="dxa"/>
          </w:tcPr>
          <w:p w:rsidR="00C54EFD" w:rsidRPr="009448C9" w:rsidRDefault="00C54EFD" w:rsidP="004475A0">
            <w:pPr>
              <w:rPr>
                <w:sz w:val="20"/>
              </w:rPr>
            </w:pPr>
          </w:p>
        </w:tc>
        <w:tc>
          <w:tcPr>
            <w:tcW w:w="2036" w:type="dxa"/>
          </w:tcPr>
          <w:p w:rsidR="00C54EFD" w:rsidRPr="009448C9" w:rsidRDefault="00C54EFD" w:rsidP="004475A0">
            <w:pPr>
              <w:rPr>
                <w:sz w:val="20"/>
              </w:rPr>
            </w:pPr>
          </w:p>
        </w:tc>
        <w:tc>
          <w:tcPr>
            <w:tcW w:w="1938" w:type="dxa"/>
          </w:tcPr>
          <w:p w:rsidR="00C54EFD" w:rsidRPr="009448C9" w:rsidRDefault="00C54EFD" w:rsidP="004475A0">
            <w:pPr>
              <w:rPr>
                <w:sz w:val="20"/>
              </w:rPr>
            </w:pPr>
          </w:p>
        </w:tc>
      </w:tr>
      <w:tr w:rsidR="00C54EFD" w:rsidTr="00621DA4">
        <w:tc>
          <w:tcPr>
            <w:tcW w:w="1928" w:type="dxa"/>
          </w:tcPr>
          <w:p w:rsidR="00C54EFD" w:rsidRPr="009448C9" w:rsidRDefault="00C54EFD" w:rsidP="004475A0">
            <w:pPr>
              <w:rPr>
                <w:sz w:val="20"/>
              </w:rPr>
            </w:pPr>
          </w:p>
        </w:tc>
        <w:tc>
          <w:tcPr>
            <w:tcW w:w="2036" w:type="dxa"/>
          </w:tcPr>
          <w:p w:rsidR="00C54EFD" w:rsidRPr="009448C9" w:rsidRDefault="00621DA4" w:rsidP="00621DA4">
            <w:pPr>
              <w:rPr>
                <w:i/>
                <w:sz w:val="20"/>
              </w:rPr>
            </w:pPr>
            <w:r w:rsidRPr="009448C9">
              <w:rPr>
                <w:i/>
                <w:sz w:val="20"/>
              </w:rPr>
              <w:t>October 9th</w:t>
            </w:r>
            <w:r w:rsidR="00C54EFD" w:rsidRPr="009448C9">
              <w:rPr>
                <w:i/>
                <w:sz w:val="20"/>
              </w:rPr>
              <w:t xml:space="preserve"> 1991</w:t>
            </w:r>
          </w:p>
        </w:tc>
        <w:tc>
          <w:tcPr>
            <w:tcW w:w="2036" w:type="dxa"/>
          </w:tcPr>
          <w:p w:rsidR="00C54EFD" w:rsidRPr="009448C9" w:rsidRDefault="00C54EFD" w:rsidP="004475A0">
            <w:pPr>
              <w:rPr>
                <w:sz w:val="20"/>
              </w:rPr>
            </w:pPr>
          </w:p>
        </w:tc>
        <w:tc>
          <w:tcPr>
            <w:tcW w:w="1938" w:type="dxa"/>
          </w:tcPr>
          <w:p w:rsidR="00C54EFD" w:rsidRPr="009448C9" w:rsidRDefault="00C54EFD" w:rsidP="004475A0">
            <w:pPr>
              <w:rPr>
                <w:sz w:val="20"/>
              </w:rPr>
            </w:pPr>
          </w:p>
        </w:tc>
      </w:tr>
      <w:tr w:rsidR="00C54EFD" w:rsidTr="00621DA4">
        <w:tc>
          <w:tcPr>
            <w:tcW w:w="1928" w:type="dxa"/>
          </w:tcPr>
          <w:p w:rsidR="00C54EFD" w:rsidRPr="009448C9" w:rsidRDefault="00621DA4" w:rsidP="00621DA4">
            <w:pPr>
              <w:rPr>
                <w:b/>
                <w:sz w:val="20"/>
              </w:rPr>
            </w:pPr>
            <w:r w:rsidRPr="009448C9">
              <w:rPr>
                <w:b/>
                <w:sz w:val="20"/>
              </w:rPr>
              <w:t>November 7th</w:t>
            </w:r>
            <w:r w:rsidR="00C54EFD" w:rsidRPr="009448C9">
              <w:rPr>
                <w:b/>
                <w:sz w:val="20"/>
              </w:rPr>
              <w:t xml:space="preserve"> 1991</w:t>
            </w:r>
          </w:p>
        </w:tc>
        <w:tc>
          <w:tcPr>
            <w:tcW w:w="2036" w:type="dxa"/>
          </w:tcPr>
          <w:p w:rsidR="00C54EFD" w:rsidRPr="009448C9" w:rsidRDefault="00C54EFD" w:rsidP="004475A0">
            <w:pPr>
              <w:rPr>
                <w:sz w:val="20"/>
              </w:rPr>
            </w:pPr>
          </w:p>
        </w:tc>
        <w:tc>
          <w:tcPr>
            <w:tcW w:w="2036" w:type="dxa"/>
          </w:tcPr>
          <w:p w:rsidR="00C54EFD" w:rsidRPr="009448C9" w:rsidRDefault="00C54EFD" w:rsidP="004475A0">
            <w:pPr>
              <w:rPr>
                <w:sz w:val="20"/>
              </w:rPr>
            </w:pPr>
          </w:p>
        </w:tc>
        <w:tc>
          <w:tcPr>
            <w:tcW w:w="1938" w:type="dxa"/>
          </w:tcPr>
          <w:p w:rsidR="00C54EFD" w:rsidRPr="009448C9" w:rsidRDefault="00C54EFD" w:rsidP="004475A0">
            <w:pPr>
              <w:rPr>
                <w:sz w:val="20"/>
              </w:rPr>
            </w:pPr>
          </w:p>
        </w:tc>
      </w:tr>
      <w:tr w:rsidR="00B24CBD" w:rsidTr="00621DA4">
        <w:tc>
          <w:tcPr>
            <w:tcW w:w="1928" w:type="dxa"/>
          </w:tcPr>
          <w:p w:rsidR="00B24CBD" w:rsidRPr="009448C9" w:rsidRDefault="00B24CBD" w:rsidP="004475A0">
            <w:pPr>
              <w:rPr>
                <w:sz w:val="20"/>
              </w:rPr>
            </w:pPr>
          </w:p>
        </w:tc>
        <w:tc>
          <w:tcPr>
            <w:tcW w:w="2036" w:type="dxa"/>
          </w:tcPr>
          <w:p w:rsidR="00B24CBD" w:rsidRPr="009448C9" w:rsidRDefault="00B24CBD" w:rsidP="004475A0">
            <w:pPr>
              <w:rPr>
                <w:sz w:val="20"/>
              </w:rPr>
            </w:pPr>
          </w:p>
        </w:tc>
        <w:tc>
          <w:tcPr>
            <w:tcW w:w="2036" w:type="dxa"/>
          </w:tcPr>
          <w:p w:rsidR="00B24CBD" w:rsidRPr="009448C9" w:rsidRDefault="00B24CBD" w:rsidP="004475A0">
            <w:pPr>
              <w:rPr>
                <w:sz w:val="20"/>
              </w:rPr>
            </w:pPr>
          </w:p>
        </w:tc>
        <w:tc>
          <w:tcPr>
            <w:tcW w:w="1938" w:type="dxa"/>
          </w:tcPr>
          <w:p w:rsidR="00B24CBD" w:rsidRPr="009448C9" w:rsidRDefault="00621DA4" w:rsidP="004475A0">
            <w:pPr>
              <w:rPr>
                <w:i/>
                <w:sz w:val="20"/>
              </w:rPr>
            </w:pPr>
            <w:r w:rsidRPr="009448C9">
              <w:rPr>
                <w:i/>
                <w:sz w:val="20"/>
              </w:rPr>
              <w:t>November 25th</w:t>
            </w:r>
            <w:r w:rsidR="00B24CBD" w:rsidRPr="009448C9">
              <w:rPr>
                <w:i/>
                <w:sz w:val="20"/>
              </w:rPr>
              <w:t xml:space="preserve"> 1991</w:t>
            </w:r>
          </w:p>
        </w:tc>
      </w:tr>
      <w:tr w:rsidR="00C54EFD" w:rsidTr="00621DA4">
        <w:tc>
          <w:tcPr>
            <w:tcW w:w="1928" w:type="dxa"/>
          </w:tcPr>
          <w:p w:rsidR="00C54EFD" w:rsidRPr="009448C9" w:rsidRDefault="00C54EFD" w:rsidP="004475A0">
            <w:pPr>
              <w:rPr>
                <w:sz w:val="20"/>
              </w:rPr>
            </w:pPr>
          </w:p>
        </w:tc>
        <w:tc>
          <w:tcPr>
            <w:tcW w:w="2036" w:type="dxa"/>
          </w:tcPr>
          <w:p w:rsidR="00C54EFD" w:rsidRPr="009448C9" w:rsidRDefault="00C54EFD" w:rsidP="004475A0">
            <w:pPr>
              <w:rPr>
                <w:sz w:val="20"/>
              </w:rPr>
            </w:pPr>
          </w:p>
        </w:tc>
        <w:tc>
          <w:tcPr>
            <w:tcW w:w="2036" w:type="dxa"/>
          </w:tcPr>
          <w:p w:rsidR="00C54EFD" w:rsidRPr="009448C9" w:rsidRDefault="00621DA4" w:rsidP="00621DA4">
            <w:pPr>
              <w:rPr>
                <w:i/>
                <w:sz w:val="20"/>
              </w:rPr>
            </w:pPr>
            <w:r w:rsidRPr="009448C9">
              <w:rPr>
                <w:i/>
                <w:sz w:val="20"/>
              </w:rPr>
              <w:t>December 9th</w:t>
            </w:r>
            <w:r w:rsidR="00C54EFD" w:rsidRPr="009448C9">
              <w:rPr>
                <w:i/>
                <w:sz w:val="20"/>
              </w:rPr>
              <w:t xml:space="preserve"> 1991</w:t>
            </w:r>
          </w:p>
        </w:tc>
        <w:tc>
          <w:tcPr>
            <w:tcW w:w="1938" w:type="dxa"/>
          </w:tcPr>
          <w:p w:rsidR="00C54EFD" w:rsidRPr="009448C9" w:rsidRDefault="00C54EFD" w:rsidP="004475A0">
            <w:pPr>
              <w:rPr>
                <w:sz w:val="20"/>
              </w:rPr>
            </w:pPr>
          </w:p>
        </w:tc>
      </w:tr>
      <w:tr w:rsidR="00C54EFD" w:rsidTr="00621DA4">
        <w:tc>
          <w:tcPr>
            <w:tcW w:w="1928" w:type="dxa"/>
          </w:tcPr>
          <w:p w:rsidR="00C54EFD" w:rsidRPr="009448C9" w:rsidRDefault="00C54EFD" w:rsidP="004475A0">
            <w:pPr>
              <w:rPr>
                <w:sz w:val="20"/>
              </w:rPr>
            </w:pPr>
          </w:p>
        </w:tc>
        <w:tc>
          <w:tcPr>
            <w:tcW w:w="2036" w:type="dxa"/>
          </w:tcPr>
          <w:p w:rsidR="00C54EFD" w:rsidRPr="009448C9" w:rsidRDefault="00621DA4" w:rsidP="00621DA4">
            <w:pPr>
              <w:rPr>
                <w:b/>
                <w:sz w:val="20"/>
              </w:rPr>
            </w:pPr>
            <w:r w:rsidRPr="009448C9">
              <w:rPr>
                <w:b/>
                <w:sz w:val="20"/>
              </w:rPr>
              <w:t>February 3rd</w:t>
            </w:r>
            <w:r w:rsidR="00C54EFD" w:rsidRPr="009448C9">
              <w:rPr>
                <w:b/>
                <w:sz w:val="20"/>
              </w:rPr>
              <w:t xml:space="preserve"> 1992</w:t>
            </w:r>
          </w:p>
        </w:tc>
        <w:tc>
          <w:tcPr>
            <w:tcW w:w="2036" w:type="dxa"/>
          </w:tcPr>
          <w:p w:rsidR="00C54EFD" w:rsidRPr="009448C9" w:rsidRDefault="00C54EFD" w:rsidP="004475A0">
            <w:pPr>
              <w:rPr>
                <w:sz w:val="20"/>
              </w:rPr>
            </w:pPr>
          </w:p>
        </w:tc>
        <w:tc>
          <w:tcPr>
            <w:tcW w:w="1938" w:type="dxa"/>
          </w:tcPr>
          <w:p w:rsidR="00C54EFD" w:rsidRPr="009448C9" w:rsidRDefault="00C54EFD" w:rsidP="004475A0">
            <w:pPr>
              <w:rPr>
                <w:sz w:val="20"/>
              </w:rPr>
            </w:pPr>
          </w:p>
        </w:tc>
      </w:tr>
      <w:tr w:rsidR="00C54EFD" w:rsidTr="00621DA4">
        <w:tc>
          <w:tcPr>
            <w:tcW w:w="1928" w:type="dxa"/>
          </w:tcPr>
          <w:p w:rsidR="00C54EFD" w:rsidRPr="009448C9" w:rsidRDefault="00C54EFD" w:rsidP="004475A0">
            <w:pPr>
              <w:rPr>
                <w:sz w:val="20"/>
              </w:rPr>
            </w:pPr>
          </w:p>
        </w:tc>
        <w:tc>
          <w:tcPr>
            <w:tcW w:w="2036" w:type="dxa"/>
          </w:tcPr>
          <w:p w:rsidR="00C54EFD" w:rsidRPr="009448C9" w:rsidRDefault="00C54EFD" w:rsidP="004475A0">
            <w:pPr>
              <w:rPr>
                <w:sz w:val="20"/>
              </w:rPr>
            </w:pPr>
          </w:p>
        </w:tc>
        <w:tc>
          <w:tcPr>
            <w:tcW w:w="2036" w:type="dxa"/>
          </w:tcPr>
          <w:p w:rsidR="00C54EFD" w:rsidRPr="009448C9" w:rsidRDefault="00621DA4" w:rsidP="004475A0">
            <w:pPr>
              <w:rPr>
                <w:b/>
                <w:sz w:val="20"/>
              </w:rPr>
            </w:pPr>
            <w:r w:rsidRPr="009448C9">
              <w:rPr>
                <w:b/>
                <w:sz w:val="20"/>
              </w:rPr>
              <w:t xml:space="preserve">March 9th </w:t>
            </w:r>
            <w:r w:rsidR="00C54EFD" w:rsidRPr="009448C9">
              <w:rPr>
                <w:b/>
                <w:sz w:val="20"/>
              </w:rPr>
              <w:t>1992</w:t>
            </w:r>
          </w:p>
        </w:tc>
        <w:tc>
          <w:tcPr>
            <w:tcW w:w="1938" w:type="dxa"/>
          </w:tcPr>
          <w:p w:rsidR="00C54EFD" w:rsidRPr="009448C9" w:rsidRDefault="00C54EFD" w:rsidP="004475A0">
            <w:pPr>
              <w:rPr>
                <w:sz w:val="20"/>
              </w:rPr>
            </w:pPr>
          </w:p>
        </w:tc>
      </w:tr>
      <w:tr w:rsidR="00B24CBD" w:rsidTr="00621DA4">
        <w:tc>
          <w:tcPr>
            <w:tcW w:w="1928" w:type="dxa"/>
          </w:tcPr>
          <w:p w:rsidR="00B24CBD" w:rsidRPr="009448C9" w:rsidRDefault="00B24CBD" w:rsidP="004475A0">
            <w:pPr>
              <w:rPr>
                <w:sz w:val="20"/>
              </w:rPr>
            </w:pPr>
          </w:p>
        </w:tc>
        <w:tc>
          <w:tcPr>
            <w:tcW w:w="2036" w:type="dxa"/>
          </w:tcPr>
          <w:p w:rsidR="00B24CBD" w:rsidRPr="009448C9" w:rsidRDefault="00B24CBD" w:rsidP="004475A0">
            <w:pPr>
              <w:rPr>
                <w:sz w:val="20"/>
              </w:rPr>
            </w:pPr>
          </w:p>
        </w:tc>
        <w:tc>
          <w:tcPr>
            <w:tcW w:w="2036" w:type="dxa"/>
          </w:tcPr>
          <w:p w:rsidR="00B24CBD" w:rsidRPr="009448C9" w:rsidRDefault="00B24CBD" w:rsidP="004475A0">
            <w:pPr>
              <w:rPr>
                <w:sz w:val="20"/>
              </w:rPr>
            </w:pPr>
          </w:p>
        </w:tc>
        <w:tc>
          <w:tcPr>
            <w:tcW w:w="1938" w:type="dxa"/>
          </w:tcPr>
          <w:p w:rsidR="00B24CBD" w:rsidRPr="009448C9" w:rsidRDefault="00621DA4" w:rsidP="004475A0">
            <w:pPr>
              <w:rPr>
                <w:b/>
                <w:sz w:val="20"/>
              </w:rPr>
            </w:pPr>
            <w:r w:rsidRPr="009448C9">
              <w:rPr>
                <w:b/>
                <w:sz w:val="20"/>
              </w:rPr>
              <w:t xml:space="preserve">May 15th </w:t>
            </w:r>
            <w:r w:rsidR="00B24CBD" w:rsidRPr="009448C9">
              <w:rPr>
                <w:b/>
                <w:sz w:val="20"/>
              </w:rPr>
              <w:t>1992</w:t>
            </w:r>
          </w:p>
        </w:tc>
      </w:tr>
      <w:tr w:rsidR="00C54EFD" w:rsidRPr="009448C9" w:rsidTr="00621DA4">
        <w:tc>
          <w:tcPr>
            <w:tcW w:w="7938" w:type="dxa"/>
            <w:gridSpan w:val="4"/>
          </w:tcPr>
          <w:p w:rsidR="00C54EFD" w:rsidRPr="009448C9" w:rsidRDefault="00621DA4" w:rsidP="00621DA4">
            <w:pPr>
              <w:spacing w:before="120"/>
              <w:rPr>
                <w:sz w:val="18"/>
                <w:szCs w:val="18"/>
                <w:lang w:val="en-US"/>
              </w:rPr>
            </w:pPr>
            <w:r w:rsidRPr="009448C9">
              <w:rPr>
                <w:i/>
                <w:sz w:val="18"/>
                <w:szCs w:val="18"/>
                <w:lang w:val="en-US"/>
              </w:rPr>
              <w:t>Italics</w:t>
            </w:r>
            <w:r w:rsidR="00C54EFD" w:rsidRPr="009448C9">
              <w:rPr>
                <w:sz w:val="18"/>
                <w:szCs w:val="18"/>
                <w:lang w:val="en-US"/>
              </w:rPr>
              <w:t xml:space="preserve">: </w:t>
            </w:r>
            <w:r w:rsidRPr="009448C9">
              <w:rPr>
                <w:sz w:val="18"/>
                <w:szCs w:val="18"/>
                <w:lang w:val="en-US"/>
              </w:rPr>
              <w:t>submission date of the paper</w:t>
            </w:r>
            <w:r w:rsidR="00412AF8" w:rsidRPr="009448C9">
              <w:rPr>
                <w:sz w:val="18"/>
                <w:szCs w:val="18"/>
                <w:lang w:val="en-US"/>
              </w:rPr>
              <w:t xml:space="preserve">; </w:t>
            </w:r>
            <w:r w:rsidRPr="009448C9">
              <w:rPr>
                <w:b/>
                <w:sz w:val="18"/>
                <w:szCs w:val="18"/>
                <w:lang w:val="en-US"/>
              </w:rPr>
              <w:t>bold</w:t>
            </w:r>
            <w:r w:rsidR="00C54EFD" w:rsidRPr="009448C9">
              <w:rPr>
                <w:sz w:val="18"/>
                <w:szCs w:val="18"/>
                <w:lang w:val="en-US"/>
              </w:rPr>
              <w:t xml:space="preserve">: </w:t>
            </w:r>
            <w:r w:rsidRPr="009448C9">
              <w:rPr>
                <w:sz w:val="18"/>
                <w:szCs w:val="18"/>
                <w:lang w:val="en-US"/>
              </w:rPr>
              <w:t xml:space="preserve">publication date of the paper </w:t>
            </w:r>
          </w:p>
        </w:tc>
      </w:tr>
    </w:tbl>
    <w:p w:rsidR="00125B3B" w:rsidRPr="00D20103" w:rsidRDefault="00C54EFD" w:rsidP="00D20103">
      <w:pPr>
        <w:rPr>
          <w:szCs w:val="22"/>
          <w:lang w:val="en-US"/>
        </w:rPr>
      </w:pPr>
      <w:r w:rsidRPr="00D20103">
        <w:rPr>
          <w:szCs w:val="22"/>
          <w:lang w:val="en-US"/>
        </w:rPr>
        <w:t xml:space="preserve"> </w:t>
      </w:r>
    </w:p>
    <w:p w:rsidR="00AC3F90" w:rsidRDefault="00262D3D" w:rsidP="006629AD">
      <w:pPr>
        <w:spacing w:before="120"/>
        <w:ind w:firstLine="720"/>
        <w:rPr>
          <w:lang w:val="en-US"/>
        </w:rPr>
      </w:pPr>
      <w:r w:rsidRPr="00262D3D">
        <w:rPr>
          <w:lang w:val="en-US"/>
        </w:rPr>
        <w:t xml:space="preserve">Another interesting aspect of the papers cited in Table 1 is the uncertainty </w:t>
      </w:r>
      <w:r w:rsidR="00D20103">
        <w:rPr>
          <w:lang w:val="en-US"/>
        </w:rPr>
        <w:t>on</w:t>
      </w:r>
      <w:r w:rsidR="00374D04">
        <w:rPr>
          <w:lang w:val="en-US"/>
        </w:rPr>
        <w:t xml:space="preserve"> </w:t>
      </w:r>
      <w:r w:rsidRPr="00262D3D">
        <w:rPr>
          <w:lang w:val="en-US"/>
        </w:rPr>
        <w:t xml:space="preserve">the name to be given to the new objects discovered by </w:t>
      </w:r>
      <w:r w:rsidR="009F6306" w:rsidRPr="00262D3D">
        <w:rPr>
          <w:lang w:val="en-US"/>
        </w:rPr>
        <w:t xml:space="preserve">Iijima. </w:t>
      </w:r>
      <w:r>
        <w:rPr>
          <w:lang w:val="en-US"/>
        </w:rPr>
        <w:t>The discoverer himself calls them</w:t>
      </w:r>
      <w:r w:rsidR="009F6306" w:rsidRPr="009F6306">
        <w:rPr>
          <w:lang w:val="en-US"/>
        </w:rPr>
        <w:t xml:space="preserve">: </w:t>
      </w:r>
      <w:r w:rsidR="009F6306" w:rsidRPr="009F6306">
        <w:rPr>
          <w:i/>
          <w:lang w:val="en-US"/>
        </w:rPr>
        <w:t>needle-like tubes</w:t>
      </w:r>
      <w:r w:rsidR="009F6306" w:rsidRPr="009F6306">
        <w:rPr>
          <w:lang w:val="en-US"/>
        </w:rPr>
        <w:t xml:space="preserve">, </w:t>
      </w:r>
      <w:r w:rsidR="009F6306" w:rsidRPr="009F6306">
        <w:rPr>
          <w:i/>
          <w:lang w:val="en-US"/>
        </w:rPr>
        <w:t>needles</w:t>
      </w:r>
      <w:r w:rsidR="009F6306" w:rsidRPr="009F6306">
        <w:rPr>
          <w:lang w:val="en-US"/>
        </w:rPr>
        <w:t xml:space="preserve">, </w:t>
      </w:r>
      <w:r w:rsidR="009F6306" w:rsidRPr="009F6306">
        <w:rPr>
          <w:i/>
          <w:lang w:val="en-US"/>
        </w:rPr>
        <w:t>tubes</w:t>
      </w:r>
      <w:r w:rsidR="009F6306" w:rsidRPr="009F6306">
        <w:rPr>
          <w:lang w:val="en-US"/>
        </w:rPr>
        <w:t xml:space="preserve">, </w:t>
      </w:r>
      <w:r w:rsidR="009F6306" w:rsidRPr="009F6306">
        <w:rPr>
          <w:i/>
          <w:lang w:val="en-US"/>
        </w:rPr>
        <w:t>graphitic carbon needles</w:t>
      </w:r>
      <w:r w:rsidR="009F6306" w:rsidRPr="009F6306">
        <w:rPr>
          <w:lang w:val="en-US"/>
        </w:rPr>
        <w:t xml:space="preserve">, </w:t>
      </w:r>
      <w:r w:rsidR="009F6306" w:rsidRPr="009F6306">
        <w:rPr>
          <w:i/>
          <w:lang w:val="en-US"/>
        </w:rPr>
        <w:t>microtubules</w:t>
      </w:r>
      <w:r w:rsidR="009F6306" w:rsidRPr="009F6306">
        <w:rPr>
          <w:lang w:val="en-US"/>
        </w:rPr>
        <w:t xml:space="preserve">, </w:t>
      </w:r>
      <w:r w:rsidR="009F6306" w:rsidRPr="009F6306">
        <w:rPr>
          <w:i/>
          <w:lang w:val="en-US"/>
        </w:rPr>
        <w:t>t</w:t>
      </w:r>
      <w:r w:rsidR="009F6306" w:rsidRPr="009F6306">
        <w:rPr>
          <w:i/>
          <w:lang w:val="en-US"/>
        </w:rPr>
        <w:t>u</w:t>
      </w:r>
      <w:r w:rsidR="009F6306" w:rsidRPr="009F6306">
        <w:rPr>
          <w:i/>
          <w:lang w:val="en-US"/>
        </w:rPr>
        <w:t>bules</w:t>
      </w:r>
      <w:r w:rsidR="009F6306" w:rsidRPr="009F6306">
        <w:rPr>
          <w:lang w:val="en-US"/>
        </w:rPr>
        <w:t xml:space="preserve">, </w:t>
      </w:r>
      <w:r w:rsidR="009F6306" w:rsidRPr="009F6306">
        <w:rPr>
          <w:i/>
          <w:lang w:val="en-US"/>
        </w:rPr>
        <w:t>tubular needles</w:t>
      </w:r>
      <w:r w:rsidR="009F6306" w:rsidRPr="009F6306">
        <w:rPr>
          <w:lang w:val="en-US"/>
        </w:rPr>
        <w:t xml:space="preserve">. </w:t>
      </w:r>
      <w:r w:rsidR="009F6306" w:rsidRPr="00262D3D">
        <w:rPr>
          <w:lang w:val="en-US"/>
        </w:rPr>
        <w:t>In (</w:t>
      </w:r>
      <w:proofErr w:type="spellStart"/>
      <w:r w:rsidR="009F6306" w:rsidRPr="00262D3D">
        <w:rPr>
          <w:lang w:val="en-US"/>
        </w:rPr>
        <w:t>Mintmire</w:t>
      </w:r>
      <w:proofErr w:type="spellEnd"/>
      <w:r w:rsidR="009F6306" w:rsidRPr="00262D3D">
        <w:rPr>
          <w:lang w:val="en-US"/>
        </w:rPr>
        <w:t xml:space="preserve"> 1992) </w:t>
      </w:r>
      <w:r w:rsidRPr="00262D3D">
        <w:rPr>
          <w:lang w:val="en-US"/>
        </w:rPr>
        <w:t xml:space="preserve">the </w:t>
      </w:r>
      <w:proofErr w:type="spellStart"/>
      <w:r w:rsidRPr="00262D3D">
        <w:rPr>
          <w:lang w:val="en-US"/>
        </w:rPr>
        <w:t>priviledged</w:t>
      </w:r>
      <w:proofErr w:type="spellEnd"/>
      <w:r w:rsidRPr="00262D3D">
        <w:rPr>
          <w:lang w:val="en-US"/>
        </w:rPr>
        <w:t xml:space="preserve"> term is </w:t>
      </w:r>
      <w:r w:rsidR="009F6306" w:rsidRPr="00262D3D">
        <w:rPr>
          <w:i/>
          <w:lang w:val="en-US"/>
        </w:rPr>
        <w:t>fullerene tubules</w:t>
      </w:r>
      <w:r w:rsidRPr="00262D3D">
        <w:rPr>
          <w:i/>
          <w:lang w:val="en-US"/>
        </w:rPr>
        <w:t>;</w:t>
      </w:r>
      <w:r w:rsidR="009F6306" w:rsidRPr="00262D3D">
        <w:rPr>
          <w:lang w:val="en-US"/>
        </w:rPr>
        <w:t xml:space="preserve"> Hamada </w:t>
      </w:r>
      <w:r>
        <w:rPr>
          <w:lang w:val="en-US"/>
        </w:rPr>
        <w:t>(</w:t>
      </w:r>
      <w:r w:rsidR="009F6306" w:rsidRPr="00262D3D">
        <w:rPr>
          <w:lang w:val="en-US"/>
        </w:rPr>
        <w:t xml:space="preserve">1992) </w:t>
      </w:r>
      <w:r>
        <w:rPr>
          <w:lang w:val="en-US"/>
        </w:rPr>
        <w:t xml:space="preserve">uses the term </w:t>
      </w:r>
      <w:r w:rsidR="009F6306" w:rsidRPr="00262D3D">
        <w:rPr>
          <w:i/>
          <w:lang w:val="en-US"/>
        </w:rPr>
        <w:t>graphitic microtubules</w:t>
      </w:r>
      <w:r w:rsidR="009F6306" w:rsidRPr="00262D3D">
        <w:rPr>
          <w:lang w:val="en-US"/>
        </w:rPr>
        <w:t xml:space="preserve">, </w:t>
      </w:r>
      <w:r>
        <w:rPr>
          <w:lang w:val="en-US"/>
        </w:rPr>
        <w:t xml:space="preserve">and </w:t>
      </w:r>
      <w:proofErr w:type="spellStart"/>
      <w:r w:rsidR="009F6306" w:rsidRPr="00262D3D">
        <w:rPr>
          <w:lang w:val="en-US"/>
        </w:rPr>
        <w:t>Harigaya</w:t>
      </w:r>
      <w:proofErr w:type="spellEnd"/>
      <w:r w:rsidR="009F6306" w:rsidRPr="00262D3D">
        <w:rPr>
          <w:lang w:val="en-US"/>
        </w:rPr>
        <w:t xml:space="preserve"> </w:t>
      </w:r>
      <w:r>
        <w:rPr>
          <w:lang w:val="en-US"/>
        </w:rPr>
        <w:t>(</w:t>
      </w:r>
      <w:r w:rsidR="009F6306" w:rsidRPr="00262D3D">
        <w:rPr>
          <w:lang w:val="en-US"/>
        </w:rPr>
        <w:t xml:space="preserve">1992) </w:t>
      </w:r>
      <w:r w:rsidR="00374D04">
        <w:rPr>
          <w:lang w:val="en-US"/>
        </w:rPr>
        <w:t xml:space="preserve">writes </w:t>
      </w:r>
      <w:r>
        <w:rPr>
          <w:lang w:val="en-US"/>
        </w:rPr>
        <w:t xml:space="preserve">of </w:t>
      </w:r>
      <w:r w:rsidR="009F6306" w:rsidRPr="00262D3D">
        <w:rPr>
          <w:i/>
          <w:lang w:val="en-US"/>
        </w:rPr>
        <w:t>fullerene tubes</w:t>
      </w:r>
      <w:r w:rsidR="009F6306" w:rsidRPr="00262D3D">
        <w:rPr>
          <w:lang w:val="en-US"/>
        </w:rPr>
        <w:t xml:space="preserve">. </w:t>
      </w:r>
      <w:r w:rsidRPr="00262D3D">
        <w:rPr>
          <w:lang w:val="en-US"/>
        </w:rPr>
        <w:t>Lexical uncertainty discloses the newness of the discovery and the ‘elusive’ nature of the new objects</w:t>
      </w:r>
      <w:r w:rsidR="009F6306" w:rsidRPr="00262D3D">
        <w:rPr>
          <w:lang w:val="en-US"/>
        </w:rPr>
        <w:t xml:space="preserve">. </w:t>
      </w:r>
      <w:r w:rsidRPr="00262D3D">
        <w:rPr>
          <w:lang w:val="en-US"/>
        </w:rPr>
        <w:t xml:space="preserve">The name of </w:t>
      </w:r>
      <w:r w:rsidR="009F6306" w:rsidRPr="00262D3D">
        <w:rPr>
          <w:lang w:val="en-US"/>
        </w:rPr>
        <w:t>CNT</w:t>
      </w:r>
      <w:r w:rsidRPr="00262D3D">
        <w:rPr>
          <w:lang w:val="en-US"/>
        </w:rPr>
        <w:t>, later adopted by the scientific community, a</w:t>
      </w:r>
      <w:r w:rsidRPr="00262D3D">
        <w:rPr>
          <w:lang w:val="en-US"/>
        </w:rPr>
        <w:t>p</w:t>
      </w:r>
      <w:r w:rsidRPr="00262D3D">
        <w:rPr>
          <w:lang w:val="en-US"/>
        </w:rPr>
        <w:t xml:space="preserve">peared for the first time in a paper entitled </w:t>
      </w:r>
      <w:r w:rsidR="009F6306" w:rsidRPr="00262D3D">
        <w:rPr>
          <w:lang w:val="en-US"/>
        </w:rPr>
        <w:t>"Large-scale synt</w:t>
      </w:r>
      <w:r w:rsidR="00374D04">
        <w:rPr>
          <w:lang w:val="en-US"/>
        </w:rPr>
        <w:t>h</w:t>
      </w:r>
      <w:r w:rsidR="009F6306" w:rsidRPr="00262D3D">
        <w:rPr>
          <w:lang w:val="en-US"/>
        </w:rPr>
        <w:t>esis of carbon nan</w:t>
      </w:r>
      <w:r w:rsidR="009F6306" w:rsidRPr="00262D3D">
        <w:rPr>
          <w:lang w:val="en-US"/>
        </w:rPr>
        <w:t>o</w:t>
      </w:r>
      <w:r w:rsidR="009F6306" w:rsidRPr="00262D3D">
        <w:rPr>
          <w:lang w:val="en-US"/>
        </w:rPr>
        <w:t xml:space="preserve">tubes". </w:t>
      </w:r>
      <w:r w:rsidRPr="00262D3D">
        <w:rPr>
          <w:lang w:val="en-US"/>
        </w:rPr>
        <w:t xml:space="preserve">This work was published in </w:t>
      </w:r>
      <w:r w:rsidR="009F6306" w:rsidRPr="00262D3D">
        <w:rPr>
          <w:i/>
          <w:lang w:val="en-US"/>
        </w:rPr>
        <w:t>Nature</w:t>
      </w:r>
      <w:r w:rsidR="009F6306" w:rsidRPr="00262D3D">
        <w:rPr>
          <w:lang w:val="en-US"/>
        </w:rPr>
        <w:t xml:space="preserve"> </w:t>
      </w:r>
      <w:r w:rsidRPr="00262D3D">
        <w:rPr>
          <w:lang w:val="en-US"/>
        </w:rPr>
        <w:t xml:space="preserve">on July </w:t>
      </w:r>
      <w:r w:rsidR="009F6306" w:rsidRPr="00262D3D">
        <w:rPr>
          <w:lang w:val="en-US"/>
        </w:rPr>
        <w:t xml:space="preserve">1992, </w:t>
      </w:r>
      <w:r w:rsidRPr="00262D3D">
        <w:rPr>
          <w:lang w:val="en-US"/>
        </w:rPr>
        <w:t xml:space="preserve">and once again it was </w:t>
      </w:r>
      <w:r w:rsidR="00374D04">
        <w:rPr>
          <w:lang w:val="en-US"/>
        </w:rPr>
        <w:t>signed by NEC resear</w:t>
      </w:r>
      <w:r>
        <w:rPr>
          <w:lang w:val="en-US"/>
        </w:rPr>
        <w:t>chers</w:t>
      </w:r>
      <w:r w:rsidR="009F6306" w:rsidRPr="00262D3D">
        <w:rPr>
          <w:lang w:val="en-US"/>
        </w:rPr>
        <w:t xml:space="preserve"> (</w:t>
      </w:r>
      <w:proofErr w:type="spellStart"/>
      <w:r w:rsidR="009F6306" w:rsidRPr="00262D3D">
        <w:rPr>
          <w:lang w:val="en-US"/>
        </w:rPr>
        <w:t>Ebbesen</w:t>
      </w:r>
      <w:proofErr w:type="spellEnd"/>
      <w:r w:rsidR="009F6306" w:rsidRPr="00262D3D">
        <w:rPr>
          <w:lang w:val="en-US"/>
        </w:rPr>
        <w:t xml:space="preserve"> </w:t>
      </w:r>
      <w:r>
        <w:rPr>
          <w:lang w:val="en-US"/>
        </w:rPr>
        <w:t>and</w:t>
      </w:r>
      <w:r w:rsidR="009F6306" w:rsidRPr="00262D3D">
        <w:rPr>
          <w:lang w:val="en-US"/>
        </w:rPr>
        <w:t xml:space="preserve"> </w:t>
      </w:r>
      <w:proofErr w:type="spellStart"/>
      <w:r w:rsidR="009F6306" w:rsidRPr="00262D3D">
        <w:rPr>
          <w:lang w:val="en-US"/>
        </w:rPr>
        <w:t>Ajayan</w:t>
      </w:r>
      <w:proofErr w:type="spellEnd"/>
      <w:r w:rsidR="009F6306" w:rsidRPr="00262D3D">
        <w:rPr>
          <w:lang w:val="en-US"/>
        </w:rPr>
        <w:t xml:space="preserve"> 1992).</w:t>
      </w:r>
    </w:p>
    <w:p w:rsidR="004475A0" w:rsidRPr="00BD48FF" w:rsidRDefault="00414B51" w:rsidP="0094782D">
      <w:pPr>
        <w:pStyle w:val="1"/>
        <w:outlineLvl w:val="0"/>
        <w:rPr>
          <w:lang w:val="en-US"/>
        </w:rPr>
      </w:pPr>
      <w:r w:rsidRPr="00BD48FF">
        <w:rPr>
          <w:lang w:val="en-US"/>
        </w:rPr>
        <w:t>3</w:t>
      </w:r>
      <w:r w:rsidR="0044198E" w:rsidRPr="00BD48FF">
        <w:rPr>
          <w:lang w:val="en-US"/>
        </w:rPr>
        <w:t xml:space="preserve">. </w:t>
      </w:r>
      <w:r w:rsidR="00125B3B" w:rsidRPr="00BD48FF">
        <w:rPr>
          <w:lang w:val="en-US"/>
        </w:rPr>
        <w:t xml:space="preserve">The developments of competition and an up-to-date reflection </w:t>
      </w:r>
    </w:p>
    <w:p w:rsidR="005F7A5D" w:rsidRPr="000B78C4" w:rsidRDefault="006E1D4D" w:rsidP="00BC5E8C">
      <w:pPr>
        <w:rPr>
          <w:lang w:val="en-US"/>
        </w:rPr>
      </w:pPr>
      <w:r>
        <w:rPr>
          <w:lang w:val="en-US"/>
        </w:rPr>
        <w:t xml:space="preserve">Data in </w:t>
      </w:r>
      <w:r w:rsidRPr="006E1D4D">
        <w:rPr>
          <w:lang w:val="en-US"/>
        </w:rPr>
        <w:t xml:space="preserve">Table </w:t>
      </w:r>
      <w:r w:rsidR="006534EB" w:rsidRPr="006E1D4D">
        <w:rPr>
          <w:lang w:val="en-US"/>
        </w:rPr>
        <w:t xml:space="preserve">1 </w:t>
      </w:r>
      <w:r>
        <w:rPr>
          <w:lang w:val="en-US"/>
        </w:rPr>
        <w:t>already show</w:t>
      </w:r>
      <w:r w:rsidRPr="006E1D4D">
        <w:rPr>
          <w:lang w:val="en-US"/>
        </w:rPr>
        <w:t xml:space="preserve"> that </w:t>
      </w:r>
      <w:r w:rsidR="006534EB" w:rsidRPr="006E1D4D">
        <w:rPr>
          <w:lang w:val="en-US"/>
        </w:rPr>
        <w:t>CNT</w:t>
      </w:r>
      <w:r w:rsidRPr="006E1D4D">
        <w:rPr>
          <w:lang w:val="en-US"/>
        </w:rPr>
        <w:t xml:space="preserve">s research </w:t>
      </w:r>
      <w:r>
        <w:rPr>
          <w:lang w:val="en-US"/>
        </w:rPr>
        <w:t>c</w:t>
      </w:r>
      <w:r w:rsidRPr="006E1D4D">
        <w:rPr>
          <w:lang w:val="en-US"/>
        </w:rPr>
        <w:t xml:space="preserve">ould not </w:t>
      </w:r>
      <w:r>
        <w:rPr>
          <w:lang w:val="en-US"/>
        </w:rPr>
        <w:t>have been a ‘</w:t>
      </w:r>
      <w:r w:rsidR="006534EB" w:rsidRPr="006E1D4D">
        <w:rPr>
          <w:i/>
          <w:lang w:val="en-US"/>
        </w:rPr>
        <w:t>made in Japan</w:t>
      </w:r>
      <w:r>
        <w:rPr>
          <w:i/>
          <w:lang w:val="en-US"/>
        </w:rPr>
        <w:t xml:space="preserve">’ </w:t>
      </w:r>
      <w:r w:rsidRPr="006E1D4D">
        <w:rPr>
          <w:lang w:val="en-US"/>
        </w:rPr>
        <w:t>enterprise</w:t>
      </w:r>
      <w:r w:rsidR="006534EB" w:rsidRPr="006E1D4D">
        <w:rPr>
          <w:lang w:val="en-US"/>
        </w:rPr>
        <w:t xml:space="preserve">. </w:t>
      </w:r>
      <w:r w:rsidRPr="006E1D4D">
        <w:rPr>
          <w:lang w:val="en-US"/>
        </w:rPr>
        <w:t xml:space="preserve">Many labs immediately set as a goal the production of single-wall </w:t>
      </w:r>
      <w:r w:rsidR="00047901" w:rsidRPr="006E1D4D">
        <w:rPr>
          <w:lang w:val="en-US"/>
        </w:rPr>
        <w:t>CNT</w:t>
      </w:r>
      <w:r>
        <w:rPr>
          <w:lang w:val="en-US"/>
        </w:rPr>
        <w:t>s</w:t>
      </w:r>
      <w:r w:rsidR="00047901" w:rsidRPr="006E1D4D">
        <w:rPr>
          <w:lang w:val="en-US"/>
        </w:rPr>
        <w:t xml:space="preserve">. </w:t>
      </w:r>
      <w:r w:rsidRPr="006E1D4D">
        <w:rPr>
          <w:lang w:val="en-US"/>
        </w:rPr>
        <w:t xml:space="preserve">In </w:t>
      </w:r>
      <w:r w:rsidRPr="006E1D4D">
        <w:rPr>
          <w:lang w:val="en-US"/>
        </w:rPr>
        <w:lastRenderedPageBreak/>
        <w:t>fact, this would have simplified the experimental and theoretical investigations of these objects; in addition</w:t>
      </w:r>
      <w:r w:rsidR="00047901" w:rsidRPr="006E1D4D">
        <w:rPr>
          <w:lang w:val="en-US"/>
        </w:rPr>
        <w:t>,</w:t>
      </w:r>
      <w:r>
        <w:rPr>
          <w:lang w:val="en-US"/>
        </w:rPr>
        <w:t xml:space="preserve"> the standardization of mass production would have been a (future) realistic task.</w:t>
      </w:r>
      <w:r w:rsidR="00047901" w:rsidRPr="006E1D4D">
        <w:rPr>
          <w:lang w:val="en-US"/>
        </w:rPr>
        <w:t xml:space="preserve"> </w:t>
      </w:r>
      <w:r w:rsidRPr="006E1D4D">
        <w:rPr>
          <w:lang w:val="en-US"/>
        </w:rPr>
        <w:t xml:space="preserve">The competition was immediately </w:t>
      </w:r>
      <w:proofErr w:type="gramStart"/>
      <w:r w:rsidRPr="006E1D4D">
        <w:rPr>
          <w:lang w:val="en-US"/>
        </w:rPr>
        <w:t>manifest</w:t>
      </w:r>
      <w:proofErr w:type="gramEnd"/>
      <w:r w:rsidRPr="006E1D4D">
        <w:rPr>
          <w:lang w:val="en-US"/>
        </w:rPr>
        <w:t>, and it was gained</w:t>
      </w:r>
      <w:r>
        <w:rPr>
          <w:lang w:val="en-US"/>
        </w:rPr>
        <w:t xml:space="preserve"> on </w:t>
      </w:r>
      <w:r w:rsidRPr="006E1D4D">
        <w:rPr>
          <w:i/>
          <w:lang w:val="en-US"/>
        </w:rPr>
        <w:t>Nature</w:t>
      </w:r>
      <w:r w:rsidRPr="006E1D4D">
        <w:rPr>
          <w:lang w:val="en-US"/>
        </w:rPr>
        <w:t xml:space="preserve"> by the Japanese NEC resea</w:t>
      </w:r>
      <w:r>
        <w:rPr>
          <w:lang w:val="en-US"/>
        </w:rPr>
        <w:t>r</w:t>
      </w:r>
      <w:r w:rsidRPr="006E1D4D">
        <w:rPr>
          <w:lang w:val="en-US"/>
        </w:rPr>
        <w:t>cher</w:t>
      </w:r>
      <w:r>
        <w:rPr>
          <w:lang w:val="en-US"/>
        </w:rPr>
        <w:t>s</w:t>
      </w:r>
      <w:r w:rsidRPr="006E1D4D">
        <w:rPr>
          <w:lang w:val="en-US"/>
        </w:rPr>
        <w:t xml:space="preserve"> </w:t>
      </w:r>
      <w:r>
        <w:rPr>
          <w:lang w:val="en-US"/>
        </w:rPr>
        <w:t>against the Americans IBM scientists</w:t>
      </w:r>
      <w:r w:rsidR="00BC5E8C" w:rsidRPr="006E1D4D">
        <w:rPr>
          <w:lang w:val="en-US"/>
        </w:rPr>
        <w:t xml:space="preserve">. </w:t>
      </w:r>
      <w:r w:rsidRPr="00C064A6">
        <w:rPr>
          <w:lang w:val="en-US"/>
        </w:rPr>
        <w:t xml:space="preserve">The editorial data </w:t>
      </w:r>
      <w:r w:rsidR="00C064A6" w:rsidRPr="00C064A6">
        <w:rPr>
          <w:lang w:val="en-US"/>
        </w:rPr>
        <w:t>show that the American</w:t>
      </w:r>
      <w:r w:rsidR="00C064A6">
        <w:rPr>
          <w:lang w:val="en-US"/>
        </w:rPr>
        <w:t>s</w:t>
      </w:r>
      <w:r w:rsidR="00C064A6" w:rsidRPr="00C064A6">
        <w:rPr>
          <w:lang w:val="en-US"/>
        </w:rPr>
        <w:t xml:space="preserve"> were </w:t>
      </w:r>
      <w:proofErr w:type="spellStart"/>
      <w:r w:rsidR="00C064A6" w:rsidRPr="00C064A6">
        <w:rPr>
          <w:lang w:val="en-US"/>
        </w:rPr>
        <w:t>beated</w:t>
      </w:r>
      <w:proofErr w:type="spellEnd"/>
      <w:r w:rsidR="00C064A6" w:rsidRPr="00C064A6">
        <w:rPr>
          <w:lang w:val="en-US"/>
        </w:rPr>
        <w:t xml:space="preserve"> to the punch: the communication by </w:t>
      </w:r>
      <w:proofErr w:type="spellStart"/>
      <w:r w:rsidR="00BC5E8C" w:rsidRPr="00C064A6">
        <w:rPr>
          <w:lang w:val="en-US"/>
        </w:rPr>
        <w:t>Iijima</w:t>
      </w:r>
      <w:proofErr w:type="spellEnd"/>
      <w:r w:rsidR="00BC5E8C" w:rsidRPr="00C064A6">
        <w:rPr>
          <w:lang w:val="en-US"/>
        </w:rPr>
        <w:t xml:space="preserve"> </w:t>
      </w:r>
      <w:r w:rsidR="00C064A6" w:rsidRPr="00C064A6">
        <w:rPr>
          <w:lang w:val="en-US"/>
        </w:rPr>
        <w:t xml:space="preserve">and </w:t>
      </w:r>
      <w:proofErr w:type="spellStart"/>
      <w:r w:rsidR="00BC5E8C" w:rsidRPr="00C064A6">
        <w:rPr>
          <w:lang w:val="en-US"/>
        </w:rPr>
        <w:t>Ichihashi</w:t>
      </w:r>
      <w:proofErr w:type="spellEnd"/>
      <w:r w:rsidR="00BC5E8C" w:rsidRPr="00C064A6">
        <w:rPr>
          <w:lang w:val="en-US"/>
        </w:rPr>
        <w:t xml:space="preserve"> (1993) </w:t>
      </w:r>
      <w:r w:rsidR="00C064A6" w:rsidRPr="00C064A6">
        <w:rPr>
          <w:lang w:val="en-US"/>
        </w:rPr>
        <w:t xml:space="preserve">was received on </w:t>
      </w:r>
      <w:r w:rsidR="00C064A6">
        <w:rPr>
          <w:lang w:val="en-US"/>
        </w:rPr>
        <w:t>April 23</w:t>
      </w:r>
      <w:r w:rsidR="00C064A6" w:rsidRPr="00C064A6">
        <w:rPr>
          <w:vertAlign w:val="superscript"/>
          <w:lang w:val="en-US"/>
        </w:rPr>
        <w:t>rd</w:t>
      </w:r>
      <w:r w:rsidR="00C064A6">
        <w:rPr>
          <w:lang w:val="en-US"/>
        </w:rPr>
        <w:t>, accepted for publication on June 1</w:t>
      </w:r>
      <w:r w:rsidR="00C064A6" w:rsidRPr="00C064A6">
        <w:rPr>
          <w:vertAlign w:val="superscript"/>
          <w:lang w:val="en-US"/>
        </w:rPr>
        <w:t>st</w:t>
      </w:r>
      <w:r w:rsidR="00C064A6">
        <w:rPr>
          <w:lang w:val="en-US"/>
        </w:rPr>
        <w:t xml:space="preserve"> and f</w:t>
      </w:r>
      <w:r w:rsidR="00C064A6">
        <w:rPr>
          <w:lang w:val="en-US"/>
        </w:rPr>
        <w:t>i</w:t>
      </w:r>
      <w:r w:rsidR="00C064A6">
        <w:rPr>
          <w:lang w:val="en-US"/>
        </w:rPr>
        <w:t xml:space="preserve">nally published on </w:t>
      </w:r>
      <w:r w:rsidR="00C064A6" w:rsidRPr="00C064A6">
        <w:rPr>
          <w:i/>
          <w:lang w:val="en-US"/>
        </w:rPr>
        <w:t>Nature</w:t>
      </w:r>
      <w:r w:rsidR="00C064A6">
        <w:rPr>
          <w:lang w:val="en-US"/>
        </w:rPr>
        <w:t xml:space="preserve"> on June 17</w:t>
      </w:r>
      <w:r w:rsidR="00C064A6" w:rsidRPr="00C064A6">
        <w:rPr>
          <w:vertAlign w:val="superscript"/>
          <w:lang w:val="en-US"/>
        </w:rPr>
        <w:t>th</w:t>
      </w:r>
      <w:r w:rsidR="00C064A6">
        <w:rPr>
          <w:lang w:val="en-US"/>
        </w:rPr>
        <w:t xml:space="preserve"> </w:t>
      </w:r>
      <w:r w:rsidR="00BC5E8C" w:rsidRPr="00C064A6">
        <w:rPr>
          <w:lang w:val="en-US"/>
        </w:rPr>
        <w:t>1993</w:t>
      </w:r>
      <w:r w:rsidR="00D46510" w:rsidRPr="00C064A6">
        <w:rPr>
          <w:lang w:val="en-US"/>
        </w:rPr>
        <w:t>. Donald Bethune</w:t>
      </w:r>
      <w:r w:rsidR="00C064A6" w:rsidRPr="00C064A6">
        <w:rPr>
          <w:lang w:val="en-US"/>
        </w:rPr>
        <w:t>’s communication</w:t>
      </w:r>
      <w:r w:rsidR="00D46510" w:rsidRPr="00C064A6">
        <w:rPr>
          <w:lang w:val="en-US"/>
        </w:rPr>
        <w:t xml:space="preserve"> (1993) </w:t>
      </w:r>
      <w:r w:rsidR="00C064A6" w:rsidRPr="00C064A6">
        <w:rPr>
          <w:lang w:val="en-US"/>
        </w:rPr>
        <w:t xml:space="preserve">was received on </w:t>
      </w:r>
      <w:r w:rsidR="00C064A6">
        <w:rPr>
          <w:lang w:val="en-US"/>
        </w:rPr>
        <w:t>M</w:t>
      </w:r>
      <w:r w:rsidR="00C064A6" w:rsidRPr="00C064A6">
        <w:rPr>
          <w:lang w:val="en-US"/>
        </w:rPr>
        <w:t>ay 24</w:t>
      </w:r>
      <w:r w:rsidR="00C064A6" w:rsidRPr="00374D04">
        <w:rPr>
          <w:vertAlign w:val="superscript"/>
          <w:lang w:val="en-US"/>
        </w:rPr>
        <w:t>th</w:t>
      </w:r>
      <w:r w:rsidR="00D46510" w:rsidRPr="00C064A6">
        <w:rPr>
          <w:lang w:val="en-US"/>
        </w:rPr>
        <w:t>, acce</w:t>
      </w:r>
      <w:r w:rsidR="00C064A6" w:rsidRPr="00C064A6">
        <w:rPr>
          <w:lang w:val="en-US"/>
        </w:rPr>
        <w:t>pted on June 3</w:t>
      </w:r>
      <w:r w:rsidR="00C064A6" w:rsidRPr="00C064A6">
        <w:rPr>
          <w:vertAlign w:val="superscript"/>
          <w:lang w:val="en-US"/>
        </w:rPr>
        <w:t>rd</w:t>
      </w:r>
      <w:r w:rsidR="00C064A6" w:rsidRPr="00C064A6">
        <w:rPr>
          <w:lang w:val="en-US"/>
        </w:rPr>
        <w:t xml:space="preserve"> and published on </w:t>
      </w:r>
      <w:r w:rsidR="00C064A6">
        <w:rPr>
          <w:lang w:val="en-US"/>
        </w:rPr>
        <w:t>June 17</w:t>
      </w:r>
      <w:r w:rsidR="00C064A6" w:rsidRPr="00C064A6">
        <w:rPr>
          <w:vertAlign w:val="superscript"/>
          <w:lang w:val="en-US"/>
        </w:rPr>
        <w:t>th</w:t>
      </w:r>
      <w:r w:rsidR="00C064A6">
        <w:rPr>
          <w:lang w:val="en-US"/>
        </w:rPr>
        <w:t xml:space="preserve"> </w:t>
      </w:r>
      <w:r w:rsidR="00C064A6" w:rsidRPr="00C064A6">
        <w:rPr>
          <w:lang w:val="en-US"/>
        </w:rPr>
        <w:t>1993</w:t>
      </w:r>
      <w:r w:rsidR="00C064A6">
        <w:rPr>
          <w:lang w:val="en-US"/>
        </w:rPr>
        <w:t xml:space="preserve">, in the </w:t>
      </w:r>
      <w:r w:rsidR="00C064A6" w:rsidRPr="000B78C4">
        <w:rPr>
          <w:lang w:val="en-US"/>
        </w:rPr>
        <w:t xml:space="preserve">same issue reporting </w:t>
      </w:r>
      <w:proofErr w:type="spellStart"/>
      <w:r w:rsidR="00D46510" w:rsidRPr="000B78C4">
        <w:rPr>
          <w:lang w:val="en-US"/>
        </w:rPr>
        <w:t>Iijima</w:t>
      </w:r>
      <w:r w:rsidR="00C064A6" w:rsidRPr="000B78C4">
        <w:rPr>
          <w:lang w:val="en-US"/>
        </w:rPr>
        <w:t>’s</w:t>
      </w:r>
      <w:proofErr w:type="spellEnd"/>
      <w:r w:rsidR="00C064A6" w:rsidRPr="000B78C4">
        <w:rPr>
          <w:lang w:val="en-US"/>
        </w:rPr>
        <w:t xml:space="preserve"> work</w:t>
      </w:r>
      <w:r w:rsidR="00D46510" w:rsidRPr="000B78C4">
        <w:rPr>
          <w:lang w:val="en-US"/>
        </w:rPr>
        <w:t>.</w:t>
      </w:r>
    </w:p>
    <w:p w:rsidR="00D46510" w:rsidRPr="000B78C4" w:rsidRDefault="00450757" w:rsidP="00A972B3">
      <w:pPr>
        <w:ind w:firstLine="720"/>
        <w:rPr>
          <w:lang w:val="en-US"/>
        </w:rPr>
      </w:pPr>
      <w:r w:rsidRPr="000B78C4">
        <w:rPr>
          <w:lang w:val="en-US"/>
        </w:rPr>
        <w:t xml:space="preserve">The competition on CNTs may be </w:t>
      </w:r>
      <w:r w:rsidR="00374D04" w:rsidRPr="000B78C4">
        <w:rPr>
          <w:lang w:val="en-US"/>
        </w:rPr>
        <w:t>analyz</w:t>
      </w:r>
      <w:r w:rsidR="00FD65CB" w:rsidRPr="000B78C4">
        <w:rPr>
          <w:lang w:val="en-US"/>
        </w:rPr>
        <w:t>ed</w:t>
      </w:r>
      <w:r w:rsidRPr="000B78C4">
        <w:rPr>
          <w:lang w:val="en-US"/>
        </w:rPr>
        <w:t xml:space="preserve"> from different standpoints.</w:t>
      </w:r>
      <w:r w:rsidR="00FD65CB" w:rsidRPr="000B78C4">
        <w:rPr>
          <w:lang w:val="en-US"/>
        </w:rPr>
        <w:t xml:space="preserve"> A survey of </w:t>
      </w:r>
      <w:proofErr w:type="spellStart"/>
      <w:r w:rsidR="00FD65CB" w:rsidRPr="000B78C4">
        <w:rPr>
          <w:lang w:val="en-US"/>
        </w:rPr>
        <w:t>bibliometric</w:t>
      </w:r>
      <w:proofErr w:type="spellEnd"/>
      <w:r w:rsidR="00FD65CB" w:rsidRPr="000B78C4">
        <w:rPr>
          <w:lang w:val="en-US"/>
        </w:rPr>
        <w:t xml:space="preserve"> data </w:t>
      </w:r>
      <w:r w:rsidR="00F8609A" w:rsidRPr="000B78C4">
        <w:rPr>
          <w:lang w:val="en-US"/>
        </w:rPr>
        <w:t>shows that the landscape of CNTs’ research is very dynamic and has changed along the years as regards a number of aspects</w:t>
      </w:r>
      <w:r w:rsidR="0042704E" w:rsidRPr="000B78C4">
        <w:rPr>
          <w:lang w:val="en-US"/>
        </w:rPr>
        <w:t>, e.g.</w:t>
      </w:r>
      <w:r w:rsidR="00F8609A" w:rsidRPr="000B78C4">
        <w:rPr>
          <w:lang w:val="en-US"/>
        </w:rPr>
        <w:t xml:space="preserve"> the relations between disc</w:t>
      </w:r>
      <w:r w:rsidR="00F8609A" w:rsidRPr="000B78C4">
        <w:rPr>
          <w:lang w:val="en-US"/>
        </w:rPr>
        <w:t>i</w:t>
      </w:r>
      <w:r w:rsidR="00F8609A" w:rsidRPr="000B78C4">
        <w:rPr>
          <w:lang w:val="en-US"/>
        </w:rPr>
        <w:t xml:space="preserve">plines (in terms of </w:t>
      </w:r>
      <w:r w:rsidR="00374D04" w:rsidRPr="000B78C4">
        <w:rPr>
          <w:lang w:val="en-US"/>
        </w:rPr>
        <w:t>c</w:t>
      </w:r>
      <w:r w:rsidR="00F8609A" w:rsidRPr="000B78C4">
        <w:rPr>
          <w:lang w:val="en-US"/>
        </w:rPr>
        <w:t>ompetition and</w:t>
      </w:r>
      <w:r w:rsidR="00374D04" w:rsidRPr="000B78C4">
        <w:rPr>
          <w:lang w:val="en-US"/>
        </w:rPr>
        <w:t>/or</w:t>
      </w:r>
      <w:r w:rsidR="00F8609A" w:rsidRPr="000B78C4">
        <w:rPr>
          <w:lang w:val="en-US"/>
        </w:rPr>
        <w:t xml:space="preserve"> collaboration), the national states commitments towards </w:t>
      </w:r>
      <w:r w:rsidR="0042704E" w:rsidRPr="000B78C4">
        <w:rPr>
          <w:lang w:val="en-US"/>
        </w:rPr>
        <w:t>the CNTs</w:t>
      </w:r>
      <w:r w:rsidR="00F8609A" w:rsidRPr="000B78C4">
        <w:rPr>
          <w:lang w:val="en-US"/>
        </w:rPr>
        <w:t xml:space="preserve"> research field (in the last few years, </w:t>
      </w:r>
      <w:r w:rsidR="0042704E" w:rsidRPr="000B78C4">
        <w:rPr>
          <w:lang w:val="en-US"/>
        </w:rPr>
        <w:t>nations like Iran and India have gained prominent positions in the field, overriding many European countries),  the change in research trends within the nanotech</w:t>
      </w:r>
      <w:r w:rsidR="009B1F63" w:rsidRPr="000B78C4">
        <w:rPr>
          <w:lang w:val="en-US"/>
        </w:rPr>
        <w:t>n</w:t>
      </w:r>
      <w:r w:rsidR="0042704E" w:rsidRPr="000B78C4">
        <w:rPr>
          <w:lang w:val="en-US"/>
        </w:rPr>
        <w:t>ology area (since 2008, graphene has overtaken CNTs as research topic). A detailed analys</w:t>
      </w:r>
      <w:r w:rsidR="009B1F63" w:rsidRPr="000B78C4">
        <w:rPr>
          <w:lang w:val="en-US"/>
        </w:rPr>
        <w:t>i</w:t>
      </w:r>
      <w:r w:rsidR="0042704E" w:rsidRPr="000B78C4">
        <w:rPr>
          <w:lang w:val="en-US"/>
        </w:rPr>
        <w:t xml:space="preserve">s of all these aspects would take too long. We will briefly comment the data in Table 2, that show </w:t>
      </w:r>
      <w:r w:rsidR="009B1F63" w:rsidRPr="000B78C4">
        <w:rPr>
          <w:lang w:val="en-US"/>
        </w:rPr>
        <w:t>the changes occurred in the distrib</w:t>
      </w:r>
      <w:r w:rsidR="009B1F63" w:rsidRPr="000B78C4">
        <w:rPr>
          <w:lang w:val="en-US"/>
        </w:rPr>
        <w:t>u</w:t>
      </w:r>
      <w:r w:rsidR="009B1F63" w:rsidRPr="000B78C4">
        <w:rPr>
          <w:lang w:val="en-US"/>
        </w:rPr>
        <w:t>tion of the contribution</w:t>
      </w:r>
      <w:r w:rsidR="00374D04" w:rsidRPr="000B78C4">
        <w:rPr>
          <w:lang w:val="en-US"/>
        </w:rPr>
        <w:t>s</w:t>
      </w:r>
      <w:r w:rsidR="009B1F63" w:rsidRPr="000B78C4">
        <w:rPr>
          <w:lang w:val="en-US"/>
        </w:rPr>
        <w:t xml:space="preserve"> </w:t>
      </w:r>
      <w:r w:rsidR="00374D04" w:rsidRPr="000B78C4">
        <w:rPr>
          <w:lang w:val="en-US"/>
        </w:rPr>
        <w:t xml:space="preserve">to CNTs research </w:t>
      </w:r>
      <w:r w:rsidR="009B1F63" w:rsidRPr="000B78C4">
        <w:rPr>
          <w:lang w:val="en-US"/>
        </w:rPr>
        <w:t xml:space="preserve">from distinct disciplinary subfields. </w:t>
      </w:r>
      <w:r w:rsidR="00F12F5F">
        <w:rPr>
          <w:lang w:val="en-US"/>
        </w:rPr>
        <w:t>Data are extracted from the SCOPUS bibliographic database.</w:t>
      </w:r>
    </w:p>
    <w:p w:rsidR="006B152C" w:rsidRPr="000B78C4" w:rsidRDefault="006B152C" w:rsidP="004475A0">
      <w:pPr>
        <w:rPr>
          <w:szCs w:val="22"/>
          <w:lang w:val="en-US"/>
        </w:rPr>
      </w:pPr>
    </w:p>
    <w:p w:rsidR="00A85951" w:rsidRPr="000B78C4" w:rsidRDefault="00A85951" w:rsidP="00450757">
      <w:pPr>
        <w:jc w:val="left"/>
        <w:rPr>
          <w:sz w:val="20"/>
          <w:lang w:val="en-GB"/>
        </w:rPr>
      </w:pPr>
      <w:r w:rsidRPr="000B78C4">
        <w:rPr>
          <w:b/>
          <w:sz w:val="20"/>
          <w:lang w:val="en-US"/>
        </w:rPr>
        <w:t xml:space="preserve">Table 2:  </w:t>
      </w:r>
      <w:r w:rsidRPr="000B78C4">
        <w:rPr>
          <w:sz w:val="20"/>
          <w:lang w:val="en-US"/>
        </w:rPr>
        <w:t xml:space="preserve">Distribution of </w:t>
      </w:r>
      <w:r w:rsidR="00450757" w:rsidRPr="000B78C4">
        <w:rPr>
          <w:sz w:val="20"/>
          <w:lang w:val="en-US"/>
        </w:rPr>
        <w:t xml:space="preserve">the disciplinary contributions over </w:t>
      </w:r>
      <w:r w:rsidR="009B1F63" w:rsidRPr="000B78C4">
        <w:rPr>
          <w:sz w:val="20"/>
          <w:lang w:val="en-US"/>
        </w:rPr>
        <w:t xml:space="preserve">the </w:t>
      </w:r>
      <w:r w:rsidRPr="000B78C4">
        <w:rPr>
          <w:sz w:val="20"/>
          <w:lang w:val="en-US"/>
        </w:rPr>
        <w:t xml:space="preserve">67,726 </w:t>
      </w:r>
      <w:r w:rsidR="009B1F63" w:rsidRPr="000B78C4">
        <w:rPr>
          <w:sz w:val="20"/>
          <w:lang w:val="en-US"/>
        </w:rPr>
        <w:t>papers</w:t>
      </w:r>
      <w:r w:rsidRPr="000B78C4">
        <w:rPr>
          <w:sz w:val="20"/>
          <w:lang w:val="en-US"/>
        </w:rPr>
        <w:t xml:space="preserve"> </w:t>
      </w:r>
      <w:r w:rsidR="009B1F63" w:rsidRPr="000B78C4">
        <w:rPr>
          <w:sz w:val="20"/>
          <w:lang w:val="en-US"/>
        </w:rPr>
        <w:t xml:space="preserve">published </w:t>
      </w:r>
      <w:r w:rsidRPr="000B78C4">
        <w:rPr>
          <w:sz w:val="20"/>
          <w:lang w:val="en-US"/>
        </w:rPr>
        <w:t xml:space="preserve">on CNTs </w:t>
      </w:r>
      <w:r w:rsidR="009B1F63" w:rsidRPr="000B78C4">
        <w:rPr>
          <w:sz w:val="20"/>
          <w:lang w:val="en-US"/>
        </w:rPr>
        <w:t xml:space="preserve">in the time ranges </w:t>
      </w:r>
      <w:r w:rsidR="009B1F63" w:rsidRPr="000B78C4">
        <w:rPr>
          <w:sz w:val="20"/>
          <w:lang w:val="en-GB"/>
        </w:rPr>
        <w:t>1991-2004 (9137 articles) and 2005-2014 (58589 articles).</w:t>
      </w:r>
      <w:r w:rsidR="00D20103">
        <w:rPr>
          <w:sz w:val="20"/>
          <w:lang w:val="en-GB"/>
        </w:rPr>
        <w:t>*</w:t>
      </w:r>
      <w:r w:rsidR="009B1F63" w:rsidRPr="000B78C4">
        <w:rPr>
          <w:sz w:val="20"/>
          <w:lang w:val="en-GB"/>
        </w:rPr>
        <w:t xml:space="preserve">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76"/>
        <w:gridCol w:w="972"/>
        <w:gridCol w:w="1050"/>
        <w:gridCol w:w="1071"/>
        <w:gridCol w:w="850"/>
        <w:gridCol w:w="851"/>
        <w:gridCol w:w="1275"/>
      </w:tblGrid>
      <w:tr w:rsidR="000B78C4" w:rsidRPr="000B78C4" w:rsidTr="000B78C4">
        <w:tc>
          <w:tcPr>
            <w:tcW w:w="993" w:type="dxa"/>
          </w:tcPr>
          <w:p w:rsidR="0011004D" w:rsidRPr="000B78C4" w:rsidRDefault="0011004D" w:rsidP="000B78C4">
            <w:pPr>
              <w:jc w:val="center"/>
              <w:rPr>
                <w:b/>
                <w:sz w:val="20"/>
              </w:rPr>
            </w:pPr>
            <w:r w:rsidRPr="000B78C4">
              <w:rPr>
                <w:b/>
                <w:sz w:val="20"/>
              </w:rPr>
              <w:t>Subject</w:t>
            </w:r>
          </w:p>
          <w:p w:rsidR="0011004D" w:rsidRPr="000B78C4" w:rsidRDefault="0011004D" w:rsidP="000B78C4">
            <w:pPr>
              <w:jc w:val="center"/>
              <w:rPr>
                <w:sz w:val="20"/>
                <w:lang w:val="en-US"/>
              </w:rPr>
            </w:pPr>
            <w:r w:rsidRPr="000B78C4">
              <w:rPr>
                <w:b/>
                <w:sz w:val="20"/>
              </w:rPr>
              <w:t>area</w:t>
            </w:r>
          </w:p>
        </w:tc>
        <w:tc>
          <w:tcPr>
            <w:tcW w:w="876" w:type="dxa"/>
          </w:tcPr>
          <w:p w:rsidR="0011004D" w:rsidRPr="000B78C4" w:rsidRDefault="0011004D" w:rsidP="000B78C4">
            <w:pPr>
              <w:jc w:val="center"/>
              <w:rPr>
                <w:sz w:val="20"/>
                <w:lang w:val="en-US"/>
              </w:rPr>
            </w:pPr>
            <w:r w:rsidRPr="000B78C4">
              <w:rPr>
                <w:sz w:val="20"/>
              </w:rPr>
              <w:t>Physics and Astronomy</w:t>
            </w:r>
          </w:p>
        </w:tc>
        <w:tc>
          <w:tcPr>
            <w:tcW w:w="972" w:type="dxa"/>
          </w:tcPr>
          <w:p w:rsidR="0011004D" w:rsidRPr="000B78C4" w:rsidRDefault="0011004D" w:rsidP="000B78C4">
            <w:pPr>
              <w:jc w:val="center"/>
              <w:rPr>
                <w:sz w:val="20"/>
                <w:lang w:val="en-US"/>
              </w:rPr>
            </w:pPr>
            <w:r w:rsidRPr="000B78C4">
              <w:rPr>
                <w:sz w:val="20"/>
              </w:rPr>
              <w:t>Materials Science</w:t>
            </w:r>
          </w:p>
        </w:tc>
        <w:tc>
          <w:tcPr>
            <w:tcW w:w="1050" w:type="dxa"/>
          </w:tcPr>
          <w:p w:rsidR="0011004D" w:rsidRPr="000B78C4" w:rsidRDefault="0011004D" w:rsidP="000B78C4">
            <w:pPr>
              <w:jc w:val="center"/>
              <w:rPr>
                <w:sz w:val="20"/>
                <w:lang w:val="en-US"/>
              </w:rPr>
            </w:pPr>
            <w:r w:rsidRPr="000B78C4">
              <w:rPr>
                <w:sz w:val="20"/>
              </w:rPr>
              <w:t>Chemistry</w:t>
            </w:r>
          </w:p>
        </w:tc>
        <w:tc>
          <w:tcPr>
            <w:tcW w:w="1071" w:type="dxa"/>
          </w:tcPr>
          <w:p w:rsidR="0011004D" w:rsidRPr="000B78C4" w:rsidRDefault="0011004D" w:rsidP="000B78C4">
            <w:pPr>
              <w:jc w:val="center"/>
              <w:rPr>
                <w:sz w:val="20"/>
                <w:lang w:val="en-US"/>
              </w:rPr>
            </w:pPr>
            <w:r w:rsidRPr="000B78C4">
              <w:rPr>
                <w:sz w:val="20"/>
              </w:rPr>
              <w:t>Chemical Engineering</w:t>
            </w:r>
          </w:p>
        </w:tc>
        <w:tc>
          <w:tcPr>
            <w:tcW w:w="850" w:type="dxa"/>
          </w:tcPr>
          <w:p w:rsidR="0011004D" w:rsidRPr="000B78C4" w:rsidRDefault="0011004D" w:rsidP="000B78C4">
            <w:pPr>
              <w:jc w:val="center"/>
              <w:rPr>
                <w:sz w:val="20"/>
                <w:lang w:val="en-US"/>
              </w:rPr>
            </w:pPr>
            <w:r w:rsidRPr="000B78C4">
              <w:rPr>
                <w:sz w:val="20"/>
              </w:rPr>
              <w:t>Engineering</w:t>
            </w:r>
          </w:p>
        </w:tc>
        <w:tc>
          <w:tcPr>
            <w:tcW w:w="851" w:type="dxa"/>
          </w:tcPr>
          <w:p w:rsidR="0011004D" w:rsidRPr="000B78C4" w:rsidRDefault="0011004D" w:rsidP="000B78C4">
            <w:pPr>
              <w:jc w:val="center"/>
              <w:rPr>
                <w:sz w:val="20"/>
                <w:lang w:val="en-US"/>
              </w:rPr>
            </w:pPr>
            <w:r w:rsidRPr="000B78C4">
              <w:rPr>
                <w:sz w:val="20"/>
              </w:rPr>
              <w:t>Energy</w:t>
            </w:r>
          </w:p>
        </w:tc>
        <w:tc>
          <w:tcPr>
            <w:tcW w:w="1275" w:type="dxa"/>
          </w:tcPr>
          <w:p w:rsidR="0011004D" w:rsidRPr="000B78C4" w:rsidRDefault="0011004D" w:rsidP="000B78C4">
            <w:pPr>
              <w:jc w:val="center"/>
              <w:rPr>
                <w:sz w:val="20"/>
                <w:lang w:val="en-US"/>
              </w:rPr>
            </w:pPr>
            <w:r w:rsidRPr="000B78C4">
              <w:rPr>
                <w:sz w:val="20"/>
                <w:lang w:val="en-US"/>
              </w:rPr>
              <w:t>Biochemi</w:t>
            </w:r>
            <w:r w:rsidRPr="000B78C4">
              <w:rPr>
                <w:sz w:val="20"/>
                <w:lang w:val="en-US"/>
              </w:rPr>
              <w:t>s</w:t>
            </w:r>
            <w:r w:rsidRPr="000B78C4">
              <w:rPr>
                <w:sz w:val="20"/>
                <w:lang w:val="en-US"/>
              </w:rPr>
              <w:t>try, G</w:t>
            </w:r>
            <w:r w:rsidRPr="000B78C4">
              <w:rPr>
                <w:sz w:val="20"/>
                <w:lang w:val="en-US"/>
              </w:rPr>
              <w:t>e</w:t>
            </w:r>
            <w:r w:rsidRPr="000B78C4">
              <w:rPr>
                <w:sz w:val="20"/>
                <w:lang w:val="en-US"/>
              </w:rPr>
              <w:t>netics and Molec</w:t>
            </w:r>
            <w:r w:rsidRPr="000B78C4">
              <w:rPr>
                <w:sz w:val="20"/>
                <w:lang w:val="en-US"/>
              </w:rPr>
              <w:t>u</w:t>
            </w:r>
            <w:r w:rsidRPr="000B78C4">
              <w:rPr>
                <w:sz w:val="20"/>
                <w:lang w:val="en-US"/>
              </w:rPr>
              <w:t>lar Bio</w:t>
            </w:r>
            <w:r w:rsidRPr="000B78C4">
              <w:rPr>
                <w:sz w:val="20"/>
                <w:lang w:val="en-US"/>
              </w:rPr>
              <w:t>l</w:t>
            </w:r>
            <w:r w:rsidRPr="000B78C4">
              <w:rPr>
                <w:sz w:val="20"/>
                <w:lang w:val="en-US"/>
              </w:rPr>
              <w:t>ogy</w:t>
            </w:r>
          </w:p>
        </w:tc>
      </w:tr>
      <w:tr w:rsidR="000B78C4" w:rsidRPr="000B78C4" w:rsidTr="000B78C4">
        <w:tc>
          <w:tcPr>
            <w:tcW w:w="993" w:type="dxa"/>
            <w:vAlign w:val="center"/>
          </w:tcPr>
          <w:p w:rsidR="0011004D" w:rsidRPr="000B78C4" w:rsidRDefault="0011004D" w:rsidP="008237A2">
            <w:pPr>
              <w:jc w:val="left"/>
              <w:rPr>
                <w:b/>
                <w:sz w:val="20"/>
              </w:rPr>
            </w:pPr>
            <w:r w:rsidRPr="000B78C4">
              <w:rPr>
                <w:b/>
                <w:sz w:val="20"/>
                <w:lang w:val="en-US" w:eastAsia="en-US"/>
              </w:rPr>
              <w:t>1991-2004</w:t>
            </w:r>
          </w:p>
        </w:tc>
        <w:tc>
          <w:tcPr>
            <w:tcW w:w="876" w:type="dxa"/>
            <w:vAlign w:val="center"/>
          </w:tcPr>
          <w:p w:rsidR="0011004D" w:rsidRPr="000B78C4" w:rsidRDefault="0011004D" w:rsidP="000B78C4">
            <w:pPr>
              <w:jc w:val="center"/>
              <w:rPr>
                <w:sz w:val="20"/>
              </w:rPr>
            </w:pPr>
            <w:r w:rsidRPr="000B78C4">
              <w:rPr>
                <w:sz w:val="20"/>
              </w:rPr>
              <w:t>53.8 %</w:t>
            </w:r>
          </w:p>
        </w:tc>
        <w:tc>
          <w:tcPr>
            <w:tcW w:w="972" w:type="dxa"/>
            <w:vAlign w:val="center"/>
          </w:tcPr>
          <w:p w:rsidR="0011004D" w:rsidRPr="000B78C4" w:rsidRDefault="0011004D" w:rsidP="000B78C4">
            <w:pPr>
              <w:jc w:val="center"/>
              <w:rPr>
                <w:sz w:val="20"/>
              </w:rPr>
            </w:pPr>
            <w:r w:rsidRPr="000B78C4">
              <w:rPr>
                <w:sz w:val="20"/>
              </w:rPr>
              <w:t>36.1 %</w:t>
            </w:r>
          </w:p>
        </w:tc>
        <w:tc>
          <w:tcPr>
            <w:tcW w:w="1050" w:type="dxa"/>
            <w:vAlign w:val="center"/>
          </w:tcPr>
          <w:p w:rsidR="0011004D" w:rsidRPr="000B78C4" w:rsidRDefault="0011004D" w:rsidP="000B78C4">
            <w:pPr>
              <w:jc w:val="center"/>
              <w:rPr>
                <w:sz w:val="20"/>
              </w:rPr>
            </w:pPr>
            <w:r w:rsidRPr="000B78C4">
              <w:rPr>
                <w:sz w:val="20"/>
              </w:rPr>
              <w:t>26.1 %</w:t>
            </w:r>
          </w:p>
        </w:tc>
        <w:tc>
          <w:tcPr>
            <w:tcW w:w="1071" w:type="dxa"/>
            <w:vAlign w:val="center"/>
          </w:tcPr>
          <w:p w:rsidR="0011004D" w:rsidRPr="000B78C4" w:rsidRDefault="0011004D" w:rsidP="000B78C4">
            <w:pPr>
              <w:jc w:val="center"/>
              <w:rPr>
                <w:sz w:val="20"/>
              </w:rPr>
            </w:pPr>
            <w:r w:rsidRPr="000B78C4">
              <w:rPr>
                <w:sz w:val="20"/>
              </w:rPr>
              <w:t>4.8 %</w:t>
            </w:r>
          </w:p>
        </w:tc>
        <w:tc>
          <w:tcPr>
            <w:tcW w:w="850" w:type="dxa"/>
            <w:vAlign w:val="center"/>
          </w:tcPr>
          <w:p w:rsidR="0011004D" w:rsidRPr="000B78C4" w:rsidRDefault="0011004D" w:rsidP="000B78C4">
            <w:pPr>
              <w:jc w:val="center"/>
              <w:rPr>
                <w:sz w:val="20"/>
              </w:rPr>
            </w:pPr>
            <w:r w:rsidRPr="000B78C4">
              <w:rPr>
                <w:sz w:val="20"/>
              </w:rPr>
              <w:t>9.7 %</w:t>
            </w:r>
          </w:p>
        </w:tc>
        <w:tc>
          <w:tcPr>
            <w:tcW w:w="851" w:type="dxa"/>
            <w:vAlign w:val="center"/>
          </w:tcPr>
          <w:p w:rsidR="0011004D" w:rsidRPr="000B78C4" w:rsidRDefault="0011004D" w:rsidP="000B78C4">
            <w:pPr>
              <w:jc w:val="center"/>
              <w:rPr>
                <w:sz w:val="20"/>
              </w:rPr>
            </w:pPr>
            <w:r w:rsidRPr="000B78C4">
              <w:rPr>
                <w:sz w:val="20"/>
              </w:rPr>
              <w:t>1.0 %</w:t>
            </w:r>
          </w:p>
        </w:tc>
        <w:tc>
          <w:tcPr>
            <w:tcW w:w="1275" w:type="dxa"/>
            <w:vAlign w:val="center"/>
          </w:tcPr>
          <w:p w:rsidR="0011004D" w:rsidRPr="000B78C4" w:rsidRDefault="0011004D" w:rsidP="000B78C4">
            <w:pPr>
              <w:jc w:val="center"/>
              <w:rPr>
                <w:sz w:val="20"/>
                <w:lang w:val="en-US"/>
              </w:rPr>
            </w:pPr>
            <w:r w:rsidRPr="000B78C4">
              <w:rPr>
                <w:sz w:val="20"/>
                <w:lang w:val="en-US"/>
              </w:rPr>
              <w:t>0.9 %</w:t>
            </w:r>
          </w:p>
        </w:tc>
      </w:tr>
      <w:tr w:rsidR="000B78C4" w:rsidRPr="000B78C4" w:rsidTr="000B78C4">
        <w:tc>
          <w:tcPr>
            <w:tcW w:w="993" w:type="dxa"/>
            <w:vAlign w:val="center"/>
          </w:tcPr>
          <w:p w:rsidR="0011004D" w:rsidRPr="000B78C4" w:rsidRDefault="0011004D" w:rsidP="008237A2">
            <w:pPr>
              <w:jc w:val="left"/>
              <w:rPr>
                <w:b/>
                <w:sz w:val="20"/>
                <w:lang w:val="en-US" w:eastAsia="en-US"/>
              </w:rPr>
            </w:pPr>
            <w:r w:rsidRPr="000B78C4">
              <w:rPr>
                <w:b/>
                <w:sz w:val="20"/>
                <w:lang w:val="en-US" w:eastAsia="en-US"/>
              </w:rPr>
              <w:t>2005</w:t>
            </w:r>
            <w:r w:rsidR="008237A2">
              <w:rPr>
                <w:b/>
                <w:sz w:val="20"/>
                <w:lang w:val="en-US" w:eastAsia="en-US"/>
              </w:rPr>
              <w:t xml:space="preserve"> </w:t>
            </w:r>
            <w:r w:rsidRPr="000B78C4">
              <w:rPr>
                <w:b/>
                <w:sz w:val="20"/>
                <w:lang w:val="en-US" w:eastAsia="en-US"/>
              </w:rPr>
              <w:t>-2014</w:t>
            </w:r>
          </w:p>
        </w:tc>
        <w:tc>
          <w:tcPr>
            <w:tcW w:w="876" w:type="dxa"/>
            <w:vAlign w:val="center"/>
          </w:tcPr>
          <w:p w:rsidR="0011004D" w:rsidRPr="000B78C4" w:rsidRDefault="0011004D" w:rsidP="000B78C4">
            <w:pPr>
              <w:jc w:val="center"/>
              <w:rPr>
                <w:sz w:val="20"/>
              </w:rPr>
            </w:pPr>
            <w:r w:rsidRPr="000B78C4">
              <w:rPr>
                <w:sz w:val="20"/>
              </w:rPr>
              <w:t>39.8 %</w:t>
            </w:r>
          </w:p>
        </w:tc>
        <w:tc>
          <w:tcPr>
            <w:tcW w:w="972" w:type="dxa"/>
            <w:vAlign w:val="center"/>
          </w:tcPr>
          <w:p w:rsidR="0011004D" w:rsidRPr="000B78C4" w:rsidRDefault="0011004D" w:rsidP="000B78C4">
            <w:pPr>
              <w:jc w:val="center"/>
              <w:rPr>
                <w:sz w:val="20"/>
              </w:rPr>
            </w:pPr>
            <w:r w:rsidRPr="000B78C4">
              <w:rPr>
                <w:sz w:val="20"/>
              </w:rPr>
              <w:t>52.9 %</w:t>
            </w:r>
          </w:p>
        </w:tc>
        <w:tc>
          <w:tcPr>
            <w:tcW w:w="1050" w:type="dxa"/>
            <w:vAlign w:val="center"/>
          </w:tcPr>
          <w:p w:rsidR="0011004D" w:rsidRPr="000B78C4" w:rsidRDefault="0011004D" w:rsidP="000B78C4">
            <w:pPr>
              <w:jc w:val="center"/>
              <w:rPr>
                <w:sz w:val="20"/>
              </w:rPr>
            </w:pPr>
            <w:r w:rsidRPr="000B78C4">
              <w:rPr>
                <w:sz w:val="20"/>
              </w:rPr>
              <w:t>44.9 %</w:t>
            </w:r>
          </w:p>
        </w:tc>
        <w:tc>
          <w:tcPr>
            <w:tcW w:w="1071" w:type="dxa"/>
            <w:vAlign w:val="center"/>
          </w:tcPr>
          <w:p w:rsidR="0011004D" w:rsidRPr="000B78C4" w:rsidRDefault="0011004D" w:rsidP="000B78C4">
            <w:pPr>
              <w:jc w:val="center"/>
              <w:rPr>
                <w:sz w:val="20"/>
              </w:rPr>
            </w:pPr>
            <w:r w:rsidRPr="000B78C4">
              <w:rPr>
                <w:sz w:val="20"/>
              </w:rPr>
              <w:t>17.9 %</w:t>
            </w:r>
          </w:p>
        </w:tc>
        <w:tc>
          <w:tcPr>
            <w:tcW w:w="850" w:type="dxa"/>
            <w:vAlign w:val="center"/>
          </w:tcPr>
          <w:p w:rsidR="0011004D" w:rsidRPr="000B78C4" w:rsidRDefault="0011004D" w:rsidP="000B78C4">
            <w:pPr>
              <w:jc w:val="center"/>
              <w:rPr>
                <w:sz w:val="20"/>
              </w:rPr>
            </w:pPr>
            <w:r w:rsidRPr="000B78C4">
              <w:rPr>
                <w:sz w:val="20"/>
              </w:rPr>
              <w:t>30.3 %</w:t>
            </w:r>
          </w:p>
        </w:tc>
        <w:tc>
          <w:tcPr>
            <w:tcW w:w="851" w:type="dxa"/>
            <w:vAlign w:val="center"/>
          </w:tcPr>
          <w:p w:rsidR="0011004D" w:rsidRPr="000B78C4" w:rsidRDefault="0011004D" w:rsidP="000B78C4">
            <w:pPr>
              <w:jc w:val="center"/>
              <w:rPr>
                <w:sz w:val="20"/>
              </w:rPr>
            </w:pPr>
            <w:r w:rsidRPr="000B78C4">
              <w:rPr>
                <w:sz w:val="20"/>
              </w:rPr>
              <w:t>6.1 %</w:t>
            </w:r>
          </w:p>
        </w:tc>
        <w:tc>
          <w:tcPr>
            <w:tcW w:w="1275" w:type="dxa"/>
            <w:vAlign w:val="center"/>
          </w:tcPr>
          <w:p w:rsidR="0011004D" w:rsidRPr="000B78C4" w:rsidRDefault="0011004D" w:rsidP="000B78C4">
            <w:pPr>
              <w:jc w:val="center"/>
              <w:rPr>
                <w:sz w:val="20"/>
                <w:lang w:val="en-US"/>
              </w:rPr>
            </w:pPr>
            <w:r w:rsidRPr="000B78C4">
              <w:rPr>
                <w:sz w:val="20"/>
                <w:lang w:val="en-US"/>
              </w:rPr>
              <w:t>5.8 %</w:t>
            </w:r>
          </w:p>
        </w:tc>
      </w:tr>
      <w:tr w:rsidR="00F12F5F" w:rsidRPr="00F12F5F" w:rsidTr="004500DE">
        <w:tc>
          <w:tcPr>
            <w:tcW w:w="7938" w:type="dxa"/>
            <w:gridSpan w:val="8"/>
            <w:vAlign w:val="center"/>
          </w:tcPr>
          <w:p w:rsidR="00F12F5F" w:rsidRPr="00F12F5F" w:rsidRDefault="00F12F5F" w:rsidP="00F12F5F">
            <w:pPr>
              <w:jc w:val="center"/>
              <w:rPr>
                <w:sz w:val="18"/>
                <w:szCs w:val="18"/>
                <w:lang w:val="en-US"/>
              </w:rPr>
            </w:pPr>
            <w:r w:rsidRPr="00F12F5F">
              <w:rPr>
                <w:sz w:val="18"/>
                <w:szCs w:val="18"/>
                <w:lang w:val="en-US"/>
              </w:rPr>
              <w:t>The percentages in each line sum up to more that 100%, because SCOPUS may assign a same article to distinct subject areas, depending on the interdisciplinary character of the co</w:t>
            </w:r>
            <w:r w:rsidRPr="00F12F5F">
              <w:rPr>
                <w:sz w:val="18"/>
                <w:szCs w:val="18"/>
                <w:lang w:val="en-US"/>
              </w:rPr>
              <w:t>r</w:t>
            </w:r>
            <w:r w:rsidRPr="00F12F5F">
              <w:rPr>
                <w:sz w:val="18"/>
                <w:szCs w:val="18"/>
                <w:lang w:val="en-US"/>
              </w:rPr>
              <w:t>responding journals</w:t>
            </w:r>
            <w:r>
              <w:rPr>
                <w:sz w:val="18"/>
                <w:szCs w:val="18"/>
                <w:lang w:val="en-US"/>
              </w:rPr>
              <w:t>. H</w:t>
            </w:r>
            <w:r w:rsidRPr="00F12F5F">
              <w:rPr>
                <w:sz w:val="18"/>
                <w:szCs w:val="18"/>
                <w:lang w:val="en-US"/>
              </w:rPr>
              <w:t>ence each article may count for more than one contribution, depending on the disciplinary tags a</w:t>
            </w:r>
            <w:r w:rsidRPr="00F12F5F">
              <w:rPr>
                <w:sz w:val="18"/>
                <w:szCs w:val="18"/>
                <w:lang w:val="en-US"/>
              </w:rPr>
              <w:t>s</w:t>
            </w:r>
            <w:r w:rsidRPr="00F12F5F">
              <w:rPr>
                <w:sz w:val="18"/>
                <w:szCs w:val="18"/>
                <w:lang w:val="en-US"/>
              </w:rPr>
              <w:t>signed to it.</w:t>
            </w:r>
          </w:p>
        </w:tc>
      </w:tr>
    </w:tbl>
    <w:p w:rsidR="00450757" w:rsidRPr="000B78C4" w:rsidRDefault="00450757" w:rsidP="004475A0">
      <w:pPr>
        <w:rPr>
          <w:b/>
          <w:sz w:val="20"/>
          <w:lang w:val="en-US"/>
        </w:rPr>
      </w:pPr>
    </w:p>
    <w:p w:rsidR="00DA58B8" w:rsidRPr="000B78C4" w:rsidRDefault="003F272D" w:rsidP="00DA58B8">
      <w:pPr>
        <w:rPr>
          <w:lang w:val="en-US"/>
        </w:rPr>
      </w:pPr>
      <w:r w:rsidRPr="000B78C4">
        <w:rPr>
          <w:lang w:val="en-US"/>
        </w:rPr>
        <w:t xml:space="preserve">In the 1991-2014 </w:t>
      </w:r>
      <w:proofErr w:type="gramStart"/>
      <w:r w:rsidRPr="000B78C4">
        <w:rPr>
          <w:lang w:val="en-US"/>
        </w:rPr>
        <w:t>period</w:t>
      </w:r>
      <w:proofErr w:type="gramEnd"/>
      <w:r w:rsidRPr="000B78C4">
        <w:rPr>
          <w:lang w:val="en-US"/>
        </w:rPr>
        <w:t>, a total of 67,726 articles on CNTs have been pu</w:t>
      </w:r>
      <w:r w:rsidR="00A972B3" w:rsidRPr="000B78C4">
        <w:rPr>
          <w:lang w:val="en-US"/>
        </w:rPr>
        <w:t>blished. Each article is associ</w:t>
      </w:r>
      <w:r w:rsidRPr="000B78C4">
        <w:rPr>
          <w:lang w:val="en-US"/>
        </w:rPr>
        <w:t>ate</w:t>
      </w:r>
      <w:r w:rsidR="00A972B3" w:rsidRPr="000B78C4">
        <w:rPr>
          <w:lang w:val="en-US"/>
        </w:rPr>
        <w:t>d</w:t>
      </w:r>
      <w:r w:rsidRPr="000B78C4">
        <w:rPr>
          <w:lang w:val="en-US"/>
        </w:rPr>
        <w:t xml:space="preserve"> with one or more disciplinary field. Data in Table 2 show that, in the earliest time of CNTs research, physics played the main role; but, over the years, it was outclassed by materials science and chemistry. Chemistry and chemical engineering a</w:t>
      </w:r>
      <w:r w:rsidRPr="000B78C4">
        <w:rPr>
          <w:lang w:val="en-US"/>
        </w:rPr>
        <w:t>l</w:t>
      </w:r>
      <w:r w:rsidRPr="000B78C4">
        <w:rPr>
          <w:lang w:val="en-US"/>
        </w:rPr>
        <w:t xml:space="preserve">most doubled their contributions in the </w:t>
      </w:r>
      <w:r w:rsidR="00A972B3" w:rsidRPr="000B78C4">
        <w:rPr>
          <w:lang w:val="en-US"/>
        </w:rPr>
        <w:t xml:space="preserve">later </w:t>
      </w:r>
      <w:r w:rsidRPr="000B78C4">
        <w:rPr>
          <w:lang w:val="en-US"/>
        </w:rPr>
        <w:t xml:space="preserve">period with respect to the </w:t>
      </w:r>
      <w:r w:rsidR="00A972B3" w:rsidRPr="000B78C4">
        <w:rPr>
          <w:lang w:val="en-US"/>
        </w:rPr>
        <w:t xml:space="preserve">earlier </w:t>
      </w:r>
      <w:r w:rsidRPr="000B78C4">
        <w:rPr>
          <w:lang w:val="en-US"/>
        </w:rPr>
        <w:t>one. The level of inter-</w:t>
      </w:r>
      <w:proofErr w:type="spellStart"/>
      <w:r w:rsidRPr="000B78C4">
        <w:rPr>
          <w:lang w:val="en-US"/>
        </w:rPr>
        <w:t>disciplinarity</w:t>
      </w:r>
      <w:proofErr w:type="spellEnd"/>
      <w:r w:rsidRPr="000B78C4">
        <w:rPr>
          <w:lang w:val="en-US"/>
        </w:rPr>
        <w:t xml:space="preserve"> of CNTs research has grown over time: S</w:t>
      </w:r>
      <w:r w:rsidR="00F12F5F">
        <w:rPr>
          <w:lang w:val="en-US"/>
        </w:rPr>
        <w:t>COPUS</w:t>
      </w:r>
      <w:r w:rsidRPr="000B78C4">
        <w:rPr>
          <w:lang w:val="en-US"/>
        </w:rPr>
        <w:t xml:space="preserve"> data show that, shifting from the 1991-2004 to the 2005-2014 </w:t>
      </w:r>
      <w:proofErr w:type="gramStart"/>
      <w:r w:rsidRPr="000B78C4">
        <w:rPr>
          <w:lang w:val="en-US"/>
        </w:rPr>
        <w:t>period</w:t>
      </w:r>
      <w:proofErr w:type="gramEnd"/>
      <w:r w:rsidRPr="000B78C4">
        <w:rPr>
          <w:lang w:val="en-US"/>
        </w:rPr>
        <w:t>, the average disciplinary co</w:t>
      </w:r>
      <w:r w:rsidRPr="000B78C4">
        <w:rPr>
          <w:lang w:val="en-US"/>
        </w:rPr>
        <w:t>n</w:t>
      </w:r>
      <w:r w:rsidRPr="000B78C4">
        <w:rPr>
          <w:lang w:val="en-US"/>
        </w:rPr>
        <w:t>trib</w:t>
      </w:r>
      <w:r w:rsidRPr="000B78C4">
        <w:rPr>
          <w:lang w:val="en-US"/>
        </w:rPr>
        <w:t>u</w:t>
      </w:r>
      <w:r w:rsidRPr="000B78C4">
        <w:rPr>
          <w:lang w:val="en-US"/>
        </w:rPr>
        <w:t xml:space="preserve">tions </w:t>
      </w:r>
      <w:r w:rsidRPr="000B78C4">
        <w:rPr>
          <w:i/>
          <w:lang w:val="en-US"/>
        </w:rPr>
        <w:t>per article</w:t>
      </w:r>
      <w:r w:rsidRPr="000B78C4">
        <w:rPr>
          <w:lang w:val="en-US"/>
        </w:rPr>
        <w:t xml:space="preserve"> grew from 1.37 to 2.13.</w:t>
      </w:r>
    </w:p>
    <w:p w:rsidR="00A063AE" w:rsidRPr="00757C33" w:rsidRDefault="00A972B3" w:rsidP="00DA58B8">
      <w:pPr>
        <w:ind w:firstLine="720"/>
        <w:rPr>
          <w:lang w:val="en-US"/>
        </w:rPr>
      </w:pPr>
      <w:r w:rsidRPr="00A972B3">
        <w:rPr>
          <w:lang w:val="en-US"/>
        </w:rPr>
        <w:t>As far as the physical properties of CNTs are concerned, an important issue seem</w:t>
      </w:r>
      <w:r>
        <w:rPr>
          <w:lang w:val="en-US"/>
        </w:rPr>
        <w:t>s</w:t>
      </w:r>
      <w:r w:rsidRPr="00A972B3">
        <w:rPr>
          <w:lang w:val="en-US"/>
        </w:rPr>
        <w:t xml:space="preserve"> to be their length. Different labs seem to be engaged in an </w:t>
      </w:r>
      <w:r w:rsidR="00DA58B8">
        <w:rPr>
          <w:lang w:val="en-US"/>
        </w:rPr>
        <w:t>‘</w:t>
      </w:r>
      <w:r w:rsidRPr="00A972B3">
        <w:rPr>
          <w:lang w:val="en-US"/>
        </w:rPr>
        <w:t>athletic</w:t>
      </w:r>
      <w:r w:rsidR="00DA58B8">
        <w:rPr>
          <w:lang w:val="en-US"/>
        </w:rPr>
        <w:t>’</w:t>
      </w:r>
      <w:r w:rsidRPr="00A972B3">
        <w:rPr>
          <w:lang w:val="en-US"/>
        </w:rPr>
        <w:t xml:space="preserve"> competition</w:t>
      </w:r>
      <w:r w:rsidR="003E12AD" w:rsidRPr="00A972B3">
        <w:rPr>
          <w:lang w:val="en-US"/>
        </w:rPr>
        <w:t xml:space="preserve">. </w:t>
      </w:r>
      <w:r w:rsidRPr="00A972B3">
        <w:rPr>
          <w:lang w:val="en-US"/>
        </w:rPr>
        <w:lastRenderedPageBreak/>
        <w:t>At present, the pole positio</w:t>
      </w:r>
      <w:r>
        <w:rPr>
          <w:lang w:val="en-US"/>
        </w:rPr>
        <w:t xml:space="preserve">n </w:t>
      </w:r>
      <w:r w:rsidR="00374D04">
        <w:rPr>
          <w:lang w:val="en-US"/>
        </w:rPr>
        <w:t xml:space="preserve">for the longest CNT </w:t>
      </w:r>
      <w:r>
        <w:rPr>
          <w:lang w:val="en-US"/>
        </w:rPr>
        <w:t xml:space="preserve">is held by a </w:t>
      </w:r>
      <w:r w:rsidRPr="00A972B3">
        <w:rPr>
          <w:szCs w:val="22"/>
          <w:lang w:val="en-US"/>
        </w:rPr>
        <w:t xml:space="preserve">Chinese </w:t>
      </w:r>
      <w:r>
        <w:rPr>
          <w:szCs w:val="22"/>
          <w:lang w:val="en-US"/>
        </w:rPr>
        <w:t>team</w:t>
      </w:r>
      <w:r w:rsidRPr="00A972B3">
        <w:rPr>
          <w:szCs w:val="22"/>
          <w:lang w:val="en-US"/>
        </w:rPr>
        <w:t xml:space="preserve"> of the </w:t>
      </w:r>
      <w:r w:rsidRPr="00A972B3">
        <w:rPr>
          <w:kern w:val="0"/>
          <w:szCs w:val="22"/>
          <w:lang w:val="en-US" w:eastAsia="en-US"/>
        </w:rPr>
        <w:t>Beijing Key Laboratory of Green Chemical Reaction Engineering and Technology, Dept</w:t>
      </w:r>
      <w:r w:rsidR="00DA58B8">
        <w:rPr>
          <w:kern w:val="0"/>
          <w:szCs w:val="22"/>
          <w:lang w:val="en-US" w:eastAsia="en-US"/>
        </w:rPr>
        <w:t>.</w:t>
      </w:r>
      <w:r w:rsidRPr="00A972B3">
        <w:rPr>
          <w:kern w:val="0"/>
          <w:szCs w:val="22"/>
          <w:lang w:val="en-US" w:eastAsia="en-US"/>
        </w:rPr>
        <w:t xml:space="preserve"> of Chemical Engineering, Tsinghua University, </w:t>
      </w:r>
      <w:r w:rsidRPr="00757C33">
        <w:rPr>
          <w:kern w:val="0"/>
          <w:szCs w:val="22"/>
          <w:lang w:val="en-US" w:eastAsia="en-US"/>
        </w:rPr>
        <w:t>Beijing</w:t>
      </w:r>
      <w:r w:rsidR="00DA58B8">
        <w:rPr>
          <w:kern w:val="0"/>
          <w:szCs w:val="22"/>
          <w:lang w:val="en-US" w:eastAsia="en-US"/>
        </w:rPr>
        <w:t>, China</w:t>
      </w:r>
      <w:r w:rsidRPr="00757C33">
        <w:rPr>
          <w:kern w:val="0"/>
          <w:szCs w:val="22"/>
          <w:lang w:val="en-US" w:eastAsia="en-US"/>
        </w:rPr>
        <w:t xml:space="preserve"> </w:t>
      </w:r>
      <w:r w:rsidR="00A063AE" w:rsidRPr="00757C33">
        <w:rPr>
          <w:szCs w:val="22"/>
          <w:lang w:val="en-US"/>
        </w:rPr>
        <w:t>(Zhang et al., 2013)</w:t>
      </w:r>
      <w:r w:rsidRPr="00757C33">
        <w:rPr>
          <w:szCs w:val="22"/>
          <w:lang w:val="en-US"/>
        </w:rPr>
        <w:t>.</w:t>
      </w:r>
      <w:r w:rsidR="00757C33" w:rsidRPr="00757C33">
        <w:rPr>
          <w:szCs w:val="22"/>
          <w:lang w:val="en-US"/>
        </w:rPr>
        <w:t xml:space="preserve"> </w:t>
      </w:r>
      <w:r w:rsidR="00DA58B8">
        <w:rPr>
          <w:szCs w:val="22"/>
          <w:lang w:val="en-US"/>
        </w:rPr>
        <w:t>Co</w:t>
      </w:r>
      <w:r w:rsidR="00DA58B8">
        <w:rPr>
          <w:szCs w:val="22"/>
          <w:lang w:val="en-US"/>
        </w:rPr>
        <w:t>n</w:t>
      </w:r>
      <w:r w:rsidR="00DA58B8">
        <w:rPr>
          <w:szCs w:val="22"/>
          <w:lang w:val="en-US"/>
        </w:rPr>
        <w:t xml:space="preserve">versely, the </w:t>
      </w:r>
      <w:r w:rsidR="00757C33" w:rsidRPr="00757C33">
        <w:rPr>
          <w:szCs w:val="22"/>
          <w:lang w:val="en-US"/>
        </w:rPr>
        <w:t>smallest diameter was obtained by resea</w:t>
      </w:r>
      <w:r w:rsidR="00757C33">
        <w:rPr>
          <w:szCs w:val="22"/>
          <w:lang w:val="en-US"/>
        </w:rPr>
        <w:t>r</w:t>
      </w:r>
      <w:r w:rsidR="00757C33" w:rsidRPr="00757C33">
        <w:rPr>
          <w:szCs w:val="22"/>
          <w:lang w:val="en-US"/>
        </w:rPr>
        <w:t>chers of the Dept</w:t>
      </w:r>
      <w:r w:rsidR="00DA58B8">
        <w:rPr>
          <w:szCs w:val="22"/>
          <w:lang w:val="en-US"/>
        </w:rPr>
        <w:t>.</w:t>
      </w:r>
      <w:r w:rsidR="00757C33" w:rsidRPr="00757C33">
        <w:rPr>
          <w:szCs w:val="22"/>
          <w:lang w:val="en-US"/>
        </w:rPr>
        <w:t xml:space="preserve"> of Materials Sc</w:t>
      </w:r>
      <w:r w:rsidR="00757C33" w:rsidRPr="00757C33">
        <w:rPr>
          <w:szCs w:val="22"/>
          <w:lang w:val="en-US"/>
        </w:rPr>
        <w:t>i</w:t>
      </w:r>
      <w:r w:rsidR="00757C33" w:rsidRPr="00757C33">
        <w:rPr>
          <w:szCs w:val="22"/>
          <w:lang w:val="en-US"/>
        </w:rPr>
        <w:t xml:space="preserve">ence and Engineering, </w:t>
      </w:r>
      <w:proofErr w:type="spellStart"/>
      <w:r w:rsidR="00757C33" w:rsidRPr="00757C33">
        <w:rPr>
          <w:szCs w:val="22"/>
          <w:lang w:val="en-US"/>
        </w:rPr>
        <w:t>Meijo</w:t>
      </w:r>
      <w:proofErr w:type="spellEnd"/>
      <w:r w:rsidR="00757C33" w:rsidRPr="00757C33">
        <w:rPr>
          <w:szCs w:val="22"/>
          <w:lang w:val="en-US"/>
        </w:rPr>
        <w:t xml:space="preserve"> University, Nagoya, Aichi, Japan.</w:t>
      </w:r>
      <w:r w:rsidR="00757C33">
        <w:rPr>
          <w:lang w:val="en-US"/>
        </w:rPr>
        <w:t xml:space="preserve"> </w:t>
      </w:r>
      <w:r w:rsidR="00757C33" w:rsidRPr="00757C33">
        <w:rPr>
          <w:lang w:val="en-US"/>
        </w:rPr>
        <w:t>This record was esta</w:t>
      </w:r>
      <w:r w:rsidR="00757C33" w:rsidRPr="00757C33">
        <w:rPr>
          <w:lang w:val="en-US"/>
        </w:rPr>
        <w:t>b</w:t>
      </w:r>
      <w:r w:rsidR="00757C33" w:rsidRPr="00757C33">
        <w:rPr>
          <w:lang w:val="en-US"/>
        </w:rPr>
        <w:t xml:space="preserve">lished in 2004 and still holds: in fact, </w:t>
      </w:r>
      <w:r w:rsidR="00757C33">
        <w:rPr>
          <w:lang w:val="en-US"/>
        </w:rPr>
        <w:t xml:space="preserve">it seems hardly possible to go lower than </w:t>
      </w:r>
      <w:r w:rsidR="00A063AE" w:rsidRPr="00757C33">
        <w:rPr>
          <w:lang w:val="en-US"/>
        </w:rPr>
        <w:t xml:space="preserve">3 Å </w:t>
      </w:r>
      <w:proofErr w:type="gramStart"/>
      <w:r w:rsidR="00757C33" w:rsidRPr="00757C33">
        <w:rPr>
          <w:lang w:val="en-US"/>
        </w:rPr>
        <w:t>dia</w:t>
      </w:r>
      <w:r w:rsidR="00757C33" w:rsidRPr="00757C33">
        <w:rPr>
          <w:lang w:val="en-US"/>
        </w:rPr>
        <w:t>m</w:t>
      </w:r>
      <w:r w:rsidR="00757C33" w:rsidRPr="00757C33">
        <w:rPr>
          <w:lang w:val="en-US"/>
        </w:rPr>
        <w:t>eter</w:t>
      </w:r>
      <w:proofErr w:type="gramEnd"/>
      <w:r w:rsidR="00757C33">
        <w:rPr>
          <w:lang w:val="en-US"/>
        </w:rPr>
        <w:t xml:space="preserve">, due to the </w:t>
      </w:r>
      <w:r w:rsidR="00DA58B8">
        <w:rPr>
          <w:lang w:val="en-US"/>
        </w:rPr>
        <w:t xml:space="preserve">inherent </w:t>
      </w:r>
      <w:r w:rsidR="00757C33">
        <w:rPr>
          <w:lang w:val="en-US"/>
        </w:rPr>
        <w:t>size of Carbon atoms</w:t>
      </w:r>
      <w:r w:rsidR="00A063AE" w:rsidRPr="00757C33">
        <w:rPr>
          <w:lang w:val="en-US"/>
        </w:rPr>
        <w:t xml:space="preserve"> (Zha</w:t>
      </w:r>
      <w:r w:rsidR="00B8584E" w:rsidRPr="00757C33">
        <w:rPr>
          <w:lang w:val="en-US"/>
        </w:rPr>
        <w:t>o</w:t>
      </w:r>
      <w:r w:rsidR="00A063AE" w:rsidRPr="00757C33">
        <w:rPr>
          <w:lang w:val="en-US"/>
        </w:rPr>
        <w:t xml:space="preserve"> et al. 2004).</w:t>
      </w:r>
    </w:p>
    <w:p w:rsidR="003C11F0" w:rsidRPr="00E7529D" w:rsidRDefault="00550983" w:rsidP="00550983">
      <w:pPr>
        <w:ind w:firstLine="720"/>
        <w:rPr>
          <w:lang w:val="en-US"/>
        </w:rPr>
      </w:pPr>
      <w:r w:rsidRPr="00550983">
        <w:rPr>
          <w:lang w:val="en-US"/>
        </w:rPr>
        <w:t xml:space="preserve">Despite </w:t>
      </w:r>
      <w:r w:rsidR="007630EA">
        <w:rPr>
          <w:lang w:val="en-US"/>
        </w:rPr>
        <w:t>its many records, CNTs resear</w:t>
      </w:r>
      <w:r w:rsidRPr="00550983">
        <w:rPr>
          <w:lang w:val="en-US"/>
        </w:rPr>
        <w:t>ch has not yet delivered the output e</w:t>
      </w:r>
      <w:r w:rsidRPr="00550983">
        <w:rPr>
          <w:lang w:val="en-US"/>
        </w:rPr>
        <w:t>x</w:t>
      </w:r>
      <w:r w:rsidRPr="00550983">
        <w:rPr>
          <w:lang w:val="en-US"/>
        </w:rPr>
        <w:t xml:space="preserve">pected </w:t>
      </w:r>
      <w:r>
        <w:rPr>
          <w:lang w:val="en-US"/>
        </w:rPr>
        <w:t xml:space="preserve">by the funding </w:t>
      </w:r>
      <w:r w:rsidR="005A152D">
        <w:rPr>
          <w:lang w:val="en-US"/>
        </w:rPr>
        <w:t>agencies</w:t>
      </w:r>
      <w:r w:rsidR="00ED665B" w:rsidRPr="00550983">
        <w:rPr>
          <w:lang w:val="en-US"/>
        </w:rPr>
        <w:t xml:space="preserve"> </w:t>
      </w:r>
      <w:r w:rsidR="00E7529D" w:rsidRPr="00BD48FF">
        <w:rPr>
          <w:lang w:val="en-US"/>
        </w:rPr>
        <w:t xml:space="preserve">In the USA, an alarm has been raised on the delay in commercializing CNTs-containing products </w:t>
      </w:r>
      <w:r w:rsidR="00AF1FA8" w:rsidRPr="00BD48FF">
        <w:rPr>
          <w:lang w:val="en-US"/>
        </w:rPr>
        <w:t>(National Nanotechnology Initiative 2015b)</w:t>
      </w:r>
      <w:r w:rsidR="00ED665B" w:rsidRPr="00BD48FF">
        <w:rPr>
          <w:lang w:val="en-US"/>
        </w:rPr>
        <w:t xml:space="preserve">. </w:t>
      </w:r>
      <w:r w:rsidR="00E7529D" w:rsidRPr="00BD48FF">
        <w:rPr>
          <w:lang w:val="en-US"/>
        </w:rPr>
        <w:t>The main obstacles are the standardization of CNTs production and the present imposs</w:t>
      </w:r>
      <w:r w:rsidR="00E7529D" w:rsidRPr="00BD48FF">
        <w:rPr>
          <w:lang w:val="en-US"/>
        </w:rPr>
        <w:t>i</w:t>
      </w:r>
      <w:r w:rsidR="00E7529D" w:rsidRPr="00BD48FF">
        <w:rPr>
          <w:lang w:val="en-US"/>
        </w:rPr>
        <w:t xml:space="preserve">bility to assure a mass production </w:t>
      </w:r>
      <w:r w:rsidR="00ED665B" w:rsidRPr="00BD48FF">
        <w:rPr>
          <w:lang w:val="en-US"/>
        </w:rPr>
        <w:t>(</w:t>
      </w:r>
      <w:r w:rsidR="00E7529D" w:rsidRPr="00BD48FF">
        <w:rPr>
          <w:lang w:val="en-US"/>
        </w:rPr>
        <w:t>Aldrich CNTs samples are 20-fold more e</w:t>
      </w:r>
      <w:r w:rsidR="00E7529D" w:rsidRPr="00BD48FF">
        <w:rPr>
          <w:lang w:val="en-US"/>
        </w:rPr>
        <w:t>x</w:t>
      </w:r>
      <w:r w:rsidR="00E7529D" w:rsidRPr="00BD48FF">
        <w:rPr>
          <w:lang w:val="en-US"/>
        </w:rPr>
        <w:t>pensive than gold</w:t>
      </w:r>
      <w:r w:rsidR="00ED665B" w:rsidRPr="005A152D">
        <w:rPr>
          <w:lang w:val="en-US"/>
        </w:rPr>
        <w:t>)</w:t>
      </w:r>
      <w:r w:rsidR="00AF1FA8" w:rsidRPr="00BD48FF">
        <w:rPr>
          <w:lang w:val="en-US"/>
        </w:rPr>
        <w:t xml:space="preserve">. </w:t>
      </w:r>
      <w:r w:rsidR="00E7529D" w:rsidRPr="00E7529D">
        <w:rPr>
          <w:lang w:val="en-US"/>
        </w:rPr>
        <w:t xml:space="preserve">A further criticism is the delay in the investigation of the interaction between </w:t>
      </w:r>
      <w:proofErr w:type="spellStart"/>
      <w:r w:rsidR="00E7529D" w:rsidRPr="00E7529D">
        <w:rPr>
          <w:lang w:val="en-US"/>
        </w:rPr>
        <w:t>nanotechnological</w:t>
      </w:r>
      <w:proofErr w:type="spellEnd"/>
      <w:r w:rsidR="00E7529D" w:rsidRPr="00E7529D">
        <w:rPr>
          <w:lang w:val="en-US"/>
        </w:rPr>
        <w:t xml:space="preserve"> products, env</w:t>
      </w:r>
      <w:r w:rsidR="00E7529D" w:rsidRPr="00E7529D">
        <w:rPr>
          <w:lang w:val="en-US"/>
        </w:rPr>
        <w:t>i</w:t>
      </w:r>
      <w:r w:rsidR="00E7529D" w:rsidRPr="00E7529D">
        <w:rPr>
          <w:lang w:val="en-US"/>
        </w:rPr>
        <w:t xml:space="preserve">ronment and health. This issue is so critical that </w:t>
      </w:r>
      <w:r w:rsidR="00B77BDD" w:rsidRPr="00E7529D">
        <w:rPr>
          <w:lang w:val="en-US"/>
        </w:rPr>
        <w:t xml:space="preserve">10% </w:t>
      </w:r>
      <w:r w:rsidR="00E7529D" w:rsidRPr="00E7529D">
        <w:rPr>
          <w:lang w:val="en-US"/>
        </w:rPr>
        <w:t xml:space="preserve">of the </w:t>
      </w:r>
      <w:r w:rsidR="003C11F0" w:rsidRPr="00E7529D">
        <w:rPr>
          <w:lang w:val="en-US"/>
        </w:rPr>
        <w:t xml:space="preserve">$1.5 billion </w:t>
      </w:r>
      <w:r w:rsidR="00E7529D" w:rsidRPr="00E7529D">
        <w:rPr>
          <w:lang w:val="en-US"/>
        </w:rPr>
        <w:t xml:space="preserve">budget assigned to </w:t>
      </w:r>
      <w:r w:rsidR="003C11F0" w:rsidRPr="00E7529D">
        <w:rPr>
          <w:lang w:val="en-US"/>
        </w:rPr>
        <w:t xml:space="preserve">NNI </w:t>
      </w:r>
      <w:r w:rsidR="00E7529D">
        <w:rPr>
          <w:lang w:val="en-US"/>
        </w:rPr>
        <w:t xml:space="preserve">have been recently redirected towards </w:t>
      </w:r>
      <w:proofErr w:type="spellStart"/>
      <w:r w:rsidR="00E7529D">
        <w:rPr>
          <w:lang w:val="en-US"/>
        </w:rPr>
        <w:t>nanotechnological</w:t>
      </w:r>
      <w:proofErr w:type="spellEnd"/>
      <w:r w:rsidR="00E7529D">
        <w:rPr>
          <w:lang w:val="en-US"/>
        </w:rPr>
        <w:t xml:space="preserve"> risk assessment </w:t>
      </w:r>
      <w:r w:rsidR="003C11F0" w:rsidRPr="00E7529D">
        <w:rPr>
          <w:lang w:val="en-US"/>
        </w:rPr>
        <w:t>(Morr</w:t>
      </w:r>
      <w:r w:rsidR="003C11F0" w:rsidRPr="00E7529D">
        <w:rPr>
          <w:lang w:val="en-US"/>
        </w:rPr>
        <w:t>i</w:t>
      </w:r>
      <w:r w:rsidR="003C11F0" w:rsidRPr="00E7529D">
        <w:rPr>
          <w:lang w:val="en-US"/>
        </w:rPr>
        <w:t>son 2015)</w:t>
      </w:r>
      <w:r w:rsidR="006B152C" w:rsidRPr="00E7529D">
        <w:rPr>
          <w:lang w:val="en-US"/>
        </w:rPr>
        <w:t xml:space="preserve">. </w:t>
      </w:r>
    </w:p>
    <w:p w:rsidR="004475A0" w:rsidRPr="00374D04" w:rsidRDefault="006B152C" w:rsidP="00F12F5F">
      <w:pPr>
        <w:pStyle w:val="1"/>
        <w:outlineLvl w:val="0"/>
        <w:rPr>
          <w:lang w:val="en-US"/>
        </w:rPr>
      </w:pPr>
      <w:r w:rsidRPr="00374D04">
        <w:rPr>
          <w:lang w:val="en-US"/>
        </w:rPr>
        <w:t>4</w:t>
      </w:r>
      <w:r w:rsidR="0044198E" w:rsidRPr="00374D04">
        <w:rPr>
          <w:lang w:val="en-US"/>
        </w:rPr>
        <w:t xml:space="preserve">. </w:t>
      </w:r>
      <w:r w:rsidR="00DA58B8" w:rsidRPr="00374D04">
        <w:rPr>
          <w:lang w:val="en-US"/>
        </w:rPr>
        <w:t>A hint of epistemic analysis</w:t>
      </w:r>
    </w:p>
    <w:p w:rsidR="00F811C2" w:rsidRDefault="00DA58B8" w:rsidP="00B60304">
      <w:pPr>
        <w:pStyle w:val="2"/>
        <w:rPr>
          <w:b w:val="0"/>
          <w:i w:val="0"/>
          <w:lang w:val="en-US"/>
        </w:rPr>
      </w:pPr>
      <w:r w:rsidRPr="00DA58B8">
        <w:rPr>
          <w:b w:val="0"/>
          <w:i w:val="0"/>
          <w:lang w:val="en-US"/>
        </w:rPr>
        <w:t xml:space="preserve">We have seen that </w:t>
      </w:r>
      <w:r w:rsidR="005F5D83" w:rsidRPr="00DA58B8">
        <w:rPr>
          <w:b w:val="0"/>
          <w:i w:val="0"/>
          <w:lang w:val="en-US"/>
        </w:rPr>
        <w:t>CNT</w:t>
      </w:r>
      <w:r w:rsidR="00374D04">
        <w:rPr>
          <w:b w:val="0"/>
          <w:i w:val="0"/>
          <w:lang w:val="en-US"/>
        </w:rPr>
        <w:t>s resear</w:t>
      </w:r>
      <w:r w:rsidRPr="00DA58B8">
        <w:rPr>
          <w:b w:val="0"/>
          <w:i w:val="0"/>
          <w:lang w:val="en-US"/>
        </w:rPr>
        <w:t xml:space="preserve">ch is inherently </w:t>
      </w:r>
      <w:r w:rsidR="005F5D83" w:rsidRPr="00DA58B8">
        <w:rPr>
          <w:b w:val="0"/>
          <w:i w:val="0"/>
          <w:lang w:val="en-US"/>
        </w:rPr>
        <w:t>inter</w:t>
      </w:r>
      <w:r>
        <w:rPr>
          <w:b w:val="0"/>
          <w:i w:val="0"/>
          <w:lang w:val="en-US"/>
        </w:rPr>
        <w:t>-disciplinary</w:t>
      </w:r>
      <w:r w:rsidR="005F5D83" w:rsidRPr="00DA58B8">
        <w:rPr>
          <w:b w:val="0"/>
          <w:i w:val="0"/>
          <w:lang w:val="en-US"/>
        </w:rPr>
        <w:t xml:space="preserve">. </w:t>
      </w:r>
      <w:proofErr w:type="spellStart"/>
      <w:r w:rsidRPr="00DA58B8">
        <w:rPr>
          <w:b w:val="0"/>
          <w:i w:val="0"/>
          <w:lang w:val="en-US"/>
        </w:rPr>
        <w:t>Scientometric</w:t>
      </w:r>
      <w:proofErr w:type="spellEnd"/>
      <w:r w:rsidRPr="00DA58B8">
        <w:rPr>
          <w:b w:val="0"/>
          <w:i w:val="0"/>
          <w:lang w:val="en-US"/>
        </w:rPr>
        <w:t xml:space="preserve"> data co</w:t>
      </w:r>
      <w:r w:rsidRPr="00DA58B8">
        <w:rPr>
          <w:b w:val="0"/>
          <w:i w:val="0"/>
          <w:lang w:val="en-US"/>
        </w:rPr>
        <w:t>n</w:t>
      </w:r>
      <w:r w:rsidRPr="00DA58B8">
        <w:rPr>
          <w:b w:val="0"/>
          <w:i w:val="0"/>
          <w:lang w:val="en-US"/>
        </w:rPr>
        <w:t xml:space="preserve">firm that </w:t>
      </w:r>
      <w:r w:rsidR="00374D04">
        <w:rPr>
          <w:b w:val="0"/>
          <w:i w:val="0"/>
          <w:lang w:val="en-US"/>
        </w:rPr>
        <w:t xml:space="preserve">it is </w:t>
      </w:r>
      <w:r w:rsidRPr="00DA58B8">
        <w:rPr>
          <w:b w:val="0"/>
          <w:i w:val="0"/>
          <w:lang w:val="en-US"/>
        </w:rPr>
        <w:t xml:space="preserve">the </w:t>
      </w:r>
      <w:r w:rsidR="00C7444A" w:rsidRPr="00DA58B8">
        <w:rPr>
          <w:b w:val="0"/>
          <w:lang w:val="en-US"/>
        </w:rPr>
        <w:t>o</w:t>
      </w:r>
      <w:r w:rsidR="00374D04">
        <w:rPr>
          <w:b w:val="0"/>
          <w:lang w:val="en-US"/>
        </w:rPr>
        <w:t>bject of resear</w:t>
      </w:r>
      <w:r w:rsidRPr="00DA58B8">
        <w:rPr>
          <w:b w:val="0"/>
          <w:lang w:val="en-US"/>
        </w:rPr>
        <w:t>ch</w:t>
      </w:r>
      <w:r w:rsidR="003243FF" w:rsidRPr="003243FF">
        <w:rPr>
          <w:rStyle w:val="FootnoteReference"/>
          <w:b w:val="0"/>
          <w:i w:val="0"/>
        </w:rPr>
        <w:footnoteReference w:id="2"/>
      </w:r>
      <w:r w:rsidR="00C7444A" w:rsidRPr="00DA58B8">
        <w:rPr>
          <w:b w:val="0"/>
          <w:i w:val="0"/>
          <w:lang w:val="en-US"/>
        </w:rPr>
        <w:t xml:space="preserve"> </w:t>
      </w:r>
      <w:r w:rsidR="00374D04">
        <w:rPr>
          <w:b w:val="0"/>
          <w:i w:val="0"/>
          <w:lang w:val="en-US"/>
        </w:rPr>
        <w:t xml:space="preserve">that </w:t>
      </w:r>
      <w:r w:rsidRPr="00DA58B8">
        <w:rPr>
          <w:b w:val="0"/>
          <w:i w:val="0"/>
          <w:lang w:val="en-US"/>
        </w:rPr>
        <w:t>attract</w:t>
      </w:r>
      <w:r w:rsidR="00374D04">
        <w:rPr>
          <w:b w:val="0"/>
          <w:i w:val="0"/>
          <w:lang w:val="en-US"/>
        </w:rPr>
        <w:t>s</w:t>
      </w:r>
      <w:r w:rsidRPr="00DA58B8">
        <w:rPr>
          <w:b w:val="0"/>
          <w:i w:val="0"/>
          <w:lang w:val="en-US"/>
        </w:rPr>
        <w:t xml:space="preserve"> the researchers’ commitment.</w:t>
      </w:r>
      <w:r w:rsidR="00C7444A" w:rsidRPr="00DA58B8">
        <w:rPr>
          <w:b w:val="0"/>
          <w:i w:val="0"/>
          <w:lang w:val="en-US"/>
        </w:rPr>
        <w:t xml:space="preserve"> </w:t>
      </w:r>
      <w:r w:rsidRPr="00C236FE">
        <w:rPr>
          <w:b w:val="0"/>
          <w:i w:val="0"/>
          <w:lang w:val="en-US"/>
        </w:rPr>
        <w:t>Scientist</w:t>
      </w:r>
      <w:r w:rsidR="00374D04">
        <w:rPr>
          <w:b w:val="0"/>
          <w:i w:val="0"/>
          <w:lang w:val="en-US"/>
        </w:rPr>
        <w:t>s</w:t>
      </w:r>
      <w:r w:rsidRPr="00C236FE">
        <w:rPr>
          <w:b w:val="0"/>
          <w:i w:val="0"/>
          <w:lang w:val="en-US"/>
        </w:rPr>
        <w:t xml:space="preserve"> have not become </w:t>
      </w:r>
      <w:proofErr w:type="spellStart"/>
      <w:r w:rsidRPr="00C236FE">
        <w:rPr>
          <w:b w:val="0"/>
          <w:i w:val="0"/>
          <w:lang w:val="en-US"/>
        </w:rPr>
        <w:t>transgressive</w:t>
      </w:r>
      <w:proofErr w:type="spellEnd"/>
      <w:r w:rsidRPr="00C236FE">
        <w:rPr>
          <w:b w:val="0"/>
          <w:i w:val="0"/>
          <w:lang w:val="en-US"/>
        </w:rPr>
        <w:t xml:space="preserve">, by </w:t>
      </w:r>
      <w:proofErr w:type="gramStart"/>
      <w:r w:rsidRPr="00C236FE">
        <w:rPr>
          <w:b w:val="0"/>
          <w:i w:val="0"/>
          <w:lang w:val="en-US"/>
        </w:rPr>
        <w:t>trespassi</w:t>
      </w:r>
      <w:r w:rsidR="00C236FE" w:rsidRPr="00C236FE">
        <w:rPr>
          <w:b w:val="0"/>
          <w:i w:val="0"/>
          <w:lang w:val="en-US"/>
        </w:rPr>
        <w:t>ng</w:t>
      </w:r>
      <w:proofErr w:type="gramEnd"/>
      <w:r w:rsidRPr="00C236FE">
        <w:rPr>
          <w:b w:val="0"/>
          <w:i w:val="0"/>
          <w:lang w:val="en-US"/>
        </w:rPr>
        <w:t xml:space="preserve"> the</w:t>
      </w:r>
      <w:r w:rsidR="00C236FE" w:rsidRPr="00C236FE">
        <w:rPr>
          <w:b w:val="0"/>
          <w:i w:val="0"/>
          <w:lang w:val="en-US"/>
        </w:rPr>
        <w:t>ir own</w:t>
      </w:r>
      <w:r w:rsidR="00C236FE">
        <w:rPr>
          <w:b w:val="0"/>
          <w:i w:val="0"/>
          <w:lang w:val="en-US"/>
        </w:rPr>
        <w:t xml:space="preserve"> </w:t>
      </w:r>
      <w:r w:rsidR="00C236FE" w:rsidRPr="00C236FE">
        <w:rPr>
          <w:b w:val="0"/>
          <w:i w:val="0"/>
          <w:lang w:val="en-US"/>
        </w:rPr>
        <w:t>discipli</w:t>
      </w:r>
      <w:r w:rsidR="00C236FE">
        <w:rPr>
          <w:b w:val="0"/>
          <w:i w:val="0"/>
          <w:lang w:val="en-US"/>
        </w:rPr>
        <w:t>n</w:t>
      </w:r>
      <w:r w:rsidR="00C236FE" w:rsidRPr="00C236FE">
        <w:rPr>
          <w:b w:val="0"/>
          <w:i w:val="0"/>
          <w:lang w:val="en-US"/>
        </w:rPr>
        <w:t xml:space="preserve">ary boundaries; they have rather </w:t>
      </w:r>
      <w:r w:rsidR="00C236FE">
        <w:rPr>
          <w:b w:val="0"/>
          <w:i w:val="0"/>
          <w:lang w:val="en-US"/>
        </w:rPr>
        <w:t xml:space="preserve">fully </w:t>
      </w:r>
      <w:r w:rsidR="00C236FE" w:rsidRPr="00C236FE">
        <w:rPr>
          <w:b w:val="0"/>
          <w:i w:val="0"/>
          <w:lang w:val="en-US"/>
        </w:rPr>
        <w:t>expl</w:t>
      </w:r>
      <w:r w:rsidR="00C236FE">
        <w:rPr>
          <w:b w:val="0"/>
          <w:i w:val="0"/>
          <w:lang w:val="en-US"/>
        </w:rPr>
        <w:t>o</w:t>
      </w:r>
      <w:r w:rsidR="00C236FE" w:rsidRPr="00C236FE">
        <w:rPr>
          <w:b w:val="0"/>
          <w:i w:val="0"/>
          <w:lang w:val="en-US"/>
        </w:rPr>
        <w:t xml:space="preserve">ited </w:t>
      </w:r>
      <w:r w:rsidR="00C236FE">
        <w:rPr>
          <w:b w:val="0"/>
          <w:i w:val="0"/>
          <w:lang w:val="en-US"/>
        </w:rPr>
        <w:t xml:space="preserve">all the available cognitive tools, regardless of their academic labels. </w:t>
      </w:r>
      <w:r w:rsidR="00C236FE" w:rsidRPr="00C236FE">
        <w:rPr>
          <w:b w:val="0"/>
          <w:i w:val="0"/>
          <w:lang w:val="en-US"/>
        </w:rPr>
        <w:t>Let’s consider the experimental data that led to the discovery of fullerenes and CNTs.</w:t>
      </w:r>
      <w:r w:rsidR="00C236FE">
        <w:rPr>
          <w:b w:val="0"/>
          <w:i w:val="0"/>
          <w:lang w:val="en-US"/>
        </w:rPr>
        <w:t xml:space="preserve"> </w:t>
      </w:r>
      <w:r w:rsidR="00C236FE" w:rsidRPr="00C236FE">
        <w:rPr>
          <w:b w:val="0"/>
          <w:i w:val="0"/>
          <w:lang w:val="en-US"/>
        </w:rPr>
        <w:t xml:space="preserve">In both cases, instrumentation </w:t>
      </w:r>
      <w:r w:rsidR="00C236FE">
        <w:rPr>
          <w:b w:val="0"/>
          <w:i w:val="0"/>
          <w:lang w:val="en-US"/>
        </w:rPr>
        <w:t>is ‘</w:t>
      </w:r>
      <w:r w:rsidR="00C236FE" w:rsidRPr="00C236FE">
        <w:rPr>
          <w:b w:val="0"/>
          <w:i w:val="0"/>
          <w:lang w:val="en-US"/>
        </w:rPr>
        <w:t>physical</w:t>
      </w:r>
      <w:r w:rsidR="00C236FE">
        <w:rPr>
          <w:b w:val="0"/>
          <w:i w:val="0"/>
          <w:lang w:val="en-US"/>
        </w:rPr>
        <w:t>’</w:t>
      </w:r>
      <w:r w:rsidR="00C236FE" w:rsidRPr="00C236FE">
        <w:rPr>
          <w:b w:val="0"/>
          <w:i w:val="0"/>
          <w:lang w:val="en-US"/>
        </w:rPr>
        <w:t xml:space="preserve"> (a time-of-flight mass spectrometer and a powerful TEM)</w:t>
      </w:r>
      <w:r w:rsidR="008F68A3" w:rsidRPr="00C236FE">
        <w:rPr>
          <w:b w:val="0"/>
          <w:i w:val="0"/>
          <w:lang w:val="en-US"/>
        </w:rPr>
        <w:t xml:space="preserve">. </w:t>
      </w:r>
      <w:r w:rsidR="00C236FE" w:rsidRPr="00BF55E9">
        <w:rPr>
          <w:b w:val="0"/>
          <w:i w:val="0"/>
          <w:lang w:val="en-US"/>
        </w:rPr>
        <w:t>The expert</w:t>
      </w:r>
      <w:r w:rsidR="00BF55E9" w:rsidRPr="00BF55E9">
        <w:rPr>
          <w:b w:val="0"/>
          <w:i w:val="0"/>
          <w:lang w:val="en-US"/>
        </w:rPr>
        <w:t xml:space="preserve"> that examines </w:t>
      </w:r>
      <w:r w:rsidR="00C236FE" w:rsidRPr="00BF55E9">
        <w:rPr>
          <w:b w:val="0"/>
          <w:i w:val="0"/>
          <w:lang w:val="en-US"/>
        </w:rPr>
        <w:t xml:space="preserve">Figure </w:t>
      </w:r>
      <w:r w:rsidR="003B72FC" w:rsidRPr="00BF55E9">
        <w:rPr>
          <w:b w:val="0"/>
          <w:i w:val="0"/>
          <w:lang w:val="en-US"/>
        </w:rPr>
        <w:t>1.1</w:t>
      </w:r>
      <w:r w:rsidR="00C236FE" w:rsidRPr="00BF55E9">
        <w:rPr>
          <w:b w:val="0"/>
          <w:i w:val="0"/>
          <w:lang w:val="en-US"/>
        </w:rPr>
        <w:t xml:space="preserve"> being aware of the instrument employed</w:t>
      </w:r>
      <w:r w:rsidR="00374D04">
        <w:rPr>
          <w:b w:val="0"/>
          <w:i w:val="0"/>
          <w:lang w:val="en-US"/>
        </w:rPr>
        <w:t xml:space="preserve"> to get it</w:t>
      </w:r>
      <w:r w:rsidR="00C236FE" w:rsidRPr="00BF55E9">
        <w:rPr>
          <w:b w:val="0"/>
          <w:i w:val="0"/>
          <w:lang w:val="en-US"/>
        </w:rPr>
        <w:t xml:space="preserve">, </w:t>
      </w:r>
      <w:r w:rsidR="00BF55E9" w:rsidRPr="00BF55E9">
        <w:rPr>
          <w:b w:val="0"/>
          <w:i w:val="0"/>
          <w:lang w:val="en-US"/>
        </w:rPr>
        <w:t xml:space="preserve">infers </w:t>
      </w:r>
      <w:r w:rsidR="00BF55E9">
        <w:rPr>
          <w:b w:val="0"/>
          <w:i w:val="0"/>
          <w:lang w:val="en-US"/>
        </w:rPr>
        <w:t>the presence of distinct entities with a well defined mass, i.e</w:t>
      </w:r>
      <w:r w:rsidR="00BF55E9" w:rsidRPr="00BF55E9">
        <w:rPr>
          <w:b w:val="0"/>
          <w:lang w:val="en-US"/>
        </w:rPr>
        <w:t>. molecules</w:t>
      </w:r>
      <w:r w:rsidR="007F1378" w:rsidRPr="00BF55E9">
        <w:rPr>
          <w:b w:val="0"/>
          <w:i w:val="0"/>
          <w:lang w:val="en-US"/>
        </w:rPr>
        <w:t>.</w:t>
      </w:r>
      <w:r w:rsidR="003B72FC" w:rsidRPr="00BF55E9">
        <w:rPr>
          <w:b w:val="0"/>
          <w:i w:val="0"/>
          <w:lang w:val="en-US"/>
        </w:rPr>
        <w:t xml:space="preserve"> </w:t>
      </w:r>
      <w:r w:rsidR="00BF55E9" w:rsidRPr="00BF55E9">
        <w:rPr>
          <w:b w:val="0"/>
          <w:i w:val="0"/>
          <w:lang w:val="en-US"/>
        </w:rPr>
        <w:t xml:space="preserve">Even an </w:t>
      </w:r>
      <w:proofErr w:type="spellStart"/>
      <w:r w:rsidR="00BF55E9" w:rsidRPr="00BF55E9">
        <w:rPr>
          <w:b w:val="0"/>
          <w:i w:val="0"/>
          <w:lang w:val="en-US"/>
        </w:rPr>
        <w:t>unexperienced</w:t>
      </w:r>
      <w:proofErr w:type="spellEnd"/>
      <w:r w:rsidR="00BF55E9" w:rsidRPr="00BF55E9">
        <w:rPr>
          <w:b w:val="0"/>
          <w:i w:val="0"/>
          <w:lang w:val="en-US"/>
        </w:rPr>
        <w:t xml:space="preserve"> person that looks at </w:t>
      </w:r>
      <w:r w:rsidR="007F1378" w:rsidRPr="00BF55E9">
        <w:rPr>
          <w:b w:val="0"/>
          <w:i w:val="0"/>
          <w:lang w:val="en-US"/>
        </w:rPr>
        <w:t>Fig</w:t>
      </w:r>
      <w:r w:rsidR="00BF55E9" w:rsidRPr="00BF55E9">
        <w:rPr>
          <w:b w:val="0"/>
          <w:i w:val="0"/>
          <w:lang w:val="en-US"/>
        </w:rPr>
        <w:t>ure</w:t>
      </w:r>
      <w:r w:rsidR="007F1378" w:rsidRPr="00BF55E9">
        <w:rPr>
          <w:b w:val="0"/>
          <w:i w:val="0"/>
          <w:lang w:val="en-US"/>
        </w:rPr>
        <w:t xml:space="preserve"> 1.2 </w:t>
      </w:r>
      <w:r w:rsidR="008B75DB">
        <w:rPr>
          <w:b w:val="0"/>
          <w:i w:val="0"/>
          <w:lang w:val="en-US"/>
        </w:rPr>
        <w:t>would</w:t>
      </w:r>
      <w:r w:rsidR="00BF55E9" w:rsidRPr="00BF55E9">
        <w:rPr>
          <w:b w:val="0"/>
          <w:i w:val="0"/>
          <w:lang w:val="en-US"/>
        </w:rPr>
        <w:t xml:space="preserve"> notice the refe</w:t>
      </w:r>
      <w:r w:rsidR="00BF55E9" w:rsidRPr="00BF55E9">
        <w:rPr>
          <w:b w:val="0"/>
          <w:i w:val="0"/>
          <w:lang w:val="en-US"/>
        </w:rPr>
        <w:t>r</w:t>
      </w:r>
      <w:r w:rsidR="00BF55E9" w:rsidRPr="00BF55E9">
        <w:rPr>
          <w:b w:val="0"/>
          <w:i w:val="0"/>
          <w:lang w:val="en-US"/>
        </w:rPr>
        <w:t xml:space="preserve">ence scale </w:t>
      </w:r>
      <w:r w:rsidR="007F1378" w:rsidRPr="00BF55E9">
        <w:rPr>
          <w:b w:val="0"/>
          <w:i w:val="0"/>
          <w:lang w:val="en-US"/>
        </w:rPr>
        <w:t xml:space="preserve">(3 nm) </w:t>
      </w:r>
      <w:r w:rsidR="008B75DB">
        <w:rPr>
          <w:b w:val="0"/>
          <w:i w:val="0"/>
          <w:lang w:val="en-US"/>
        </w:rPr>
        <w:t>and could not</w:t>
      </w:r>
      <w:r w:rsidR="00BF55E9" w:rsidRPr="00BF55E9">
        <w:rPr>
          <w:b w:val="0"/>
          <w:i w:val="0"/>
          <w:lang w:val="en-US"/>
        </w:rPr>
        <w:t xml:space="preserve"> avoid thinking that the figure reports </w:t>
      </w:r>
      <w:proofErr w:type="spellStart"/>
      <w:r w:rsidR="00BF55E9" w:rsidRPr="00BF55E9">
        <w:rPr>
          <w:b w:val="0"/>
          <w:i w:val="0"/>
          <w:lang w:val="en-US"/>
        </w:rPr>
        <w:t>nanometric</w:t>
      </w:r>
      <w:proofErr w:type="spellEnd"/>
      <w:r w:rsidR="00BF55E9" w:rsidRPr="00BF55E9">
        <w:rPr>
          <w:b w:val="0"/>
          <w:i w:val="0"/>
          <w:lang w:val="en-US"/>
        </w:rPr>
        <w:t xml:space="preserve"> objects</w:t>
      </w:r>
      <w:r w:rsidR="007F1378" w:rsidRPr="00BF55E9">
        <w:rPr>
          <w:b w:val="0"/>
          <w:i w:val="0"/>
          <w:lang w:val="en-US"/>
        </w:rPr>
        <w:t xml:space="preserve">, </w:t>
      </w:r>
      <w:r w:rsidR="00BF55E9" w:rsidRPr="00BF55E9">
        <w:rPr>
          <w:b w:val="0"/>
          <w:i w:val="0"/>
          <w:lang w:val="en-US"/>
        </w:rPr>
        <w:t xml:space="preserve">whose structure is clarified by the section </w:t>
      </w:r>
      <w:r w:rsidR="00BF55E9">
        <w:rPr>
          <w:b w:val="0"/>
          <w:i w:val="0"/>
          <w:lang w:val="en-US"/>
        </w:rPr>
        <w:t>reported at the bottom of the figure</w:t>
      </w:r>
      <w:r w:rsidR="007F1378" w:rsidRPr="00BF55E9">
        <w:rPr>
          <w:b w:val="0"/>
          <w:i w:val="0"/>
          <w:lang w:val="en-US"/>
        </w:rPr>
        <w:t xml:space="preserve">. </w:t>
      </w:r>
      <w:r w:rsidR="00005132" w:rsidRPr="00005132">
        <w:rPr>
          <w:b w:val="0"/>
          <w:i w:val="0"/>
          <w:lang w:val="en-US"/>
        </w:rPr>
        <w:t>No chem</w:t>
      </w:r>
      <w:r w:rsidR="00005132" w:rsidRPr="00005132">
        <w:rPr>
          <w:b w:val="0"/>
          <w:i w:val="0"/>
          <w:lang w:val="en-US"/>
        </w:rPr>
        <w:t>i</w:t>
      </w:r>
      <w:r w:rsidR="00005132" w:rsidRPr="00005132">
        <w:rPr>
          <w:b w:val="0"/>
          <w:i w:val="0"/>
          <w:lang w:val="en-US"/>
        </w:rPr>
        <w:t xml:space="preserve">cal </w:t>
      </w:r>
      <w:r w:rsidR="00005132">
        <w:rPr>
          <w:b w:val="0"/>
          <w:i w:val="0"/>
          <w:lang w:val="en-US"/>
        </w:rPr>
        <w:t xml:space="preserve">investigation </w:t>
      </w:r>
      <w:r w:rsidR="00005132" w:rsidRPr="00005132">
        <w:rPr>
          <w:b w:val="0"/>
          <w:i w:val="0"/>
          <w:lang w:val="en-US"/>
        </w:rPr>
        <w:t xml:space="preserve">could </w:t>
      </w:r>
      <w:r w:rsidR="008B75DB">
        <w:rPr>
          <w:b w:val="0"/>
          <w:i w:val="0"/>
          <w:lang w:val="en-US"/>
        </w:rPr>
        <w:t>possibly demonstrate</w:t>
      </w:r>
      <w:r w:rsidR="00005132" w:rsidRPr="00005132">
        <w:rPr>
          <w:b w:val="0"/>
          <w:i w:val="0"/>
          <w:lang w:val="en-US"/>
        </w:rPr>
        <w:t xml:space="preserve"> that </w:t>
      </w:r>
      <w:proofErr w:type="spellStart"/>
      <w:r w:rsidR="00F811C2" w:rsidRPr="00005132">
        <w:rPr>
          <w:b w:val="0"/>
          <w:i w:val="0"/>
          <w:szCs w:val="20"/>
          <w:lang w:val="en-US"/>
        </w:rPr>
        <w:t>Iijima</w:t>
      </w:r>
      <w:r w:rsidR="008B75DB">
        <w:rPr>
          <w:b w:val="0"/>
          <w:i w:val="0"/>
          <w:szCs w:val="20"/>
          <w:lang w:val="en-US"/>
        </w:rPr>
        <w:t>’s</w:t>
      </w:r>
      <w:proofErr w:type="spellEnd"/>
      <w:r w:rsidR="008B75DB">
        <w:rPr>
          <w:b w:val="0"/>
          <w:i w:val="0"/>
          <w:szCs w:val="20"/>
          <w:lang w:val="en-US"/>
        </w:rPr>
        <w:t xml:space="preserve"> objects a</w:t>
      </w:r>
      <w:r w:rsidR="00005132">
        <w:rPr>
          <w:b w:val="0"/>
          <w:i w:val="0"/>
          <w:szCs w:val="20"/>
          <w:lang w:val="en-US"/>
        </w:rPr>
        <w:t xml:space="preserve">re </w:t>
      </w:r>
      <w:r w:rsidR="00F811C2" w:rsidRPr="00005132">
        <w:rPr>
          <w:b w:val="0"/>
          <w:szCs w:val="20"/>
          <w:lang w:val="en-US"/>
        </w:rPr>
        <w:t>tub</w:t>
      </w:r>
      <w:r w:rsidR="00005132">
        <w:rPr>
          <w:b w:val="0"/>
          <w:szCs w:val="20"/>
          <w:lang w:val="en-US"/>
        </w:rPr>
        <w:t>es</w:t>
      </w:r>
      <w:r w:rsidR="00F811C2" w:rsidRPr="00005132">
        <w:rPr>
          <w:b w:val="0"/>
          <w:i w:val="0"/>
          <w:szCs w:val="20"/>
          <w:lang w:val="en-US"/>
        </w:rPr>
        <w:t xml:space="preserve">. </w:t>
      </w:r>
      <w:r w:rsidR="00005132" w:rsidRPr="006A655B">
        <w:rPr>
          <w:b w:val="0"/>
          <w:i w:val="0"/>
          <w:szCs w:val="20"/>
          <w:lang w:val="en-US"/>
        </w:rPr>
        <w:t xml:space="preserve">This might </w:t>
      </w:r>
      <w:r w:rsidR="006A655B" w:rsidRPr="006A655B">
        <w:rPr>
          <w:b w:val="0"/>
          <w:i w:val="0"/>
          <w:szCs w:val="20"/>
          <w:lang w:val="en-US"/>
        </w:rPr>
        <w:t>uphold the separation between chemistry</w:t>
      </w:r>
      <w:r w:rsidR="008B75DB">
        <w:rPr>
          <w:b w:val="0"/>
          <w:i w:val="0"/>
          <w:szCs w:val="20"/>
          <w:lang w:val="en-US"/>
        </w:rPr>
        <w:t>,</w:t>
      </w:r>
      <w:r w:rsidR="006A655B" w:rsidRPr="006A655B">
        <w:rPr>
          <w:b w:val="0"/>
          <w:i w:val="0"/>
          <w:szCs w:val="20"/>
          <w:lang w:val="en-US"/>
        </w:rPr>
        <w:t xml:space="preserve"> that </w:t>
      </w:r>
      <w:r w:rsidR="006A655B" w:rsidRPr="006A655B">
        <w:rPr>
          <w:b w:val="0"/>
          <w:szCs w:val="20"/>
          <w:lang w:val="en-US"/>
        </w:rPr>
        <w:t xml:space="preserve">infers properties </w:t>
      </w:r>
      <w:r w:rsidR="006A655B" w:rsidRPr="006A655B">
        <w:rPr>
          <w:b w:val="0"/>
          <w:i w:val="0"/>
          <w:szCs w:val="20"/>
          <w:lang w:val="en-US"/>
        </w:rPr>
        <w:t xml:space="preserve">from collective </w:t>
      </w:r>
      <w:proofErr w:type="spellStart"/>
      <w:r w:rsidR="006A655B" w:rsidRPr="006A655B">
        <w:rPr>
          <w:b w:val="0"/>
          <w:i w:val="0"/>
          <w:szCs w:val="20"/>
          <w:lang w:val="en-US"/>
        </w:rPr>
        <w:t>beha</w:t>
      </w:r>
      <w:r w:rsidR="006A655B" w:rsidRPr="006A655B">
        <w:rPr>
          <w:b w:val="0"/>
          <w:i w:val="0"/>
          <w:szCs w:val="20"/>
          <w:lang w:val="en-US"/>
        </w:rPr>
        <w:t>v</w:t>
      </w:r>
      <w:r w:rsidR="006A655B" w:rsidRPr="006A655B">
        <w:rPr>
          <w:b w:val="0"/>
          <w:i w:val="0"/>
          <w:szCs w:val="20"/>
          <w:lang w:val="en-US"/>
        </w:rPr>
        <w:t>iou</w:t>
      </w:r>
      <w:r w:rsidR="008B75DB">
        <w:rPr>
          <w:b w:val="0"/>
          <w:i w:val="0"/>
          <w:szCs w:val="20"/>
          <w:lang w:val="en-US"/>
        </w:rPr>
        <w:t>r</w:t>
      </w:r>
      <w:r w:rsidR="006A655B" w:rsidRPr="006A655B">
        <w:rPr>
          <w:b w:val="0"/>
          <w:i w:val="0"/>
          <w:szCs w:val="20"/>
          <w:lang w:val="en-US"/>
        </w:rPr>
        <w:t>s</w:t>
      </w:r>
      <w:proofErr w:type="spellEnd"/>
      <w:r w:rsidR="008B75DB">
        <w:rPr>
          <w:b w:val="0"/>
          <w:i w:val="0"/>
          <w:szCs w:val="20"/>
          <w:lang w:val="en-US"/>
        </w:rPr>
        <w:t>,</w:t>
      </w:r>
      <w:r w:rsidR="006A655B" w:rsidRPr="006A655B">
        <w:rPr>
          <w:b w:val="0"/>
          <w:i w:val="0"/>
          <w:szCs w:val="20"/>
          <w:lang w:val="en-US"/>
        </w:rPr>
        <w:t xml:space="preserve"> </w:t>
      </w:r>
      <w:r w:rsidR="006A655B">
        <w:rPr>
          <w:b w:val="0"/>
          <w:i w:val="0"/>
          <w:szCs w:val="20"/>
          <w:lang w:val="en-US"/>
        </w:rPr>
        <w:t xml:space="preserve">and physics that </w:t>
      </w:r>
      <w:r w:rsidR="006A655B">
        <w:rPr>
          <w:b w:val="0"/>
          <w:szCs w:val="20"/>
          <w:lang w:val="en-US"/>
        </w:rPr>
        <w:t>see</w:t>
      </w:r>
      <w:r w:rsidR="008B75DB">
        <w:rPr>
          <w:b w:val="0"/>
          <w:szCs w:val="20"/>
          <w:lang w:val="en-US"/>
        </w:rPr>
        <w:t>s</w:t>
      </w:r>
      <w:r w:rsidR="006A655B">
        <w:rPr>
          <w:b w:val="0"/>
          <w:szCs w:val="20"/>
          <w:lang w:val="en-US"/>
        </w:rPr>
        <w:t xml:space="preserve"> the microscopic objects</w:t>
      </w:r>
      <w:r w:rsidR="000E40B8" w:rsidRPr="006A655B">
        <w:rPr>
          <w:b w:val="0"/>
          <w:i w:val="0"/>
          <w:szCs w:val="20"/>
          <w:lang w:val="en-US"/>
        </w:rPr>
        <w:t xml:space="preserve">. </w:t>
      </w:r>
      <w:r w:rsidR="006A655B">
        <w:rPr>
          <w:b w:val="0"/>
          <w:i w:val="0"/>
          <w:szCs w:val="20"/>
          <w:lang w:val="en-US"/>
        </w:rPr>
        <w:t>History shows that this was not the case.</w:t>
      </w:r>
      <w:r w:rsidR="00066832" w:rsidRPr="006A655B">
        <w:rPr>
          <w:b w:val="0"/>
          <w:i w:val="0"/>
          <w:szCs w:val="20"/>
          <w:lang w:val="en-US"/>
        </w:rPr>
        <w:t xml:space="preserve"> </w:t>
      </w:r>
      <w:r w:rsidR="006A655B" w:rsidRPr="00BD48FF">
        <w:rPr>
          <w:b w:val="0"/>
          <w:i w:val="0"/>
          <w:szCs w:val="20"/>
          <w:lang w:val="en-US"/>
        </w:rPr>
        <w:t xml:space="preserve">A recent paper by </w:t>
      </w:r>
      <w:r w:rsidR="00066832" w:rsidRPr="00BD48FF">
        <w:rPr>
          <w:b w:val="0"/>
          <w:i w:val="0"/>
          <w:lang w:val="en-US"/>
        </w:rPr>
        <w:t xml:space="preserve">Zhang et al. </w:t>
      </w:r>
      <w:r w:rsidR="00066832" w:rsidRPr="006A655B">
        <w:rPr>
          <w:b w:val="0"/>
          <w:i w:val="0"/>
          <w:lang w:val="en-US"/>
        </w:rPr>
        <w:t xml:space="preserve">(2013), </w:t>
      </w:r>
      <w:r w:rsidR="006A655B" w:rsidRPr="006A655B">
        <w:rPr>
          <w:b w:val="0"/>
          <w:i w:val="0"/>
          <w:lang w:val="en-US"/>
        </w:rPr>
        <w:t xml:space="preserve">appeared on </w:t>
      </w:r>
      <w:r w:rsidR="00066832" w:rsidRPr="006A655B">
        <w:rPr>
          <w:b w:val="0"/>
          <w:lang w:val="en-US"/>
        </w:rPr>
        <w:t>Physical Review Letters</w:t>
      </w:r>
      <w:r w:rsidR="001878AA" w:rsidRPr="006A655B">
        <w:rPr>
          <w:b w:val="0"/>
          <w:i w:val="0"/>
          <w:lang w:val="en-US"/>
        </w:rPr>
        <w:t>,</w:t>
      </w:r>
      <w:r w:rsidR="00066832" w:rsidRPr="006A655B">
        <w:rPr>
          <w:b w:val="0"/>
          <w:lang w:val="en-US"/>
        </w:rPr>
        <w:t xml:space="preserve"> </w:t>
      </w:r>
      <w:r w:rsidR="006A655B" w:rsidRPr="006A655B">
        <w:rPr>
          <w:b w:val="0"/>
          <w:i w:val="0"/>
          <w:lang w:val="en-US"/>
        </w:rPr>
        <w:t>for</w:t>
      </w:r>
      <w:r w:rsidR="006A655B" w:rsidRPr="006A655B">
        <w:rPr>
          <w:b w:val="0"/>
          <w:i w:val="0"/>
          <w:lang w:val="en-US"/>
        </w:rPr>
        <w:t>e</w:t>
      </w:r>
      <w:r w:rsidR="006A655B" w:rsidRPr="006A655B">
        <w:rPr>
          <w:b w:val="0"/>
          <w:i w:val="0"/>
          <w:lang w:val="en-US"/>
        </w:rPr>
        <w:t xml:space="preserve">shadows the production of </w:t>
      </w:r>
      <w:r w:rsidR="00066832" w:rsidRPr="006A655B">
        <w:rPr>
          <w:b w:val="0"/>
          <w:i w:val="0"/>
          <w:lang w:val="en-US"/>
        </w:rPr>
        <w:t>CNT</w:t>
      </w:r>
      <w:r w:rsidR="006A655B" w:rsidRPr="006A655B">
        <w:rPr>
          <w:b w:val="0"/>
          <w:i w:val="0"/>
          <w:lang w:val="en-US"/>
        </w:rPr>
        <w:t xml:space="preserve">s </w:t>
      </w:r>
      <w:r w:rsidR="008B75DB">
        <w:rPr>
          <w:b w:val="0"/>
          <w:i w:val="0"/>
          <w:lang w:val="en-US"/>
        </w:rPr>
        <w:t>of</w:t>
      </w:r>
      <w:r w:rsidR="006A655B" w:rsidRPr="006A655B">
        <w:rPr>
          <w:b w:val="0"/>
          <w:i w:val="0"/>
          <w:lang w:val="en-US"/>
        </w:rPr>
        <w:t xml:space="preserve"> macroscopic length and states </w:t>
      </w:r>
      <w:r w:rsidR="008B75DB">
        <w:rPr>
          <w:b w:val="0"/>
          <w:i w:val="0"/>
          <w:lang w:val="en-US"/>
        </w:rPr>
        <w:t>- in</w:t>
      </w:r>
      <w:r w:rsidR="006A655B">
        <w:rPr>
          <w:b w:val="0"/>
          <w:i w:val="0"/>
          <w:lang w:val="en-US"/>
        </w:rPr>
        <w:t xml:space="preserve"> the </w:t>
      </w:r>
      <w:r w:rsidR="006A655B" w:rsidRPr="006A655B">
        <w:rPr>
          <w:b w:val="0"/>
          <w:i w:val="0"/>
          <w:lang w:val="en-US"/>
        </w:rPr>
        <w:t>ti</w:t>
      </w:r>
      <w:r w:rsidR="006A655B">
        <w:rPr>
          <w:b w:val="0"/>
          <w:i w:val="0"/>
          <w:lang w:val="en-US"/>
        </w:rPr>
        <w:t>t</w:t>
      </w:r>
      <w:r w:rsidR="006A655B" w:rsidRPr="006A655B">
        <w:rPr>
          <w:b w:val="0"/>
          <w:i w:val="0"/>
          <w:lang w:val="en-US"/>
        </w:rPr>
        <w:t>le</w:t>
      </w:r>
      <w:r w:rsidR="008B75DB">
        <w:rPr>
          <w:b w:val="0"/>
          <w:i w:val="0"/>
          <w:lang w:val="en-US"/>
        </w:rPr>
        <w:t xml:space="preserve"> - </w:t>
      </w:r>
      <w:r w:rsidR="006A655B">
        <w:rPr>
          <w:b w:val="0"/>
          <w:i w:val="0"/>
          <w:lang w:val="en-US"/>
        </w:rPr>
        <w:t xml:space="preserve">the use of </w:t>
      </w:r>
      <w:r w:rsidR="008B75DB">
        <w:rPr>
          <w:b w:val="0"/>
          <w:i w:val="0"/>
          <w:lang w:val="en-US"/>
        </w:rPr>
        <w:t xml:space="preserve">the </w:t>
      </w:r>
      <w:r w:rsidR="00066832" w:rsidRPr="006A655B">
        <w:rPr>
          <w:b w:val="0"/>
          <w:i w:val="0"/>
          <w:lang w:val="en-US"/>
        </w:rPr>
        <w:t>Schulz-Flory</w:t>
      </w:r>
      <w:r w:rsidR="006A655B">
        <w:rPr>
          <w:b w:val="0"/>
          <w:i w:val="0"/>
          <w:lang w:val="en-US"/>
        </w:rPr>
        <w:t xml:space="preserve"> function</w:t>
      </w:r>
      <w:r w:rsidR="00066832" w:rsidRPr="006A655B">
        <w:rPr>
          <w:b w:val="0"/>
          <w:i w:val="0"/>
          <w:lang w:val="en-US"/>
        </w:rPr>
        <w:t xml:space="preserve">. </w:t>
      </w:r>
      <w:r w:rsidR="006A655B">
        <w:rPr>
          <w:b w:val="0"/>
          <w:i w:val="0"/>
          <w:lang w:val="en-US"/>
        </w:rPr>
        <w:t>This function</w:t>
      </w:r>
      <w:r w:rsidR="006A655B" w:rsidRPr="006A655B">
        <w:rPr>
          <w:b w:val="0"/>
          <w:i w:val="0"/>
          <w:lang w:val="en-US"/>
        </w:rPr>
        <w:t xml:space="preserve"> describe</w:t>
      </w:r>
      <w:r w:rsidR="006A655B">
        <w:rPr>
          <w:b w:val="0"/>
          <w:i w:val="0"/>
          <w:lang w:val="en-US"/>
        </w:rPr>
        <w:t>s</w:t>
      </w:r>
      <w:r w:rsidR="006A655B" w:rsidRPr="006A655B">
        <w:rPr>
          <w:b w:val="0"/>
          <w:i w:val="0"/>
          <w:lang w:val="en-US"/>
        </w:rPr>
        <w:t xml:space="preserve"> the </w:t>
      </w:r>
      <w:r w:rsidR="006A655B" w:rsidRPr="006A655B">
        <w:rPr>
          <w:b w:val="0"/>
          <w:lang w:val="en-US"/>
        </w:rPr>
        <w:t>molecular weight</w:t>
      </w:r>
      <w:r w:rsidR="006A655B" w:rsidRPr="006A655B">
        <w:rPr>
          <w:b w:val="0"/>
          <w:i w:val="0"/>
          <w:lang w:val="en-US"/>
        </w:rPr>
        <w:t xml:space="preserve"> distribution of </w:t>
      </w:r>
      <w:r w:rsidR="00131DA0">
        <w:rPr>
          <w:b w:val="0"/>
          <w:i w:val="0"/>
          <w:lang w:val="en-US"/>
        </w:rPr>
        <w:t xml:space="preserve">linear condensation </w:t>
      </w:r>
      <w:r w:rsidR="006A655B">
        <w:rPr>
          <w:b w:val="0"/>
          <w:i w:val="0"/>
          <w:lang w:val="en-US"/>
        </w:rPr>
        <w:t>pol</w:t>
      </w:r>
      <w:r w:rsidR="006A655B" w:rsidRPr="006A655B">
        <w:rPr>
          <w:b w:val="0"/>
          <w:i w:val="0"/>
          <w:lang w:val="en-US"/>
        </w:rPr>
        <w:t xml:space="preserve">ymers obtained through a </w:t>
      </w:r>
      <w:r w:rsidR="00B60304">
        <w:rPr>
          <w:b w:val="0"/>
          <w:i w:val="0"/>
          <w:lang w:val="en-US"/>
        </w:rPr>
        <w:t xml:space="preserve">kinetics-controlled </w:t>
      </w:r>
      <w:r w:rsidR="006A655B" w:rsidRPr="006A655B">
        <w:rPr>
          <w:b w:val="0"/>
          <w:i w:val="0"/>
          <w:lang w:val="en-US"/>
        </w:rPr>
        <w:t>reaction</w:t>
      </w:r>
      <w:r w:rsidR="00B60304">
        <w:rPr>
          <w:b w:val="0"/>
          <w:i w:val="0"/>
          <w:lang w:val="en-US"/>
        </w:rPr>
        <w:t xml:space="preserve">, </w:t>
      </w:r>
      <w:r w:rsidR="00B60304" w:rsidRPr="00B60304">
        <w:rPr>
          <w:b w:val="0"/>
          <w:i w:val="0"/>
          <w:lang w:val="en-US"/>
        </w:rPr>
        <w:t>where the monomers</w:t>
      </w:r>
      <w:r w:rsidR="00B60304">
        <w:rPr>
          <w:b w:val="0"/>
          <w:i w:val="0"/>
          <w:lang w:val="en-US"/>
        </w:rPr>
        <w:t xml:space="preserve"> </w:t>
      </w:r>
      <w:r w:rsidR="00B60304" w:rsidRPr="00B60304">
        <w:rPr>
          <w:b w:val="0"/>
          <w:i w:val="0"/>
          <w:lang w:val="en-US"/>
        </w:rPr>
        <w:t>are assumed to be equally reactive</w:t>
      </w:r>
      <w:r w:rsidR="00066832" w:rsidRPr="006A655B">
        <w:rPr>
          <w:b w:val="0"/>
          <w:i w:val="0"/>
          <w:lang w:val="en-US"/>
        </w:rPr>
        <w:t xml:space="preserve">. </w:t>
      </w:r>
      <w:r w:rsidR="002F4147">
        <w:rPr>
          <w:b w:val="0"/>
          <w:i w:val="0"/>
          <w:lang w:val="en-US"/>
        </w:rPr>
        <w:t xml:space="preserve">The application to </w:t>
      </w:r>
      <w:r w:rsidR="006A655B" w:rsidRPr="006A655B">
        <w:rPr>
          <w:b w:val="0"/>
          <w:i w:val="0"/>
          <w:lang w:val="en-US"/>
        </w:rPr>
        <w:t>CNTs of a statistic func</w:t>
      </w:r>
      <w:r w:rsidR="008B75DB">
        <w:rPr>
          <w:b w:val="0"/>
          <w:i w:val="0"/>
          <w:lang w:val="en-US"/>
        </w:rPr>
        <w:t>tion aimed at modeling</w:t>
      </w:r>
      <w:r w:rsidR="006A655B" w:rsidRPr="006A655B">
        <w:rPr>
          <w:b w:val="0"/>
          <w:i w:val="0"/>
          <w:lang w:val="en-US"/>
        </w:rPr>
        <w:t xml:space="preserve"> polymer synthesis indicates that – in the </w:t>
      </w:r>
      <w:proofErr w:type="spellStart"/>
      <w:r w:rsidR="006A655B" w:rsidRPr="006A655B">
        <w:rPr>
          <w:b w:val="0"/>
          <w:i w:val="0"/>
          <w:lang w:val="en-US"/>
        </w:rPr>
        <w:t>nanotechnological</w:t>
      </w:r>
      <w:proofErr w:type="spellEnd"/>
      <w:r w:rsidR="006A655B" w:rsidRPr="006A655B">
        <w:rPr>
          <w:b w:val="0"/>
          <w:i w:val="0"/>
          <w:lang w:val="en-US"/>
        </w:rPr>
        <w:t xml:space="preserve"> field – it is impossible to discern whether one is doing ‘phy</w:t>
      </w:r>
      <w:r w:rsidR="006A655B" w:rsidRPr="006A655B">
        <w:rPr>
          <w:b w:val="0"/>
          <w:i w:val="0"/>
          <w:lang w:val="en-US"/>
        </w:rPr>
        <w:t>s</w:t>
      </w:r>
      <w:r w:rsidR="006A655B" w:rsidRPr="006A655B">
        <w:rPr>
          <w:b w:val="0"/>
          <w:i w:val="0"/>
          <w:lang w:val="en-US"/>
        </w:rPr>
        <w:t xml:space="preserve">ics’ or ‘chemistry’. </w:t>
      </w:r>
    </w:p>
    <w:p w:rsidR="009B17BC" w:rsidRPr="008B75DB" w:rsidRDefault="000404D6" w:rsidP="0094782D">
      <w:pPr>
        <w:pStyle w:val="Titolo-bibliografia"/>
        <w:outlineLvl w:val="0"/>
      </w:pPr>
      <w:r w:rsidRPr="008B75DB">
        <w:lastRenderedPageBreak/>
        <w:t>Bibliography</w:t>
      </w:r>
    </w:p>
    <w:p w:rsidR="00C13B3B" w:rsidRDefault="00C13B3B" w:rsidP="00831256">
      <w:pPr>
        <w:pStyle w:val="Riferimento-bibliografico"/>
        <w:rPr>
          <w:lang w:val="de-DE"/>
        </w:rPr>
      </w:pPr>
      <w:r w:rsidRPr="00A1203D">
        <w:rPr>
          <w:lang w:val="en-US"/>
        </w:rPr>
        <w:t xml:space="preserve">Bethune D. S., C. H. Kiang, M. S. de </w:t>
      </w:r>
      <w:proofErr w:type="spellStart"/>
      <w:r w:rsidRPr="00A1203D">
        <w:rPr>
          <w:lang w:val="en-US"/>
        </w:rPr>
        <w:t>Vries</w:t>
      </w:r>
      <w:proofErr w:type="spellEnd"/>
      <w:r w:rsidRPr="00A1203D">
        <w:rPr>
          <w:lang w:val="en-US"/>
        </w:rPr>
        <w:t xml:space="preserve">, G. Gorman, R. Savoy, J. Vazquez, R. </w:t>
      </w:r>
      <w:proofErr w:type="spellStart"/>
      <w:r w:rsidRPr="00A1203D">
        <w:rPr>
          <w:lang w:val="en-US"/>
        </w:rPr>
        <w:t>Beyers</w:t>
      </w:r>
      <w:proofErr w:type="spellEnd"/>
      <w:r w:rsidR="008B75DB">
        <w:rPr>
          <w:lang w:val="en-US"/>
        </w:rPr>
        <w:t xml:space="preserve"> (1993)</w:t>
      </w:r>
      <w:r w:rsidRPr="00A1203D">
        <w:rPr>
          <w:lang w:val="en-US"/>
        </w:rPr>
        <w:t xml:space="preserve">. </w:t>
      </w:r>
      <w:proofErr w:type="gramStart"/>
      <w:r w:rsidR="005A152D">
        <w:rPr>
          <w:lang w:val="en-US"/>
        </w:rPr>
        <w:t>“</w:t>
      </w:r>
      <w:r w:rsidRPr="008B75DB">
        <w:rPr>
          <w:lang w:val="en-US"/>
        </w:rPr>
        <w:t>Cobalt-</w:t>
      </w:r>
      <w:proofErr w:type="spellStart"/>
      <w:r w:rsidRPr="008B75DB">
        <w:rPr>
          <w:lang w:val="en-US"/>
        </w:rPr>
        <w:t>catalysed</w:t>
      </w:r>
      <w:proofErr w:type="spellEnd"/>
      <w:r w:rsidRPr="008B75DB">
        <w:rPr>
          <w:lang w:val="en-US"/>
        </w:rPr>
        <w:t xml:space="preserve"> growth of carbon </w:t>
      </w:r>
      <w:proofErr w:type="spellStart"/>
      <w:r w:rsidRPr="008B75DB">
        <w:rPr>
          <w:lang w:val="en-US"/>
        </w:rPr>
        <w:t>nanotubes</w:t>
      </w:r>
      <w:proofErr w:type="spellEnd"/>
      <w:r w:rsidRPr="008B75DB">
        <w:rPr>
          <w:lang w:val="en-US"/>
        </w:rPr>
        <w:t xml:space="preserve"> with single-atomic-layer walls</w:t>
      </w:r>
      <w:r w:rsidR="005A152D">
        <w:rPr>
          <w:lang w:val="en-US"/>
        </w:rPr>
        <w:t>”.</w:t>
      </w:r>
      <w:proofErr w:type="gramEnd"/>
      <w:r w:rsidRPr="00C13B3B">
        <w:rPr>
          <w:lang w:val="en-US"/>
        </w:rPr>
        <w:t xml:space="preserve"> </w:t>
      </w:r>
      <w:r w:rsidRPr="00C13B3B">
        <w:rPr>
          <w:i/>
          <w:lang w:val="de-DE"/>
        </w:rPr>
        <w:t>Nature</w:t>
      </w:r>
      <w:r>
        <w:rPr>
          <w:lang w:val="de-DE"/>
        </w:rPr>
        <w:t>,</w:t>
      </w:r>
      <w:r w:rsidR="008B75DB">
        <w:rPr>
          <w:lang w:val="de-DE"/>
        </w:rPr>
        <w:t>Vol.</w:t>
      </w:r>
      <w:r w:rsidRPr="00C13B3B">
        <w:rPr>
          <w:lang w:val="de-DE"/>
        </w:rPr>
        <w:t xml:space="preserve"> 363,</w:t>
      </w:r>
      <w:r>
        <w:rPr>
          <w:lang w:val="de-DE"/>
        </w:rPr>
        <w:t xml:space="preserve"> </w:t>
      </w:r>
      <w:r w:rsidRPr="00C13B3B">
        <w:rPr>
          <w:lang w:val="de-DE"/>
        </w:rPr>
        <w:t>pp. 605-607.</w:t>
      </w:r>
    </w:p>
    <w:p w:rsidR="00C13B3B" w:rsidRPr="00C13B3B" w:rsidRDefault="00C13B3B" w:rsidP="00831256">
      <w:pPr>
        <w:pStyle w:val="Riferimento-bibliografico"/>
        <w:rPr>
          <w:lang w:val="en-US"/>
        </w:rPr>
      </w:pPr>
      <w:r w:rsidRPr="00C13B3B">
        <w:rPr>
          <w:lang w:val="de-DE"/>
        </w:rPr>
        <w:t>Ebbe</w:t>
      </w:r>
      <w:r w:rsidR="00131DA0">
        <w:rPr>
          <w:lang w:val="de-DE"/>
        </w:rPr>
        <w:t xml:space="preserve">sen T. W., P. M. Ajayan (1992). </w:t>
      </w:r>
      <w:proofErr w:type="gramStart"/>
      <w:r w:rsidR="00131DA0">
        <w:rPr>
          <w:lang w:val="en-US"/>
        </w:rPr>
        <w:t>“</w:t>
      </w:r>
      <w:r w:rsidRPr="00C13B3B">
        <w:rPr>
          <w:lang w:val="en-US"/>
        </w:rPr>
        <w:t>Large-scal</w:t>
      </w:r>
      <w:r w:rsidR="008B75DB">
        <w:rPr>
          <w:lang w:val="en-US"/>
        </w:rPr>
        <w:t xml:space="preserve">e synthesis of carbon </w:t>
      </w:r>
      <w:proofErr w:type="spellStart"/>
      <w:r w:rsidR="008B75DB">
        <w:rPr>
          <w:lang w:val="en-US"/>
        </w:rPr>
        <w:t>nanotubes</w:t>
      </w:r>
      <w:proofErr w:type="spellEnd"/>
      <w:r w:rsidR="005A152D">
        <w:rPr>
          <w:lang w:val="en-US"/>
        </w:rPr>
        <w:t>”</w:t>
      </w:r>
      <w:r w:rsidRPr="00C13B3B">
        <w:rPr>
          <w:lang w:val="en-US"/>
        </w:rPr>
        <w:t>.</w:t>
      </w:r>
      <w:proofErr w:type="gramEnd"/>
      <w:r w:rsidRPr="00C13B3B">
        <w:rPr>
          <w:lang w:val="en-US"/>
        </w:rPr>
        <w:t xml:space="preserve"> </w:t>
      </w:r>
      <w:r w:rsidRPr="00C13B3B">
        <w:rPr>
          <w:i/>
          <w:lang w:val="en-US"/>
        </w:rPr>
        <w:t>Nature</w:t>
      </w:r>
      <w:r w:rsidR="00C35DB8">
        <w:rPr>
          <w:lang w:val="en-US"/>
        </w:rPr>
        <w:t>,</w:t>
      </w:r>
      <w:r w:rsidRPr="00C13B3B">
        <w:rPr>
          <w:lang w:val="en-US"/>
        </w:rPr>
        <w:t xml:space="preserve"> </w:t>
      </w:r>
      <w:r w:rsidR="008B75DB">
        <w:rPr>
          <w:lang w:val="en-US"/>
        </w:rPr>
        <w:t xml:space="preserve">Vol. </w:t>
      </w:r>
      <w:r w:rsidRPr="00C13B3B">
        <w:rPr>
          <w:lang w:val="en-US"/>
        </w:rPr>
        <w:t>358, pp. 220-222.</w:t>
      </w:r>
    </w:p>
    <w:p w:rsidR="006312A1" w:rsidRDefault="006312A1" w:rsidP="00831256">
      <w:pPr>
        <w:pStyle w:val="Riferimento-bibliografico"/>
        <w:rPr>
          <w:lang w:val="en-US"/>
        </w:rPr>
      </w:pPr>
      <w:r w:rsidRPr="00131DA0">
        <w:t xml:space="preserve">Hamada N., </w:t>
      </w:r>
      <w:r w:rsidR="005D516B" w:rsidRPr="00131DA0">
        <w:t xml:space="preserve">S. </w:t>
      </w:r>
      <w:r w:rsidRPr="00131DA0">
        <w:t xml:space="preserve">Sawada, </w:t>
      </w:r>
      <w:r w:rsidR="005D516B" w:rsidRPr="00131DA0">
        <w:t xml:space="preserve">A. </w:t>
      </w:r>
      <w:r w:rsidRPr="00131DA0">
        <w:t xml:space="preserve">Oshiyama (1992). </w:t>
      </w:r>
      <w:r w:rsidR="005A152D">
        <w:rPr>
          <w:lang w:val="en-US"/>
        </w:rPr>
        <w:t>“</w:t>
      </w:r>
      <w:r w:rsidRPr="006312A1">
        <w:rPr>
          <w:lang w:val="en-US"/>
        </w:rPr>
        <w:t>New one-dimensional conductors: Graphitic microtubules</w:t>
      </w:r>
      <w:r w:rsidR="005A152D">
        <w:rPr>
          <w:lang w:val="en-US"/>
        </w:rPr>
        <w:t>”</w:t>
      </w:r>
      <w:r w:rsidR="005D516B">
        <w:rPr>
          <w:lang w:val="en-US"/>
        </w:rPr>
        <w:t>.</w:t>
      </w:r>
      <w:r w:rsidRPr="006312A1">
        <w:rPr>
          <w:lang w:val="en-US"/>
        </w:rPr>
        <w:t xml:space="preserve"> </w:t>
      </w:r>
      <w:r w:rsidRPr="006312A1">
        <w:rPr>
          <w:i/>
          <w:lang w:val="en-US"/>
        </w:rPr>
        <w:t>Physical Review Letters</w:t>
      </w:r>
      <w:r>
        <w:rPr>
          <w:lang w:val="en-US"/>
        </w:rPr>
        <w:t>,</w:t>
      </w:r>
      <w:r w:rsidR="008B75DB">
        <w:rPr>
          <w:lang w:val="en-US"/>
        </w:rPr>
        <w:t xml:space="preserve"> Vol.</w:t>
      </w:r>
      <w:r>
        <w:rPr>
          <w:lang w:val="en-US"/>
        </w:rPr>
        <w:t xml:space="preserve"> 68,</w:t>
      </w:r>
      <w:r w:rsidRPr="006312A1">
        <w:rPr>
          <w:lang w:val="en-US"/>
        </w:rPr>
        <w:t xml:space="preserve"> pp. 1579-1581</w:t>
      </w:r>
      <w:r w:rsidR="005D516B">
        <w:rPr>
          <w:lang w:val="en-US"/>
        </w:rPr>
        <w:t>.</w:t>
      </w:r>
    </w:p>
    <w:p w:rsidR="005D516B" w:rsidRDefault="005D516B" w:rsidP="00831256">
      <w:pPr>
        <w:pStyle w:val="Riferimento-bibliografico"/>
        <w:rPr>
          <w:lang w:val="en-US"/>
        </w:rPr>
      </w:pPr>
      <w:proofErr w:type="spellStart"/>
      <w:r w:rsidRPr="005D516B">
        <w:rPr>
          <w:lang w:val="en-US"/>
        </w:rPr>
        <w:t>Harigaya</w:t>
      </w:r>
      <w:proofErr w:type="spellEnd"/>
      <w:r w:rsidRPr="005D516B">
        <w:rPr>
          <w:lang w:val="en-US"/>
        </w:rPr>
        <w:t xml:space="preserve"> K. </w:t>
      </w:r>
      <w:r>
        <w:rPr>
          <w:lang w:val="en-US"/>
        </w:rPr>
        <w:t>(</w:t>
      </w:r>
      <w:r w:rsidRPr="005D516B">
        <w:rPr>
          <w:lang w:val="en-US"/>
        </w:rPr>
        <w:t>1992</w:t>
      </w:r>
      <w:r>
        <w:rPr>
          <w:lang w:val="en-US"/>
        </w:rPr>
        <w:t xml:space="preserve">). </w:t>
      </w:r>
      <w:r w:rsidR="005A152D">
        <w:rPr>
          <w:lang w:val="en-US"/>
        </w:rPr>
        <w:t>“</w:t>
      </w:r>
      <w:r w:rsidRPr="005D516B">
        <w:rPr>
          <w:lang w:val="en-US"/>
        </w:rPr>
        <w:t>From C60 to a fullerene tube: Systematic analysis of lattice and electronic structures by the extended Su-Schrieffer-</w:t>
      </w:r>
      <w:proofErr w:type="spellStart"/>
      <w:r w:rsidRPr="005D516B">
        <w:rPr>
          <w:lang w:val="en-US"/>
        </w:rPr>
        <w:t>Heeger</w:t>
      </w:r>
      <w:proofErr w:type="spellEnd"/>
      <w:r w:rsidRPr="005D516B">
        <w:rPr>
          <w:lang w:val="en-US"/>
        </w:rPr>
        <w:t xml:space="preserve"> model</w:t>
      </w:r>
      <w:r w:rsidR="005A152D">
        <w:rPr>
          <w:lang w:val="en-US"/>
        </w:rPr>
        <w:t>”</w:t>
      </w:r>
      <w:r>
        <w:rPr>
          <w:lang w:val="en-US"/>
        </w:rPr>
        <w:t>.</w:t>
      </w:r>
      <w:r w:rsidRPr="005D516B">
        <w:rPr>
          <w:lang w:val="en-US"/>
        </w:rPr>
        <w:t xml:space="preserve"> </w:t>
      </w:r>
      <w:r w:rsidRPr="005D516B">
        <w:rPr>
          <w:i/>
          <w:lang w:val="en-US"/>
        </w:rPr>
        <w:t>Physical Review</w:t>
      </w:r>
      <w:r w:rsidRPr="005D516B">
        <w:rPr>
          <w:lang w:val="en-US"/>
        </w:rPr>
        <w:t xml:space="preserve"> B 45, </w:t>
      </w:r>
      <w:r>
        <w:rPr>
          <w:lang w:val="en-US"/>
        </w:rPr>
        <w:t xml:space="preserve">pp. </w:t>
      </w:r>
      <w:r w:rsidRPr="005D516B">
        <w:rPr>
          <w:lang w:val="en-US"/>
        </w:rPr>
        <w:t>12071-12076</w:t>
      </w:r>
      <w:r>
        <w:rPr>
          <w:lang w:val="en-US"/>
        </w:rPr>
        <w:t>.</w:t>
      </w:r>
    </w:p>
    <w:p w:rsidR="005D516B" w:rsidRDefault="005D516B" w:rsidP="00831256">
      <w:pPr>
        <w:pStyle w:val="Riferimento-bibliografico"/>
        <w:rPr>
          <w:lang w:val="en-US"/>
        </w:rPr>
      </w:pPr>
      <w:r>
        <w:rPr>
          <w:lang w:val="en-US"/>
        </w:rPr>
        <w:t xml:space="preserve">Iijima S. (1991). </w:t>
      </w:r>
      <w:proofErr w:type="gramStart"/>
      <w:r w:rsidR="005A152D">
        <w:rPr>
          <w:lang w:val="en-US"/>
        </w:rPr>
        <w:t>“</w:t>
      </w:r>
      <w:r w:rsidRPr="005D516B">
        <w:rPr>
          <w:lang w:val="en-US"/>
        </w:rPr>
        <w:t>Helical microtubules of graphitic carbon</w:t>
      </w:r>
      <w:r w:rsidR="005A152D">
        <w:rPr>
          <w:lang w:val="en-US"/>
        </w:rPr>
        <w:t>”</w:t>
      </w:r>
      <w:r>
        <w:rPr>
          <w:lang w:val="en-US"/>
        </w:rPr>
        <w:t>.</w:t>
      </w:r>
      <w:proofErr w:type="gramEnd"/>
      <w:r w:rsidRPr="005D516B">
        <w:rPr>
          <w:lang w:val="en-US"/>
        </w:rPr>
        <w:t xml:space="preserve"> </w:t>
      </w:r>
      <w:r w:rsidRPr="005D516B">
        <w:rPr>
          <w:i/>
          <w:lang w:val="en-US"/>
        </w:rPr>
        <w:t>Nature</w:t>
      </w:r>
      <w:r w:rsidR="000C326E">
        <w:rPr>
          <w:lang w:val="en-US"/>
        </w:rPr>
        <w:t>,</w:t>
      </w:r>
      <w:r w:rsidRPr="008B75DB">
        <w:rPr>
          <w:lang w:val="en-US"/>
        </w:rPr>
        <w:t xml:space="preserve"> </w:t>
      </w:r>
      <w:r w:rsidR="008B75DB" w:rsidRPr="008B75DB">
        <w:rPr>
          <w:lang w:val="en-US"/>
        </w:rPr>
        <w:t xml:space="preserve">Vol. </w:t>
      </w:r>
      <w:r w:rsidRPr="005D516B">
        <w:rPr>
          <w:lang w:val="en-US"/>
        </w:rPr>
        <w:t>354, p. 56-58</w:t>
      </w:r>
      <w:r w:rsidR="00A063AE">
        <w:rPr>
          <w:lang w:val="en-US"/>
        </w:rPr>
        <w:t>.</w:t>
      </w:r>
    </w:p>
    <w:p w:rsidR="00C13B3B" w:rsidRPr="006312A1" w:rsidRDefault="00C13B3B" w:rsidP="00831256">
      <w:pPr>
        <w:pStyle w:val="Riferimento-bibliografico"/>
        <w:rPr>
          <w:lang w:val="en-US"/>
        </w:rPr>
      </w:pPr>
      <w:r w:rsidRPr="00C13B3B">
        <w:rPr>
          <w:lang w:val="en-US"/>
        </w:rPr>
        <w:t>Iijima S., T.</w:t>
      </w:r>
      <w:r>
        <w:rPr>
          <w:lang w:val="en-US"/>
        </w:rPr>
        <w:t xml:space="preserve"> </w:t>
      </w:r>
      <w:proofErr w:type="spellStart"/>
      <w:r w:rsidRPr="00C13B3B">
        <w:rPr>
          <w:lang w:val="en-US"/>
        </w:rPr>
        <w:t>Ichihashi</w:t>
      </w:r>
      <w:proofErr w:type="spellEnd"/>
      <w:r>
        <w:rPr>
          <w:lang w:val="en-US"/>
        </w:rPr>
        <w:t xml:space="preserve"> (1993)</w:t>
      </w:r>
      <w:r w:rsidRPr="00C13B3B">
        <w:rPr>
          <w:lang w:val="en-US"/>
        </w:rPr>
        <w:t xml:space="preserve">. </w:t>
      </w:r>
      <w:proofErr w:type="gramStart"/>
      <w:r w:rsidR="005A152D">
        <w:rPr>
          <w:lang w:val="en-US"/>
        </w:rPr>
        <w:t>“</w:t>
      </w:r>
      <w:r w:rsidRPr="00C13B3B">
        <w:rPr>
          <w:lang w:val="en-US"/>
        </w:rPr>
        <w:t xml:space="preserve">Single-shell carbon </w:t>
      </w:r>
      <w:proofErr w:type="spellStart"/>
      <w:r w:rsidRPr="00C13B3B">
        <w:rPr>
          <w:lang w:val="en-US"/>
        </w:rPr>
        <w:t>nanotubes</w:t>
      </w:r>
      <w:proofErr w:type="spellEnd"/>
      <w:r w:rsidRPr="00C13B3B">
        <w:rPr>
          <w:lang w:val="en-US"/>
        </w:rPr>
        <w:t xml:space="preserve"> of 1-nm diameter</w:t>
      </w:r>
      <w:r w:rsidR="005A152D">
        <w:rPr>
          <w:lang w:val="en-US"/>
        </w:rPr>
        <w:t>”</w:t>
      </w:r>
      <w:r>
        <w:rPr>
          <w:lang w:val="en-US"/>
        </w:rPr>
        <w:t>.</w:t>
      </w:r>
      <w:proofErr w:type="gramEnd"/>
      <w:r w:rsidRPr="00C13B3B">
        <w:rPr>
          <w:lang w:val="en-US"/>
        </w:rPr>
        <w:t xml:space="preserve"> </w:t>
      </w:r>
      <w:r w:rsidRPr="00C13B3B">
        <w:rPr>
          <w:i/>
          <w:lang w:val="en-US"/>
        </w:rPr>
        <w:t>Nature</w:t>
      </w:r>
      <w:r>
        <w:rPr>
          <w:lang w:val="en-US"/>
        </w:rPr>
        <w:t>,</w:t>
      </w:r>
      <w:r w:rsidRPr="00C13B3B">
        <w:rPr>
          <w:lang w:val="en-US"/>
        </w:rPr>
        <w:t xml:space="preserve"> </w:t>
      </w:r>
      <w:r w:rsidR="008B75DB">
        <w:rPr>
          <w:lang w:val="en-US"/>
        </w:rPr>
        <w:t xml:space="preserve">Vol. </w:t>
      </w:r>
      <w:r w:rsidRPr="00C13B3B">
        <w:rPr>
          <w:lang w:val="en-US"/>
        </w:rPr>
        <w:t xml:space="preserve">363, </w:t>
      </w:r>
      <w:r>
        <w:rPr>
          <w:lang w:val="en-US"/>
        </w:rPr>
        <w:t>pp. 603-605.</w:t>
      </w:r>
    </w:p>
    <w:p w:rsidR="0094782D" w:rsidRDefault="006312A1" w:rsidP="00831256">
      <w:pPr>
        <w:pStyle w:val="Riferimento-bibliografico"/>
        <w:rPr>
          <w:lang w:val="en-US"/>
        </w:rPr>
      </w:pPr>
      <w:proofErr w:type="spellStart"/>
      <w:r w:rsidRPr="005D516B">
        <w:rPr>
          <w:lang w:val="en-US"/>
        </w:rPr>
        <w:t>Kroto</w:t>
      </w:r>
      <w:proofErr w:type="spellEnd"/>
      <w:r w:rsidRPr="005D516B">
        <w:rPr>
          <w:lang w:val="en-US"/>
        </w:rPr>
        <w:t xml:space="preserve"> H.</w:t>
      </w:r>
      <w:r w:rsidR="0094782D" w:rsidRPr="005D516B">
        <w:rPr>
          <w:lang w:val="en-US"/>
        </w:rPr>
        <w:t>W.,</w:t>
      </w:r>
      <w:r w:rsidRPr="005D516B">
        <w:rPr>
          <w:lang w:val="en-US"/>
        </w:rPr>
        <w:t xml:space="preserve"> J.</w:t>
      </w:r>
      <w:r w:rsidR="0094782D" w:rsidRPr="005D516B">
        <w:rPr>
          <w:lang w:val="en-US"/>
        </w:rPr>
        <w:t xml:space="preserve">R. </w:t>
      </w:r>
      <w:r w:rsidRPr="005D516B">
        <w:rPr>
          <w:lang w:val="en-US"/>
        </w:rPr>
        <w:t>Heath, S.</w:t>
      </w:r>
      <w:r w:rsidR="0094782D" w:rsidRPr="005D516B">
        <w:rPr>
          <w:lang w:val="en-US"/>
        </w:rPr>
        <w:t xml:space="preserve">C. </w:t>
      </w:r>
      <w:r w:rsidRPr="005D516B">
        <w:rPr>
          <w:lang w:val="en-US"/>
        </w:rPr>
        <w:t>O'Brien, R.</w:t>
      </w:r>
      <w:r w:rsidR="0094782D" w:rsidRPr="005D516B">
        <w:rPr>
          <w:lang w:val="en-US"/>
        </w:rPr>
        <w:t xml:space="preserve">F. </w:t>
      </w:r>
      <w:r w:rsidRPr="005D516B">
        <w:rPr>
          <w:lang w:val="en-US"/>
        </w:rPr>
        <w:t>Curl, R.</w:t>
      </w:r>
      <w:r w:rsidR="0094782D" w:rsidRPr="005D516B">
        <w:rPr>
          <w:lang w:val="en-US"/>
        </w:rPr>
        <w:t xml:space="preserve">E. Smalley (1985). </w:t>
      </w:r>
      <w:r w:rsidR="005A152D">
        <w:rPr>
          <w:lang w:val="en-US"/>
        </w:rPr>
        <w:t>“</w:t>
      </w:r>
      <w:r w:rsidR="0094782D" w:rsidRPr="0094782D">
        <w:rPr>
          <w:lang w:val="en-US"/>
        </w:rPr>
        <w:t>C60: Buckminsterfullerene</w:t>
      </w:r>
      <w:r w:rsidR="005A152D">
        <w:rPr>
          <w:lang w:val="en-US"/>
        </w:rPr>
        <w:t>”</w:t>
      </w:r>
      <w:r w:rsidR="0094782D" w:rsidRPr="0094782D">
        <w:rPr>
          <w:lang w:val="en-US"/>
        </w:rPr>
        <w:t xml:space="preserve">. </w:t>
      </w:r>
      <w:r w:rsidR="0094782D" w:rsidRPr="0094782D">
        <w:rPr>
          <w:i/>
          <w:lang w:val="en-US"/>
        </w:rPr>
        <w:t>Nature</w:t>
      </w:r>
      <w:r w:rsidR="0094782D" w:rsidRPr="0094782D">
        <w:rPr>
          <w:lang w:val="en-US"/>
        </w:rPr>
        <w:t>,</w:t>
      </w:r>
      <w:r w:rsidR="000C326E">
        <w:rPr>
          <w:lang w:val="en-US"/>
        </w:rPr>
        <w:t xml:space="preserve"> </w:t>
      </w:r>
      <w:r w:rsidR="008B75DB">
        <w:rPr>
          <w:lang w:val="en-US"/>
        </w:rPr>
        <w:t xml:space="preserve">Vol. </w:t>
      </w:r>
      <w:r w:rsidR="000C326E">
        <w:rPr>
          <w:lang w:val="en-US"/>
        </w:rPr>
        <w:t>318</w:t>
      </w:r>
      <w:r w:rsidR="0094782D">
        <w:rPr>
          <w:lang w:val="en-US"/>
        </w:rPr>
        <w:t>, pp.</w:t>
      </w:r>
      <w:r w:rsidR="0094782D" w:rsidRPr="0094782D">
        <w:rPr>
          <w:lang w:val="en-US"/>
        </w:rPr>
        <w:t xml:space="preserve"> 162–163</w:t>
      </w:r>
      <w:r>
        <w:rPr>
          <w:lang w:val="en-US"/>
        </w:rPr>
        <w:t>.</w:t>
      </w:r>
    </w:p>
    <w:p w:rsidR="006312A1" w:rsidRDefault="008B75DB" w:rsidP="00831256">
      <w:pPr>
        <w:pStyle w:val="Riferimento-bibliografico"/>
        <w:rPr>
          <w:lang w:val="en-US"/>
        </w:rPr>
      </w:pPr>
      <w:proofErr w:type="spellStart"/>
      <w:r>
        <w:rPr>
          <w:lang w:val="en-US"/>
        </w:rPr>
        <w:t>Mintmire</w:t>
      </w:r>
      <w:proofErr w:type="spellEnd"/>
      <w:r>
        <w:rPr>
          <w:lang w:val="en-US"/>
        </w:rPr>
        <w:t xml:space="preserve"> J.W.</w:t>
      </w:r>
      <w:r w:rsidR="006312A1">
        <w:rPr>
          <w:lang w:val="en-US"/>
        </w:rPr>
        <w:t>, B.</w:t>
      </w:r>
      <w:r w:rsidR="006312A1" w:rsidRPr="006312A1">
        <w:rPr>
          <w:lang w:val="en-US"/>
        </w:rPr>
        <w:t>I. Dunlap</w:t>
      </w:r>
      <w:r w:rsidR="006312A1">
        <w:rPr>
          <w:lang w:val="en-US"/>
        </w:rPr>
        <w:t>, C.</w:t>
      </w:r>
      <w:r>
        <w:rPr>
          <w:lang w:val="en-US"/>
        </w:rPr>
        <w:t xml:space="preserve">T. White (1992). </w:t>
      </w:r>
      <w:r w:rsidR="005A152D">
        <w:rPr>
          <w:lang w:val="en-US"/>
        </w:rPr>
        <w:t>“</w:t>
      </w:r>
      <w:r w:rsidR="006312A1" w:rsidRPr="006312A1">
        <w:rPr>
          <w:lang w:val="en-US"/>
        </w:rPr>
        <w:t>Are fullerene tubules metallic?</w:t>
      </w:r>
      <w:proofErr w:type="gramStart"/>
      <w:r w:rsidR="005A152D">
        <w:rPr>
          <w:lang w:val="en-US"/>
        </w:rPr>
        <w:t>”.</w:t>
      </w:r>
      <w:proofErr w:type="gramEnd"/>
      <w:r w:rsidR="006312A1" w:rsidRPr="006312A1">
        <w:rPr>
          <w:lang w:val="en-US"/>
        </w:rPr>
        <w:t xml:space="preserve"> </w:t>
      </w:r>
      <w:r w:rsidR="006312A1" w:rsidRPr="006312A1">
        <w:rPr>
          <w:i/>
          <w:lang w:val="en-US"/>
        </w:rPr>
        <w:t>Physical Review Letters</w:t>
      </w:r>
      <w:r w:rsidR="006312A1">
        <w:rPr>
          <w:lang w:val="en-US"/>
        </w:rPr>
        <w:t>,</w:t>
      </w:r>
      <w:r w:rsidR="006312A1" w:rsidRPr="006312A1">
        <w:rPr>
          <w:lang w:val="en-US"/>
        </w:rPr>
        <w:t xml:space="preserve"> </w:t>
      </w:r>
      <w:r>
        <w:rPr>
          <w:lang w:val="en-US"/>
        </w:rPr>
        <w:t xml:space="preserve">Vol. </w:t>
      </w:r>
      <w:r w:rsidR="006312A1" w:rsidRPr="006312A1">
        <w:rPr>
          <w:lang w:val="en-US"/>
        </w:rPr>
        <w:t>68, pp. 631–634</w:t>
      </w:r>
      <w:r w:rsidR="006312A1">
        <w:rPr>
          <w:lang w:val="en-US"/>
        </w:rPr>
        <w:t>.</w:t>
      </w:r>
    </w:p>
    <w:p w:rsidR="00AF1FA8" w:rsidRDefault="00AF1FA8" w:rsidP="00831256">
      <w:pPr>
        <w:pStyle w:val="Riferimento-bibliografico"/>
        <w:rPr>
          <w:lang w:val="en-US"/>
        </w:rPr>
      </w:pPr>
      <w:r>
        <w:rPr>
          <w:lang w:val="en-US"/>
        </w:rPr>
        <w:t xml:space="preserve">Morrison J (2015). </w:t>
      </w:r>
      <w:r w:rsidR="005A152D">
        <w:rPr>
          <w:lang w:val="en-US"/>
        </w:rPr>
        <w:t>“</w:t>
      </w:r>
      <w:r w:rsidRPr="00AF1FA8">
        <w:rPr>
          <w:lang w:val="en-US"/>
        </w:rPr>
        <w:t>C&amp;EN Talks With Michael Meador</w:t>
      </w:r>
      <w:r w:rsidR="005A152D">
        <w:rPr>
          <w:lang w:val="en-US"/>
        </w:rPr>
        <w:t>”</w:t>
      </w:r>
      <w:r>
        <w:rPr>
          <w:lang w:val="en-US"/>
        </w:rPr>
        <w:t xml:space="preserve">. </w:t>
      </w:r>
      <w:r w:rsidRPr="00AF1FA8">
        <w:rPr>
          <w:i/>
          <w:lang w:val="en-US"/>
        </w:rPr>
        <w:t>Chemical &amp; Engineering News</w:t>
      </w:r>
      <w:r>
        <w:rPr>
          <w:lang w:val="en-US"/>
        </w:rPr>
        <w:t>,</w:t>
      </w:r>
      <w:r w:rsidRPr="00AF1FA8">
        <w:rPr>
          <w:lang w:val="en-US"/>
        </w:rPr>
        <w:t xml:space="preserve"> </w:t>
      </w:r>
      <w:r w:rsidR="008B75DB">
        <w:rPr>
          <w:lang w:val="en-US"/>
        </w:rPr>
        <w:t xml:space="preserve">Vol. </w:t>
      </w:r>
      <w:r w:rsidRPr="00AF1FA8">
        <w:rPr>
          <w:lang w:val="en-US"/>
        </w:rPr>
        <w:t>93 (17)</w:t>
      </w:r>
      <w:r>
        <w:rPr>
          <w:lang w:val="en-US"/>
        </w:rPr>
        <w:t>,</w:t>
      </w:r>
      <w:r w:rsidRPr="00AF1FA8">
        <w:rPr>
          <w:lang w:val="en-US"/>
        </w:rPr>
        <w:t xml:space="preserve"> p. 24</w:t>
      </w:r>
      <w:r>
        <w:rPr>
          <w:lang w:val="en-US"/>
        </w:rPr>
        <w:t>.</w:t>
      </w:r>
    </w:p>
    <w:p w:rsidR="00FC4B06" w:rsidRDefault="00FC4B06" w:rsidP="00831256">
      <w:pPr>
        <w:pStyle w:val="Riferimento-bibliografico"/>
        <w:rPr>
          <w:lang w:val="en-US"/>
        </w:rPr>
      </w:pPr>
      <w:proofErr w:type="gramStart"/>
      <w:r w:rsidRPr="00FC4B06">
        <w:rPr>
          <w:lang w:val="en-US"/>
        </w:rPr>
        <w:t>National Nanotechnology Initiative (2015</w:t>
      </w:r>
      <w:r w:rsidR="00FC7054">
        <w:rPr>
          <w:lang w:val="en-US"/>
        </w:rPr>
        <w:t>a</w:t>
      </w:r>
      <w:r w:rsidRPr="00FC4B06">
        <w:rPr>
          <w:lang w:val="en-US"/>
        </w:rPr>
        <w:t>).</w:t>
      </w:r>
      <w:proofErr w:type="gramEnd"/>
      <w:r w:rsidRPr="00FC4B06">
        <w:rPr>
          <w:lang w:val="en-US"/>
        </w:rPr>
        <w:t xml:space="preserve"> </w:t>
      </w:r>
      <w:r w:rsidRPr="00FC4B06">
        <w:rPr>
          <w:i/>
          <w:lang w:val="en-US"/>
        </w:rPr>
        <w:t>What is Nanotechnology?</w:t>
      </w:r>
      <w:r w:rsidRPr="00FC4B06">
        <w:rPr>
          <w:lang w:val="en-US"/>
        </w:rPr>
        <w:t xml:space="preserve">, [online], URL: </w:t>
      </w:r>
      <w:hyperlink r:id="rId9" w:history="1">
        <w:r w:rsidR="008B75DB" w:rsidRPr="00AC6B74">
          <w:rPr>
            <w:rStyle w:val="Hyperlink"/>
            <w:lang w:val="en-US"/>
          </w:rPr>
          <w:t>http://www.nano.gov/nanotech-101/what/definition</w:t>
        </w:r>
      </w:hyperlink>
      <w:r w:rsidR="008B75DB">
        <w:rPr>
          <w:lang w:val="en-US"/>
        </w:rPr>
        <w:t>.</w:t>
      </w:r>
    </w:p>
    <w:p w:rsidR="00FC7054" w:rsidRDefault="00FC7054" w:rsidP="00831256">
      <w:pPr>
        <w:pStyle w:val="Riferimento-bibliografico"/>
        <w:rPr>
          <w:lang w:val="en-US"/>
        </w:rPr>
      </w:pPr>
      <w:proofErr w:type="gramStart"/>
      <w:r w:rsidRPr="00FC4B06">
        <w:rPr>
          <w:lang w:val="en-US"/>
        </w:rPr>
        <w:t>National Nanotechnology Initiative (2015</w:t>
      </w:r>
      <w:r>
        <w:rPr>
          <w:lang w:val="en-US"/>
        </w:rPr>
        <w:t>b</w:t>
      </w:r>
      <w:r w:rsidRPr="00FC4B06">
        <w:rPr>
          <w:lang w:val="en-US"/>
        </w:rPr>
        <w:t>).</w:t>
      </w:r>
      <w:proofErr w:type="gramEnd"/>
      <w:r>
        <w:rPr>
          <w:lang w:val="en-US"/>
        </w:rPr>
        <w:t xml:space="preserve"> </w:t>
      </w:r>
      <w:r w:rsidRPr="00AF1FA8">
        <w:rPr>
          <w:i/>
          <w:lang w:val="en-US"/>
        </w:rPr>
        <w:t>Realizing the Promise of Carbon Nanotubes: Challenges, Opportunities, and the Pathway to Commercialization,</w:t>
      </w:r>
      <w:r w:rsidRPr="00FC7054">
        <w:rPr>
          <w:lang w:val="en-US"/>
        </w:rPr>
        <w:t xml:space="preserve"> </w:t>
      </w:r>
      <w:r w:rsidR="00AF1FA8" w:rsidRPr="00FC4B06">
        <w:rPr>
          <w:lang w:val="en-US"/>
        </w:rPr>
        <w:t xml:space="preserve">[online], </w:t>
      </w:r>
      <w:r w:rsidR="00AF1FA8">
        <w:rPr>
          <w:lang w:val="en-US"/>
        </w:rPr>
        <w:t xml:space="preserve">URL: </w:t>
      </w:r>
      <w:hyperlink r:id="rId10" w:history="1">
        <w:r w:rsidR="008B75DB" w:rsidRPr="00AC6B74">
          <w:rPr>
            <w:rStyle w:val="Hyperlink"/>
            <w:lang w:val="en-US"/>
          </w:rPr>
          <w:t xml:space="preserve">http://www.nano.gov/sites/default/files/pub_resource/2014_nni_ </w:t>
        </w:r>
        <w:proofErr w:type="spellStart"/>
        <w:r w:rsidR="008B75DB" w:rsidRPr="00AC6B74">
          <w:rPr>
            <w:rStyle w:val="Hyperlink"/>
            <w:lang w:val="en-US"/>
          </w:rPr>
          <w:t>cnt_tech</w:t>
        </w:r>
        <w:proofErr w:type="spellEnd"/>
        <w:r w:rsidR="008B75DB" w:rsidRPr="00AC6B74">
          <w:rPr>
            <w:rStyle w:val="Hyperlink"/>
            <w:lang w:val="en-US"/>
          </w:rPr>
          <w:t>_ meeting_report.pdf</w:t>
        </w:r>
      </w:hyperlink>
      <w:r w:rsidR="008B75DB">
        <w:rPr>
          <w:lang w:val="en-US"/>
        </w:rPr>
        <w:t>.</w:t>
      </w:r>
    </w:p>
    <w:p w:rsidR="006312A1" w:rsidRDefault="006312A1" w:rsidP="00831256">
      <w:pPr>
        <w:pStyle w:val="Riferimento-bibliografico"/>
        <w:rPr>
          <w:lang w:val="en-US"/>
        </w:rPr>
      </w:pPr>
      <w:proofErr w:type="spellStart"/>
      <w:r>
        <w:rPr>
          <w:lang w:val="en-US"/>
        </w:rPr>
        <w:t>Rao</w:t>
      </w:r>
      <w:proofErr w:type="spellEnd"/>
      <w:r>
        <w:rPr>
          <w:lang w:val="en-US"/>
        </w:rPr>
        <w:t xml:space="preserve"> C.N.R., R. </w:t>
      </w:r>
      <w:proofErr w:type="spellStart"/>
      <w:r>
        <w:rPr>
          <w:lang w:val="en-US"/>
        </w:rPr>
        <w:t>Seshadri</w:t>
      </w:r>
      <w:proofErr w:type="spellEnd"/>
      <w:r>
        <w:rPr>
          <w:lang w:val="en-US"/>
        </w:rPr>
        <w:t xml:space="preserve">, A. </w:t>
      </w:r>
      <w:proofErr w:type="spellStart"/>
      <w:r>
        <w:rPr>
          <w:lang w:val="en-US"/>
        </w:rPr>
        <w:t>Govindaraj</w:t>
      </w:r>
      <w:proofErr w:type="spellEnd"/>
      <w:r>
        <w:rPr>
          <w:lang w:val="en-US"/>
        </w:rPr>
        <w:t>,</w:t>
      </w:r>
      <w:r w:rsidRPr="006312A1">
        <w:rPr>
          <w:lang w:val="en-US"/>
        </w:rPr>
        <w:t xml:space="preserve"> </w:t>
      </w:r>
      <w:r>
        <w:rPr>
          <w:lang w:val="en-US"/>
        </w:rPr>
        <w:t xml:space="preserve">R. </w:t>
      </w:r>
      <w:proofErr w:type="spellStart"/>
      <w:r>
        <w:rPr>
          <w:lang w:val="en-US"/>
        </w:rPr>
        <w:t>Sen</w:t>
      </w:r>
      <w:proofErr w:type="spellEnd"/>
      <w:r>
        <w:rPr>
          <w:lang w:val="en-US"/>
        </w:rPr>
        <w:t xml:space="preserve">, </w:t>
      </w:r>
      <w:r w:rsidRPr="006312A1">
        <w:rPr>
          <w:lang w:val="en-US"/>
        </w:rPr>
        <w:t>(1995)</w:t>
      </w:r>
      <w:r w:rsidR="005A152D">
        <w:rPr>
          <w:lang w:val="en-US"/>
        </w:rPr>
        <w:t>.</w:t>
      </w:r>
      <w:r w:rsidRPr="006312A1">
        <w:rPr>
          <w:lang w:val="en-US"/>
        </w:rPr>
        <w:t xml:space="preserve"> </w:t>
      </w:r>
      <w:proofErr w:type="gramStart"/>
      <w:r w:rsidR="005A152D">
        <w:rPr>
          <w:lang w:val="en-US"/>
        </w:rPr>
        <w:t>“</w:t>
      </w:r>
      <w:r w:rsidRPr="006312A1">
        <w:rPr>
          <w:lang w:val="en-US"/>
        </w:rPr>
        <w:t xml:space="preserve">Fullerenes, </w:t>
      </w:r>
      <w:proofErr w:type="spellStart"/>
      <w:r w:rsidRPr="006312A1">
        <w:rPr>
          <w:lang w:val="en-US"/>
        </w:rPr>
        <w:t>nanotubes</w:t>
      </w:r>
      <w:proofErr w:type="spellEnd"/>
      <w:r w:rsidRPr="006312A1">
        <w:rPr>
          <w:lang w:val="en-US"/>
        </w:rPr>
        <w:t>, onions and related carbon structures</w:t>
      </w:r>
      <w:r w:rsidR="005A152D">
        <w:rPr>
          <w:lang w:val="en-US"/>
        </w:rPr>
        <w:t>”</w:t>
      </w:r>
      <w:r>
        <w:rPr>
          <w:lang w:val="en-US"/>
        </w:rPr>
        <w:t>.</w:t>
      </w:r>
      <w:proofErr w:type="gramEnd"/>
      <w:r w:rsidRPr="006312A1">
        <w:rPr>
          <w:lang w:val="en-US"/>
        </w:rPr>
        <w:t xml:space="preserve"> </w:t>
      </w:r>
      <w:proofErr w:type="gramStart"/>
      <w:r w:rsidRPr="006312A1">
        <w:rPr>
          <w:i/>
          <w:lang w:val="en-US"/>
        </w:rPr>
        <w:t>Materials Science and Engineering</w:t>
      </w:r>
      <w:r w:rsidRPr="006312A1">
        <w:rPr>
          <w:lang w:val="en-US"/>
        </w:rPr>
        <w:t>, R15 (6).</w:t>
      </w:r>
      <w:proofErr w:type="gramEnd"/>
      <w:r w:rsidRPr="006312A1">
        <w:rPr>
          <w:lang w:val="en-US"/>
        </w:rPr>
        <w:t xml:space="preserve"> pp. 209-262</w:t>
      </w:r>
      <w:r>
        <w:rPr>
          <w:lang w:val="en-US"/>
        </w:rPr>
        <w:t>.</w:t>
      </w:r>
    </w:p>
    <w:p w:rsidR="00A063AE" w:rsidRPr="00005FB1" w:rsidRDefault="00A063AE" w:rsidP="00831256">
      <w:pPr>
        <w:pStyle w:val="Riferimento-bibliografico"/>
        <w:rPr>
          <w:lang w:val="en-US"/>
        </w:rPr>
      </w:pPr>
      <w:r w:rsidRPr="00005FB1">
        <w:rPr>
          <w:lang w:val="en-US"/>
        </w:rPr>
        <w:t xml:space="preserve">Zhang R., Y. Zhang, Q. Zhang, H. </w:t>
      </w:r>
      <w:proofErr w:type="spellStart"/>
      <w:r w:rsidRPr="00005FB1">
        <w:rPr>
          <w:lang w:val="en-US"/>
        </w:rPr>
        <w:t>Xie</w:t>
      </w:r>
      <w:proofErr w:type="spellEnd"/>
      <w:r w:rsidRPr="00005FB1">
        <w:rPr>
          <w:lang w:val="en-US"/>
        </w:rPr>
        <w:t xml:space="preserve">, W. </w:t>
      </w:r>
      <w:proofErr w:type="spellStart"/>
      <w:r w:rsidRPr="00005FB1">
        <w:rPr>
          <w:lang w:val="en-US"/>
        </w:rPr>
        <w:t>Qian</w:t>
      </w:r>
      <w:proofErr w:type="spellEnd"/>
      <w:r w:rsidRPr="00005FB1">
        <w:rPr>
          <w:lang w:val="en-US"/>
        </w:rPr>
        <w:t xml:space="preserve">, F. </w:t>
      </w:r>
      <w:proofErr w:type="spellStart"/>
      <w:r w:rsidRPr="00005FB1">
        <w:rPr>
          <w:lang w:val="en-US"/>
        </w:rPr>
        <w:t>Wie</w:t>
      </w:r>
      <w:proofErr w:type="spellEnd"/>
      <w:r w:rsidRPr="00005FB1">
        <w:rPr>
          <w:lang w:val="en-US"/>
        </w:rPr>
        <w:t xml:space="preserve"> (2013). </w:t>
      </w:r>
      <w:proofErr w:type="gramStart"/>
      <w:r w:rsidR="005A152D">
        <w:rPr>
          <w:lang w:val="en-US"/>
        </w:rPr>
        <w:t>“</w:t>
      </w:r>
      <w:r w:rsidRPr="00A063AE">
        <w:rPr>
          <w:lang w:val="en-US"/>
        </w:rPr>
        <w:t>Growth of Half-Meter Long Carbon Nanotubes Based on Schulz–Flory Distribution</w:t>
      </w:r>
      <w:r w:rsidR="005A152D">
        <w:rPr>
          <w:lang w:val="en-US"/>
        </w:rPr>
        <w:t>”</w:t>
      </w:r>
      <w:r w:rsidRPr="00A063AE">
        <w:rPr>
          <w:lang w:val="en-US"/>
        </w:rPr>
        <w:t>.</w:t>
      </w:r>
      <w:proofErr w:type="gramEnd"/>
      <w:r w:rsidRPr="00A063AE">
        <w:rPr>
          <w:lang w:val="en-US"/>
        </w:rPr>
        <w:t xml:space="preserve"> </w:t>
      </w:r>
      <w:r w:rsidRPr="00005FB1">
        <w:rPr>
          <w:i/>
          <w:lang w:val="en-US"/>
        </w:rPr>
        <w:t>ACS Nano</w:t>
      </w:r>
      <w:r w:rsidR="00C35DB8">
        <w:rPr>
          <w:i/>
          <w:lang w:val="en-US"/>
        </w:rPr>
        <w:t>,</w:t>
      </w:r>
      <w:r w:rsidRPr="00005FB1">
        <w:rPr>
          <w:lang w:val="en-US"/>
        </w:rPr>
        <w:t xml:space="preserve"> </w:t>
      </w:r>
      <w:r w:rsidR="00C35DB8">
        <w:rPr>
          <w:lang w:val="en-US"/>
        </w:rPr>
        <w:t xml:space="preserve">Vol. </w:t>
      </w:r>
      <w:r w:rsidRPr="00005FB1">
        <w:rPr>
          <w:lang w:val="en-US"/>
        </w:rPr>
        <w:t>7 (7)</w:t>
      </w:r>
      <w:r w:rsidR="00C35DB8">
        <w:rPr>
          <w:lang w:val="en-US"/>
        </w:rPr>
        <w:t>,</w:t>
      </w:r>
      <w:r w:rsidRPr="00005FB1">
        <w:rPr>
          <w:lang w:val="en-US"/>
        </w:rPr>
        <w:t xml:space="preserve"> pp. 6156–61.</w:t>
      </w:r>
    </w:p>
    <w:p w:rsidR="009E4693" w:rsidRPr="00C35DB8" w:rsidRDefault="00B8584E" w:rsidP="009E4693">
      <w:pPr>
        <w:pStyle w:val="Riferimento-bibliografico"/>
        <w:rPr>
          <w:lang w:val="en-US"/>
        </w:rPr>
      </w:pPr>
      <w:r w:rsidRPr="00A063AE">
        <w:rPr>
          <w:lang w:val="en-US"/>
        </w:rPr>
        <w:t>Zhao X.</w:t>
      </w:r>
      <w:r w:rsidR="00C35DB8">
        <w:rPr>
          <w:lang w:val="en-US"/>
        </w:rPr>
        <w:t>,</w:t>
      </w:r>
      <w:r w:rsidRPr="00A063AE">
        <w:rPr>
          <w:lang w:val="en-US"/>
        </w:rPr>
        <w:t xml:space="preserve"> </w:t>
      </w:r>
      <w:r w:rsidR="00C35DB8">
        <w:rPr>
          <w:lang w:val="en-US"/>
        </w:rPr>
        <w:t xml:space="preserve">Y. </w:t>
      </w:r>
      <w:r w:rsidRPr="00A063AE">
        <w:rPr>
          <w:lang w:val="en-US"/>
        </w:rPr>
        <w:t xml:space="preserve">Liu, </w:t>
      </w:r>
      <w:r w:rsidR="00C35DB8">
        <w:rPr>
          <w:lang w:val="en-US"/>
        </w:rPr>
        <w:t>S.</w:t>
      </w:r>
      <w:r w:rsidRPr="00A063AE">
        <w:rPr>
          <w:lang w:val="en-US"/>
        </w:rPr>
        <w:t xml:space="preserve"> Inoue,</w:t>
      </w:r>
      <w:r w:rsidR="00C35DB8">
        <w:rPr>
          <w:lang w:val="en-US"/>
        </w:rPr>
        <w:t xml:space="preserve"> T. </w:t>
      </w:r>
      <w:r w:rsidRPr="00A063AE">
        <w:rPr>
          <w:lang w:val="en-US"/>
        </w:rPr>
        <w:t xml:space="preserve">Suzuki, </w:t>
      </w:r>
      <w:r w:rsidR="00C35DB8">
        <w:rPr>
          <w:lang w:val="en-US"/>
        </w:rPr>
        <w:t>R.</w:t>
      </w:r>
      <w:r w:rsidRPr="00A063AE">
        <w:rPr>
          <w:lang w:val="en-US"/>
        </w:rPr>
        <w:t xml:space="preserve"> Jones, </w:t>
      </w:r>
      <w:r w:rsidR="00C35DB8">
        <w:rPr>
          <w:lang w:val="en-US"/>
        </w:rPr>
        <w:t xml:space="preserve">Y. Ando (2004). </w:t>
      </w:r>
      <w:r w:rsidR="005A152D">
        <w:rPr>
          <w:lang w:val="en-US"/>
        </w:rPr>
        <w:t>“</w:t>
      </w:r>
      <w:r w:rsidR="00C35DB8">
        <w:rPr>
          <w:lang w:val="en-US"/>
        </w:rPr>
        <w:t>S</w:t>
      </w:r>
      <w:r w:rsidRPr="00A063AE">
        <w:rPr>
          <w:lang w:val="en-US"/>
        </w:rPr>
        <w:t>mallest Carbon Nanotube is 3 Å in Diameter</w:t>
      </w:r>
      <w:r w:rsidR="005A152D">
        <w:rPr>
          <w:lang w:val="en-US"/>
        </w:rPr>
        <w:t>”</w:t>
      </w:r>
      <w:r w:rsidRPr="00A063AE">
        <w:rPr>
          <w:lang w:val="en-US"/>
        </w:rPr>
        <w:t xml:space="preserve">. </w:t>
      </w:r>
      <w:proofErr w:type="gramStart"/>
      <w:r w:rsidR="00C13B3B" w:rsidRPr="00C35DB8">
        <w:rPr>
          <w:i/>
          <w:lang w:val="en-US"/>
        </w:rPr>
        <w:t>Physical Review</w:t>
      </w:r>
      <w:r w:rsidRPr="00C35DB8">
        <w:rPr>
          <w:i/>
          <w:lang w:val="en-US"/>
        </w:rPr>
        <w:t xml:space="preserve"> Lett</w:t>
      </w:r>
      <w:r w:rsidR="00C13B3B" w:rsidRPr="00C35DB8">
        <w:rPr>
          <w:i/>
          <w:lang w:val="en-US"/>
        </w:rPr>
        <w:t>ers</w:t>
      </w:r>
      <w:r w:rsidR="00C13B3B" w:rsidRPr="00C35DB8">
        <w:rPr>
          <w:lang w:val="en-US"/>
        </w:rPr>
        <w:t>,</w:t>
      </w:r>
      <w:r w:rsidRPr="00C35DB8">
        <w:rPr>
          <w:lang w:val="en-US"/>
        </w:rPr>
        <w:t xml:space="preserve"> </w:t>
      </w:r>
      <w:r w:rsidR="00C35DB8" w:rsidRPr="00C35DB8">
        <w:rPr>
          <w:lang w:val="en-US"/>
        </w:rPr>
        <w:t xml:space="preserve">Vol. </w:t>
      </w:r>
      <w:r w:rsidRPr="00C35DB8">
        <w:rPr>
          <w:lang w:val="en-US"/>
        </w:rPr>
        <w:t>92 (12)</w:t>
      </w:r>
      <w:r w:rsidR="00C35DB8">
        <w:rPr>
          <w:lang w:val="en-US"/>
        </w:rPr>
        <w:t>,</w:t>
      </w:r>
      <w:r w:rsidRPr="00C35DB8">
        <w:rPr>
          <w:lang w:val="en-US"/>
        </w:rPr>
        <w:t xml:space="preserve"> 125502</w:t>
      </w:r>
      <w:r w:rsidR="006B152C" w:rsidRPr="00C35DB8">
        <w:rPr>
          <w:lang w:val="en-US"/>
        </w:rPr>
        <w:t>.</w:t>
      </w:r>
      <w:proofErr w:type="gramEnd"/>
    </w:p>
    <w:p w:rsidR="006312A1" w:rsidRPr="00C35DB8" w:rsidRDefault="006312A1" w:rsidP="00831256">
      <w:pPr>
        <w:pStyle w:val="Riferimento-bibliografico"/>
        <w:rPr>
          <w:lang w:val="en-US"/>
        </w:rPr>
      </w:pPr>
    </w:p>
    <w:sectPr w:rsidR="006312A1" w:rsidRPr="00C35DB8" w:rsidSect="00D97B70">
      <w:headerReference w:type="even" r:id="rId11"/>
      <w:headerReference w:type="default" r:id="rId12"/>
      <w:footerReference w:type="even" r:id="rId13"/>
      <w:footerReference w:type="default" r:id="rId14"/>
      <w:footerReference w:type="first" r:id="rId15"/>
      <w:type w:val="continuous"/>
      <w:pgSz w:w="11899" w:h="16838" w:code="9"/>
      <w:pgMar w:top="2268" w:right="1985" w:bottom="2268" w:left="1985" w:header="1701"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77" w:rsidRDefault="00FC7277">
      <w:r>
        <w:separator/>
      </w:r>
    </w:p>
  </w:endnote>
  <w:endnote w:type="continuationSeparator" w:id="0">
    <w:p w:rsidR="00FC7277" w:rsidRDefault="00FC7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B8" w:rsidRPr="00967028" w:rsidRDefault="00DA58B8" w:rsidP="00967028">
    <w:pPr>
      <w:pStyle w:val="Footer"/>
      <w:jc w:val="right"/>
      <w:rPr>
        <w:color w:val="8080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B8" w:rsidRPr="00967028" w:rsidRDefault="00DA58B8" w:rsidP="00967028">
    <w:pPr>
      <w:pStyle w:val="Footer"/>
      <w:jc w:val="left"/>
      <w:rPr>
        <w:color w:val="80808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B8" w:rsidRPr="00967028" w:rsidRDefault="00DA58B8" w:rsidP="00967028">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77" w:rsidRDefault="00FC7277">
      <w:r>
        <w:separator/>
      </w:r>
    </w:p>
  </w:footnote>
  <w:footnote w:type="continuationSeparator" w:id="0">
    <w:p w:rsidR="00FC7277" w:rsidRDefault="00FC7277">
      <w:r>
        <w:continuationSeparator/>
      </w:r>
    </w:p>
  </w:footnote>
  <w:footnote w:id="1">
    <w:p w:rsidR="00DA58B8" w:rsidRPr="000D42AB" w:rsidRDefault="00DA58B8">
      <w:pPr>
        <w:pStyle w:val="FootnoteText"/>
        <w:rPr>
          <w:lang w:val="en-US"/>
        </w:rPr>
      </w:pPr>
      <w:r>
        <w:rPr>
          <w:rStyle w:val="FootnoteReference"/>
        </w:rPr>
        <w:footnoteRef/>
      </w:r>
      <w:r w:rsidRPr="000D42AB">
        <w:rPr>
          <w:lang w:val="en-US"/>
        </w:rPr>
        <w:t xml:space="preserve"> The model is based on graphene, the allotropic</w:t>
      </w:r>
      <w:r>
        <w:rPr>
          <w:lang w:val="en-US"/>
        </w:rPr>
        <w:t xml:space="preserve"> </w:t>
      </w:r>
      <w:r w:rsidRPr="000D42AB">
        <w:rPr>
          <w:lang w:val="en-US"/>
        </w:rPr>
        <w:t>form of Carbon discovered in 2004.</w:t>
      </w:r>
    </w:p>
  </w:footnote>
  <w:footnote w:id="2">
    <w:p w:rsidR="00DA58B8" w:rsidRPr="008B75DB" w:rsidRDefault="00DA58B8">
      <w:pPr>
        <w:pStyle w:val="FootnoteText"/>
        <w:rPr>
          <w:lang w:val="en-US"/>
        </w:rPr>
      </w:pPr>
      <w:r>
        <w:rPr>
          <w:rStyle w:val="FootnoteReference"/>
        </w:rPr>
        <w:footnoteRef/>
      </w:r>
      <w:r w:rsidRPr="008B75DB">
        <w:rPr>
          <w:lang w:val="en-US"/>
        </w:rPr>
        <w:t xml:space="preserve"> </w:t>
      </w:r>
      <w:r w:rsidR="008B75DB" w:rsidRPr="008B75DB">
        <w:rPr>
          <w:lang w:val="en-US"/>
        </w:rPr>
        <w:t xml:space="preserve">These are </w:t>
      </w:r>
      <w:r w:rsidRPr="008B75DB">
        <w:rPr>
          <w:lang w:val="en-US"/>
        </w:rPr>
        <w:t>‘</w:t>
      </w:r>
      <w:r w:rsidR="008B75DB" w:rsidRPr="008B75DB">
        <w:rPr>
          <w:lang w:val="en-US"/>
        </w:rPr>
        <w:t>social objects</w:t>
      </w:r>
      <w:r w:rsidRPr="008B75DB">
        <w:rPr>
          <w:lang w:val="en-US"/>
        </w:rPr>
        <w:t xml:space="preserve">’ </w:t>
      </w:r>
      <w:r w:rsidR="008B75DB" w:rsidRPr="008B75DB">
        <w:rPr>
          <w:lang w:val="en-US"/>
        </w:rPr>
        <w:t>whose ontology is enriched by the network of connections built around them  by the scientific community,</w:t>
      </w:r>
      <w:r w:rsidR="008B75DB">
        <w:rPr>
          <w:lang w:val="en-US"/>
        </w:rPr>
        <w:t xml:space="preserve"> by</w:t>
      </w:r>
      <w:r w:rsidR="008B75DB" w:rsidRPr="008B75DB">
        <w:rPr>
          <w:lang w:val="en-US"/>
        </w:rPr>
        <w:t xml:space="preserve"> the head</w:t>
      </w:r>
      <w:r w:rsidR="008B75DB">
        <w:rPr>
          <w:lang w:val="en-US"/>
        </w:rPr>
        <w:t>s</w:t>
      </w:r>
      <w:r w:rsidR="008B75DB" w:rsidRPr="008B75DB">
        <w:rPr>
          <w:lang w:val="en-US"/>
        </w:rPr>
        <w:t xml:space="preserve"> of funding agencies, </w:t>
      </w:r>
      <w:r w:rsidR="008B75DB">
        <w:rPr>
          <w:lang w:val="en-US"/>
        </w:rPr>
        <w:t>by the press, etc.</w:t>
      </w:r>
      <w:r w:rsidRPr="008B75DB">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B8" w:rsidRPr="00513172" w:rsidRDefault="005332AE" w:rsidP="00E7593E">
    <w:pPr>
      <w:pStyle w:val="Header"/>
      <w:framePr w:wrap="around" w:vAnchor="text" w:hAnchor="margin" w:xAlign="outside" w:y="1"/>
      <w:rPr>
        <w:rStyle w:val="PageNumber"/>
        <w:sz w:val="20"/>
      </w:rPr>
    </w:pPr>
    <w:r w:rsidRPr="00513172">
      <w:rPr>
        <w:rStyle w:val="PageNumber"/>
        <w:sz w:val="20"/>
      </w:rPr>
      <w:fldChar w:fldCharType="begin"/>
    </w:r>
    <w:r w:rsidR="00DA58B8" w:rsidRPr="00513172">
      <w:rPr>
        <w:rStyle w:val="PageNumber"/>
        <w:sz w:val="20"/>
      </w:rPr>
      <w:instrText xml:space="preserve">PAGE  </w:instrText>
    </w:r>
    <w:r w:rsidRPr="00513172">
      <w:rPr>
        <w:rStyle w:val="PageNumber"/>
        <w:sz w:val="20"/>
      </w:rPr>
      <w:fldChar w:fldCharType="separate"/>
    </w:r>
    <w:r w:rsidR="00580718">
      <w:rPr>
        <w:rStyle w:val="PageNumber"/>
        <w:noProof/>
        <w:sz w:val="20"/>
      </w:rPr>
      <w:t>6</w:t>
    </w:r>
    <w:r w:rsidRPr="00513172">
      <w:rPr>
        <w:rStyle w:val="PageNumber"/>
        <w:sz w:val="20"/>
      </w:rPr>
      <w:fldChar w:fldCharType="end"/>
    </w:r>
  </w:p>
  <w:p w:rsidR="00DA58B8" w:rsidRPr="00513172" w:rsidRDefault="009448C9" w:rsidP="009448C9">
    <w:pPr>
      <w:pBdr>
        <w:bottom w:val="single" w:sz="4" w:space="1" w:color="auto"/>
      </w:pBdr>
      <w:jc w:val="right"/>
      <w:rPr>
        <w:i/>
        <w:sz w:val="20"/>
      </w:rPr>
    </w:pPr>
    <w:r w:rsidRPr="009448C9">
      <w:rPr>
        <w:i/>
        <w:sz w:val="20"/>
      </w:rPr>
      <w:t>Luigi Cerruti, Emilio Marco Pellegrino, Elena Ghibaudi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B8" w:rsidRPr="00F117DF" w:rsidRDefault="005332AE" w:rsidP="00E7593E">
    <w:pPr>
      <w:pStyle w:val="Header"/>
      <w:framePr w:wrap="around" w:vAnchor="text" w:hAnchor="margin" w:xAlign="outside" w:y="1"/>
      <w:rPr>
        <w:rStyle w:val="PageNumber"/>
        <w:sz w:val="20"/>
      </w:rPr>
    </w:pPr>
    <w:r w:rsidRPr="00F117DF">
      <w:rPr>
        <w:rStyle w:val="PageNumber"/>
        <w:sz w:val="20"/>
      </w:rPr>
      <w:fldChar w:fldCharType="begin"/>
    </w:r>
    <w:r w:rsidR="00DA58B8" w:rsidRPr="00F117DF">
      <w:rPr>
        <w:rStyle w:val="PageNumber"/>
        <w:sz w:val="20"/>
      </w:rPr>
      <w:instrText xml:space="preserve">PAGE  </w:instrText>
    </w:r>
    <w:r w:rsidRPr="00F117DF">
      <w:rPr>
        <w:rStyle w:val="PageNumber"/>
        <w:sz w:val="20"/>
      </w:rPr>
      <w:fldChar w:fldCharType="separate"/>
    </w:r>
    <w:r w:rsidR="00580718">
      <w:rPr>
        <w:rStyle w:val="PageNumber"/>
        <w:noProof/>
        <w:sz w:val="20"/>
      </w:rPr>
      <w:t>7</w:t>
    </w:r>
    <w:r w:rsidRPr="00F117DF">
      <w:rPr>
        <w:rStyle w:val="PageNumber"/>
        <w:sz w:val="20"/>
      </w:rPr>
      <w:fldChar w:fldCharType="end"/>
    </w:r>
  </w:p>
  <w:p w:rsidR="00DA58B8" w:rsidRPr="00F117DF" w:rsidRDefault="009448C9" w:rsidP="009448C9">
    <w:pPr>
      <w:pBdr>
        <w:bottom w:val="single" w:sz="4" w:space="1" w:color="auto"/>
      </w:pBdr>
      <w:jc w:val="left"/>
      <w:rPr>
        <w:i/>
        <w:sz w:val="20"/>
      </w:rPr>
    </w:pPr>
    <w:r w:rsidRPr="009448C9">
      <w:rPr>
        <w:i/>
        <w:sz w:val="20"/>
      </w:rPr>
      <w:t>Atti XXXV Convegno SISFA - Arezzo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4C5F74"/>
    <w:lvl w:ilvl="0">
      <w:start w:val="1"/>
      <w:numFmt w:val="decimal"/>
      <w:lvlText w:val="%1."/>
      <w:lvlJc w:val="left"/>
      <w:pPr>
        <w:tabs>
          <w:tab w:val="num" w:pos="1492"/>
        </w:tabs>
        <w:ind w:left="1492" w:hanging="360"/>
      </w:pPr>
    </w:lvl>
  </w:abstractNum>
  <w:abstractNum w:abstractNumId="1">
    <w:nsid w:val="FFFFFF7D"/>
    <w:multiLevelType w:val="singleLevel"/>
    <w:tmpl w:val="721E5C0A"/>
    <w:lvl w:ilvl="0">
      <w:start w:val="1"/>
      <w:numFmt w:val="decimal"/>
      <w:lvlText w:val="%1."/>
      <w:lvlJc w:val="left"/>
      <w:pPr>
        <w:tabs>
          <w:tab w:val="num" w:pos="1209"/>
        </w:tabs>
        <w:ind w:left="1209" w:hanging="360"/>
      </w:pPr>
    </w:lvl>
  </w:abstractNum>
  <w:abstractNum w:abstractNumId="2">
    <w:nsid w:val="FFFFFF7E"/>
    <w:multiLevelType w:val="singleLevel"/>
    <w:tmpl w:val="EB82724A"/>
    <w:lvl w:ilvl="0">
      <w:start w:val="1"/>
      <w:numFmt w:val="decimal"/>
      <w:lvlText w:val="%1."/>
      <w:lvlJc w:val="left"/>
      <w:pPr>
        <w:tabs>
          <w:tab w:val="num" w:pos="926"/>
        </w:tabs>
        <w:ind w:left="926" w:hanging="360"/>
      </w:pPr>
    </w:lvl>
  </w:abstractNum>
  <w:abstractNum w:abstractNumId="3">
    <w:nsid w:val="FFFFFF7F"/>
    <w:multiLevelType w:val="singleLevel"/>
    <w:tmpl w:val="2B189E3E"/>
    <w:lvl w:ilvl="0">
      <w:start w:val="1"/>
      <w:numFmt w:val="decimal"/>
      <w:lvlText w:val="%1."/>
      <w:lvlJc w:val="left"/>
      <w:pPr>
        <w:tabs>
          <w:tab w:val="num" w:pos="643"/>
        </w:tabs>
        <w:ind w:left="643" w:hanging="360"/>
      </w:pPr>
    </w:lvl>
  </w:abstractNum>
  <w:abstractNum w:abstractNumId="4">
    <w:nsid w:val="FFFFFF80"/>
    <w:multiLevelType w:val="singleLevel"/>
    <w:tmpl w:val="255472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012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FC48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9EA5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AA8692"/>
    <w:lvl w:ilvl="0">
      <w:start w:val="1"/>
      <w:numFmt w:val="decimal"/>
      <w:lvlText w:val="%1."/>
      <w:lvlJc w:val="left"/>
      <w:pPr>
        <w:tabs>
          <w:tab w:val="num" w:pos="360"/>
        </w:tabs>
        <w:ind w:left="360" w:hanging="360"/>
      </w:pPr>
    </w:lvl>
  </w:abstractNum>
  <w:abstractNum w:abstractNumId="9">
    <w:nsid w:val="FFFFFF89"/>
    <w:multiLevelType w:val="singleLevel"/>
    <w:tmpl w:val="B5F06A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7A669B"/>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BB41984"/>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1F2CAE"/>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D0829B7"/>
    <w:multiLevelType w:val="multilevel"/>
    <w:tmpl w:val="0EC892D0"/>
    <w:lvl w:ilvl="0">
      <w:start w:val="1"/>
      <w:numFmt w:val="lowerLetter"/>
      <w:lvlText w:val="%1."/>
      <w:lvlJc w:val="left"/>
      <w:pPr>
        <w:tabs>
          <w:tab w:val="num" w:pos="794"/>
        </w:tabs>
        <w:ind w:left="794" w:hanging="397"/>
      </w:pPr>
      <w:rPr>
        <w:rFonts w:ascii="Georgia" w:hAnsi="Georgia" w:hint="default"/>
        <w:sz w:val="20"/>
        <w:szCs w:val="20"/>
      </w:rPr>
    </w:lvl>
    <w:lvl w:ilvl="1">
      <w:start w:val="1"/>
      <w:numFmt w:val="decimal"/>
      <w:lvlText w:val="%1.%2."/>
      <w:lvlJc w:val="left"/>
      <w:pPr>
        <w:tabs>
          <w:tab w:val="num" w:pos="1304"/>
        </w:tabs>
        <w:ind w:left="1304" w:hanging="510"/>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9F216FD"/>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0436D46"/>
    <w:multiLevelType w:val="multilevel"/>
    <w:tmpl w:val="141A7482"/>
    <w:lvl w:ilvl="0">
      <w:start w:val="1"/>
      <w:numFmt w:val="decimal"/>
      <w:pStyle w:val="Elenco123"/>
      <w:lvlText w:val="%1."/>
      <w:lvlJc w:val="left"/>
      <w:pPr>
        <w:tabs>
          <w:tab w:val="num" w:pos="794"/>
        </w:tabs>
        <w:ind w:left="794" w:hanging="397"/>
      </w:pPr>
      <w:rPr>
        <w:rFonts w:ascii="Times New Roman" w:hAnsi="Times New Roman" w:hint="default"/>
        <w:sz w:val="20"/>
        <w:szCs w:val="20"/>
      </w:rPr>
    </w:lvl>
    <w:lvl w:ilvl="1">
      <w:start w:val="1"/>
      <w:numFmt w:val="decimal"/>
      <w:lvlText w:val="%1.%2."/>
      <w:lvlJc w:val="left"/>
      <w:pPr>
        <w:tabs>
          <w:tab w:val="num" w:pos="1304"/>
        </w:tabs>
        <w:ind w:left="1304" w:hanging="510"/>
      </w:pPr>
      <w:rPr>
        <w:rFonts w:ascii="Georgia" w:hAnsi="Georgia" w:hint="default"/>
        <w:sz w:val="20"/>
        <w:szCs w:val="20"/>
      </w:rPr>
    </w:lvl>
    <w:lvl w:ilvl="2">
      <w:start w:val="1"/>
      <w:numFmt w:val="decimal"/>
      <w:lvlText w:val="%1.%2.%3."/>
      <w:lvlJc w:val="left"/>
      <w:pPr>
        <w:tabs>
          <w:tab w:val="num" w:pos="1871"/>
        </w:tabs>
        <w:ind w:left="1871" w:hanging="680"/>
      </w:pPr>
      <w:rPr>
        <w:rFonts w:ascii="Georgia" w:hAnsi="Georg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E750AD"/>
    <w:multiLevelType w:val="multilevel"/>
    <w:tmpl w:val="077EDF40"/>
    <w:lvl w:ilvl="0">
      <w:start w:val="1"/>
      <w:numFmt w:val="lowerLetter"/>
      <w:pStyle w:val="ElencoABC"/>
      <w:lvlText w:val="%1."/>
      <w:lvlJc w:val="left"/>
      <w:pPr>
        <w:tabs>
          <w:tab w:val="num" w:pos="794"/>
        </w:tabs>
        <w:ind w:left="794" w:hanging="397"/>
      </w:pPr>
      <w:rPr>
        <w:rFonts w:ascii="Georgia" w:hAnsi="Georgia" w:hint="default"/>
        <w:sz w:val="20"/>
        <w:szCs w:val="20"/>
      </w:rPr>
    </w:lvl>
    <w:lvl w:ilvl="1">
      <w:start w:val="1"/>
      <w:numFmt w:val="decimal"/>
      <w:lvlText w:val="%1.%2."/>
      <w:lvlJc w:val="left"/>
      <w:pPr>
        <w:tabs>
          <w:tab w:val="num" w:pos="1304"/>
        </w:tabs>
        <w:ind w:left="1304" w:hanging="510"/>
      </w:pPr>
      <w:rPr>
        <w:rFonts w:ascii="Georgia" w:hAnsi="Georgia" w:hint="default"/>
        <w:sz w:val="20"/>
        <w:szCs w:val="20"/>
      </w:rPr>
    </w:lvl>
    <w:lvl w:ilvl="2">
      <w:start w:val="1"/>
      <w:numFmt w:val="decimal"/>
      <w:lvlText w:val="%1.%2.%3."/>
      <w:lvlJc w:val="left"/>
      <w:pPr>
        <w:tabs>
          <w:tab w:val="num" w:pos="1871"/>
        </w:tabs>
        <w:ind w:left="1871" w:hanging="680"/>
      </w:pPr>
      <w:rPr>
        <w:rFonts w:ascii="Georgia" w:hAnsi="Georg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E2C7F"/>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F24041"/>
    <w:multiLevelType w:val="multilevel"/>
    <w:tmpl w:val="F6C6CFBE"/>
    <w:lvl w:ilvl="0">
      <w:start w:val="1"/>
      <w:numFmt w:val="decimal"/>
      <w:lvlText w:val="%1."/>
      <w:lvlJc w:val="left"/>
      <w:pPr>
        <w:tabs>
          <w:tab w:val="num" w:pos="794"/>
        </w:tabs>
        <w:ind w:left="794" w:hanging="397"/>
      </w:pPr>
      <w:rPr>
        <w:rFonts w:ascii="Times New Roman" w:hAnsi="Times New Roman" w:hint="default"/>
        <w:sz w:val="22"/>
        <w:szCs w:val="22"/>
      </w:rPr>
    </w:lvl>
    <w:lvl w:ilvl="1">
      <w:start w:val="1"/>
      <w:numFmt w:val="decimal"/>
      <w:lvlText w:val="%1.%2."/>
      <w:lvlJc w:val="left"/>
      <w:pPr>
        <w:tabs>
          <w:tab w:val="num" w:pos="1304"/>
        </w:tabs>
        <w:ind w:left="1304" w:hanging="510"/>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1D1EE5"/>
    <w:multiLevelType w:val="multilevel"/>
    <w:tmpl w:val="81BEE4E8"/>
    <w:lvl w:ilvl="0">
      <w:start w:val="1"/>
      <w:numFmt w:val="bullet"/>
      <w:lvlText w:val="•"/>
      <w:lvlJc w:val="left"/>
      <w:pPr>
        <w:tabs>
          <w:tab w:val="num" w:pos="794"/>
        </w:tabs>
        <w:ind w:left="794" w:hanging="397"/>
      </w:pPr>
      <w:rPr>
        <w:rFonts w:ascii="Times New Roman" w:hAnsi="Times New Roman" w:cs="Times New Roman" w:hint="default"/>
        <w:sz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E52951"/>
    <w:multiLevelType w:val="multilevel"/>
    <w:tmpl w:val="DC844B24"/>
    <w:lvl w:ilvl="0">
      <w:start w:val="1"/>
      <w:numFmt w:val="decimal"/>
      <w:lvlText w:val="%1."/>
      <w:lvlJc w:val="left"/>
      <w:pPr>
        <w:tabs>
          <w:tab w:val="num" w:pos="794"/>
        </w:tabs>
        <w:ind w:left="794" w:hanging="397"/>
      </w:pPr>
      <w:rPr>
        <w:rFonts w:ascii="Times New Roman" w:hAnsi="Times New Roman" w:hint="default"/>
        <w:sz w:val="22"/>
        <w:szCs w:val="22"/>
      </w:rPr>
    </w:lvl>
    <w:lvl w:ilvl="1">
      <w:start w:val="1"/>
      <w:numFmt w:val="decimal"/>
      <w:lvlText w:val="%1.%2."/>
      <w:lvlJc w:val="left"/>
      <w:pPr>
        <w:tabs>
          <w:tab w:val="num" w:pos="1304"/>
        </w:tabs>
        <w:ind w:left="1304" w:hanging="510"/>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41847D9"/>
    <w:multiLevelType w:val="multilevel"/>
    <w:tmpl w:val="F6C6CFBE"/>
    <w:lvl w:ilvl="0">
      <w:start w:val="1"/>
      <w:numFmt w:val="decimal"/>
      <w:lvlText w:val="%1."/>
      <w:lvlJc w:val="left"/>
      <w:pPr>
        <w:tabs>
          <w:tab w:val="num" w:pos="794"/>
        </w:tabs>
        <w:ind w:left="794" w:hanging="397"/>
      </w:pPr>
      <w:rPr>
        <w:rFonts w:ascii="Times New Roman" w:hAnsi="Times New Roman" w:hint="default"/>
        <w:sz w:val="22"/>
        <w:szCs w:val="22"/>
      </w:rPr>
    </w:lvl>
    <w:lvl w:ilvl="1">
      <w:start w:val="1"/>
      <w:numFmt w:val="decimal"/>
      <w:lvlText w:val="%1.%2."/>
      <w:lvlJc w:val="left"/>
      <w:pPr>
        <w:tabs>
          <w:tab w:val="num" w:pos="1304"/>
        </w:tabs>
        <w:ind w:left="1304" w:hanging="510"/>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8792D3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AC4CDF"/>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B9179C1"/>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F0E3B0A"/>
    <w:multiLevelType w:val="multilevel"/>
    <w:tmpl w:val="0410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26">
    <w:nsid w:val="3F1130D4"/>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32A7370"/>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ACE06D8"/>
    <w:multiLevelType w:val="multilevel"/>
    <w:tmpl w:val="3A0EA712"/>
    <w:lvl w:ilvl="0">
      <w:start w:val="1"/>
      <w:numFmt w:val="lowerLetter"/>
      <w:lvlText w:val="%1."/>
      <w:lvlJc w:val="left"/>
      <w:pPr>
        <w:tabs>
          <w:tab w:val="num" w:pos="794"/>
        </w:tabs>
        <w:ind w:left="794" w:hanging="397"/>
      </w:pPr>
      <w:rPr>
        <w:rFonts w:ascii="Times New Roman" w:hAnsi="Times New Roman" w:hint="default"/>
        <w:sz w:val="22"/>
        <w:szCs w:val="22"/>
      </w:rPr>
    </w:lvl>
    <w:lvl w:ilvl="1">
      <w:start w:val="1"/>
      <w:numFmt w:val="decimal"/>
      <w:lvlText w:val="%1.%2."/>
      <w:lvlJc w:val="left"/>
      <w:pPr>
        <w:tabs>
          <w:tab w:val="num" w:pos="1304"/>
        </w:tabs>
        <w:ind w:left="1304" w:hanging="510"/>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3356EC1"/>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ACF0D98"/>
    <w:multiLevelType w:val="multilevel"/>
    <w:tmpl w:val="81BEE4E8"/>
    <w:lvl w:ilvl="0">
      <w:start w:val="1"/>
      <w:numFmt w:val="bullet"/>
      <w:lvlText w:val="•"/>
      <w:lvlJc w:val="left"/>
      <w:pPr>
        <w:tabs>
          <w:tab w:val="num" w:pos="794"/>
        </w:tabs>
        <w:ind w:left="794" w:hanging="397"/>
      </w:pPr>
      <w:rPr>
        <w:rFonts w:ascii="Times New Roman" w:hAnsi="Times New Roman" w:cs="Times New Roman" w:hint="default"/>
        <w:sz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C4A19D3"/>
    <w:multiLevelType w:val="multilevel"/>
    <w:tmpl w:val="B8CE437E"/>
    <w:lvl w:ilvl="0">
      <w:start w:val="1"/>
      <w:numFmt w:val="bullet"/>
      <w:pStyle w:val="Elencopuntato"/>
      <w:lvlText w:val="•"/>
      <w:lvlJc w:val="left"/>
      <w:pPr>
        <w:tabs>
          <w:tab w:val="num" w:pos="794"/>
        </w:tabs>
        <w:ind w:left="794" w:hanging="397"/>
      </w:pPr>
      <w:rPr>
        <w:rFonts w:ascii="Times New Roman" w:hAnsi="Times New Roman" w:cs="Times New Roman" w:hint="default"/>
        <w:sz w:val="22"/>
      </w:rPr>
    </w:lvl>
    <w:lvl w:ilvl="1">
      <w:start w:val="1"/>
      <w:numFmt w:val="bullet"/>
      <w:lvlText w:val="◦"/>
      <w:lvlJc w:val="left"/>
      <w:pPr>
        <w:tabs>
          <w:tab w:val="num" w:pos="1134"/>
        </w:tabs>
        <w:ind w:left="1134" w:hanging="340"/>
      </w:pPr>
      <w:rPr>
        <w:rFonts w:ascii="Georgia" w:hAnsi="Georgia" w:hint="default"/>
        <w:color w:val="auto"/>
        <w:sz w:val="20"/>
      </w:rPr>
    </w:lvl>
    <w:lvl w:ilvl="2">
      <w:start w:val="1"/>
      <w:numFmt w:val="bullet"/>
      <w:lvlText w:val="–"/>
      <w:lvlJc w:val="left"/>
      <w:pPr>
        <w:tabs>
          <w:tab w:val="num" w:pos="1531"/>
        </w:tabs>
        <w:ind w:left="1531" w:hanging="340"/>
      </w:pPr>
      <w:rPr>
        <w:rFonts w:ascii="Georgia" w:hAnsi="Georgia" w:cs="Times New Roman"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A4207D6"/>
    <w:multiLevelType w:val="multilevel"/>
    <w:tmpl w:val="067658DE"/>
    <w:lvl w:ilvl="0">
      <w:start w:val="1"/>
      <w:numFmt w:val="bullet"/>
      <w:lvlText w:val="•"/>
      <w:lvlJc w:val="left"/>
      <w:pPr>
        <w:tabs>
          <w:tab w:val="num" w:pos="794"/>
        </w:tabs>
        <w:ind w:left="794" w:hanging="397"/>
      </w:pPr>
      <w:rPr>
        <w:rFonts w:ascii="Times New Roman" w:hAnsi="Times New Roman" w:cs="Times New Roman" w:hint="default"/>
        <w:sz w:val="22"/>
        <w:szCs w:val="22"/>
      </w:rPr>
    </w:lvl>
    <w:lvl w:ilvl="1">
      <w:start w:val="1"/>
      <w:numFmt w:val="bullet"/>
      <w:lvlText w:val="º"/>
      <w:lvlJc w:val="left"/>
      <w:pPr>
        <w:tabs>
          <w:tab w:val="num" w:pos="1134"/>
        </w:tabs>
        <w:ind w:left="1134" w:hanging="340"/>
      </w:pPr>
      <w:rPr>
        <w:rFonts w:ascii="Times New Roman" w:hAnsi="Times New Roman" w:cs="Times New Roman" w:hint="default"/>
        <w:color w:val="auto"/>
      </w:rPr>
    </w:lvl>
    <w:lvl w:ilvl="2">
      <w:start w:val="1"/>
      <w:numFmt w:val="bullet"/>
      <w:lvlText w:val="–"/>
      <w:lvlJc w:val="left"/>
      <w:pPr>
        <w:tabs>
          <w:tab w:val="num" w:pos="1531"/>
        </w:tabs>
        <w:ind w:left="1531" w:hanging="34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C423D6C"/>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0"/>
  </w:num>
  <w:num w:numId="3">
    <w:abstractNumId w:val="27"/>
  </w:num>
  <w:num w:numId="4">
    <w:abstractNumId w:val="29"/>
  </w:num>
  <w:num w:numId="5">
    <w:abstractNumId w:val="12"/>
  </w:num>
  <w:num w:numId="6">
    <w:abstractNumId w:val="21"/>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6"/>
  </w:num>
  <w:num w:numId="19">
    <w:abstractNumId w:val="32"/>
  </w:num>
  <w:num w:numId="20">
    <w:abstractNumId w:val="11"/>
  </w:num>
  <w:num w:numId="21">
    <w:abstractNumId w:val="23"/>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4"/>
  </w:num>
  <w:num w:numId="32">
    <w:abstractNumId w:val="24"/>
  </w:num>
  <w:num w:numId="33">
    <w:abstractNumId w:val="18"/>
  </w:num>
  <w:num w:numId="34">
    <w:abstractNumId w:val="31"/>
  </w:num>
  <w:num w:numId="35">
    <w:abstractNumId w:val="20"/>
  </w:num>
  <w:num w:numId="36">
    <w:abstractNumId w:val="20"/>
  </w:num>
  <w:num w:numId="37">
    <w:abstractNumId w:val="16"/>
  </w:num>
  <w:num w:numId="38">
    <w:abstractNumId w:val="31"/>
  </w:num>
  <w:num w:numId="39">
    <w:abstractNumId w:val="28"/>
  </w:num>
  <w:num w:numId="40">
    <w:abstractNumId w:val="25"/>
  </w:num>
  <w:num w:numId="41">
    <w:abstractNumId w:val="22"/>
  </w:num>
  <w:num w:numId="42">
    <w:abstractNumId w:val="15"/>
  </w:num>
  <w:num w:numId="43">
    <w:abstractNumId w:val="17"/>
  </w:num>
  <w:num w:numId="44">
    <w:abstractNumId w:val="13"/>
  </w:num>
  <w:num w:numId="45">
    <w:abstractNumId w:val="30"/>
  </w:num>
  <w:num w:numId="46">
    <w:abstractNumId w:val="19"/>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mirrorMargins/>
  <w:proofState w:spelling="clean" w:grammar="clean"/>
  <w:attachedTemplate r:id="rId1"/>
  <w:stylePaneFormatFilter w:val="0004"/>
  <w:doNotTrackMoves/>
  <w:defaultTabStop w:val="720"/>
  <w:autoHyphenation/>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6E88"/>
    <w:rsid w:val="000041C6"/>
    <w:rsid w:val="00005132"/>
    <w:rsid w:val="00005FB1"/>
    <w:rsid w:val="00006088"/>
    <w:rsid w:val="00010F25"/>
    <w:rsid w:val="00030984"/>
    <w:rsid w:val="00031710"/>
    <w:rsid w:val="00034ACF"/>
    <w:rsid w:val="000404D6"/>
    <w:rsid w:val="0004544A"/>
    <w:rsid w:val="0004690E"/>
    <w:rsid w:val="00047901"/>
    <w:rsid w:val="000657A5"/>
    <w:rsid w:val="00066832"/>
    <w:rsid w:val="000712E5"/>
    <w:rsid w:val="0007484C"/>
    <w:rsid w:val="00074A38"/>
    <w:rsid w:val="00076ADF"/>
    <w:rsid w:val="000B2D04"/>
    <w:rsid w:val="000B78C4"/>
    <w:rsid w:val="000C1ABB"/>
    <w:rsid w:val="000C326E"/>
    <w:rsid w:val="000C4FAC"/>
    <w:rsid w:val="000D0030"/>
    <w:rsid w:val="000D42AB"/>
    <w:rsid w:val="000D6FB8"/>
    <w:rsid w:val="000E40B8"/>
    <w:rsid w:val="000E5E87"/>
    <w:rsid w:val="000F09E6"/>
    <w:rsid w:val="0011004D"/>
    <w:rsid w:val="00122C2C"/>
    <w:rsid w:val="00125B3B"/>
    <w:rsid w:val="00131DA0"/>
    <w:rsid w:val="001415EB"/>
    <w:rsid w:val="00144BE3"/>
    <w:rsid w:val="00152909"/>
    <w:rsid w:val="001541EA"/>
    <w:rsid w:val="001874FC"/>
    <w:rsid w:val="001878AA"/>
    <w:rsid w:val="00187C2F"/>
    <w:rsid w:val="00191B4C"/>
    <w:rsid w:val="001A2849"/>
    <w:rsid w:val="001B55FB"/>
    <w:rsid w:val="001D5FFA"/>
    <w:rsid w:val="001E3D48"/>
    <w:rsid w:val="001E6FE1"/>
    <w:rsid w:val="001F2393"/>
    <w:rsid w:val="002044AD"/>
    <w:rsid w:val="00210B60"/>
    <w:rsid w:val="00226249"/>
    <w:rsid w:val="00226933"/>
    <w:rsid w:val="002439D2"/>
    <w:rsid w:val="00251392"/>
    <w:rsid w:val="00253AB7"/>
    <w:rsid w:val="00261D4E"/>
    <w:rsid w:val="00262D3D"/>
    <w:rsid w:val="00276A63"/>
    <w:rsid w:val="00285E3D"/>
    <w:rsid w:val="0028663D"/>
    <w:rsid w:val="002902E0"/>
    <w:rsid w:val="00290E8B"/>
    <w:rsid w:val="00295284"/>
    <w:rsid w:val="00295E94"/>
    <w:rsid w:val="002B2E37"/>
    <w:rsid w:val="002B4898"/>
    <w:rsid w:val="002C3B43"/>
    <w:rsid w:val="002F4147"/>
    <w:rsid w:val="002F6ADC"/>
    <w:rsid w:val="00302619"/>
    <w:rsid w:val="003243FF"/>
    <w:rsid w:val="00334A12"/>
    <w:rsid w:val="003473FC"/>
    <w:rsid w:val="003700E4"/>
    <w:rsid w:val="00374D04"/>
    <w:rsid w:val="00374DBA"/>
    <w:rsid w:val="00381412"/>
    <w:rsid w:val="003B359A"/>
    <w:rsid w:val="003B5413"/>
    <w:rsid w:val="003B5C6E"/>
    <w:rsid w:val="003B614F"/>
    <w:rsid w:val="003B72FC"/>
    <w:rsid w:val="003C11F0"/>
    <w:rsid w:val="003C3C24"/>
    <w:rsid w:val="003E12AD"/>
    <w:rsid w:val="003E6772"/>
    <w:rsid w:val="003F272D"/>
    <w:rsid w:val="0040368C"/>
    <w:rsid w:val="00412AF8"/>
    <w:rsid w:val="00414B51"/>
    <w:rsid w:val="004157E6"/>
    <w:rsid w:val="00416E88"/>
    <w:rsid w:val="00422DCA"/>
    <w:rsid w:val="00426E82"/>
    <w:rsid w:val="0042704E"/>
    <w:rsid w:val="004338B2"/>
    <w:rsid w:val="0044198E"/>
    <w:rsid w:val="004475A0"/>
    <w:rsid w:val="00450757"/>
    <w:rsid w:val="00453B22"/>
    <w:rsid w:val="00454F83"/>
    <w:rsid w:val="00456079"/>
    <w:rsid w:val="00461AD5"/>
    <w:rsid w:val="004676B2"/>
    <w:rsid w:val="004843AB"/>
    <w:rsid w:val="004B0223"/>
    <w:rsid w:val="004B147E"/>
    <w:rsid w:val="004B61FA"/>
    <w:rsid w:val="004C73A9"/>
    <w:rsid w:val="004D3B23"/>
    <w:rsid w:val="00513172"/>
    <w:rsid w:val="0051672D"/>
    <w:rsid w:val="00522AD4"/>
    <w:rsid w:val="00526126"/>
    <w:rsid w:val="00526E53"/>
    <w:rsid w:val="005277CA"/>
    <w:rsid w:val="005332AE"/>
    <w:rsid w:val="005444AE"/>
    <w:rsid w:val="00550983"/>
    <w:rsid w:val="005610C3"/>
    <w:rsid w:val="0056619C"/>
    <w:rsid w:val="005769E2"/>
    <w:rsid w:val="00577DD0"/>
    <w:rsid w:val="005800AF"/>
    <w:rsid w:val="00580718"/>
    <w:rsid w:val="005842CC"/>
    <w:rsid w:val="005842FD"/>
    <w:rsid w:val="00592A1B"/>
    <w:rsid w:val="0059373D"/>
    <w:rsid w:val="005A152D"/>
    <w:rsid w:val="005A565B"/>
    <w:rsid w:val="005B20A0"/>
    <w:rsid w:val="005C5B85"/>
    <w:rsid w:val="005C65CD"/>
    <w:rsid w:val="005D516B"/>
    <w:rsid w:val="005E1EAC"/>
    <w:rsid w:val="005E5905"/>
    <w:rsid w:val="005E676E"/>
    <w:rsid w:val="005F541E"/>
    <w:rsid w:val="005F5D83"/>
    <w:rsid w:val="005F7A5D"/>
    <w:rsid w:val="006024F4"/>
    <w:rsid w:val="0061178D"/>
    <w:rsid w:val="006131A3"/>
    <w:rsid w:val="00614FEB"/>
    <w:rsid w:val="00621DA4"/>
    <w:rsid w:val="006228B8"/>
    <w:rsid w:val="00623C42"/>
    <w:rsid w:val="006240EE"/>
    <w:rsid w:val="006312A1"/>
    <w:rsid w:val="006377FA"/>
    <w:rsid w:val="006534EB"/>
    <w:rsid w:val="006629AD"/>
    <w:rsid w:val="00674C90"/>
    <w:rsid w:val="00675DD4"/>
    <w:rsid w:val="006A5144"/>
    <w:rsid w:val="006A655B"/>
    <w:rsid w:val="006A6DEA"/>
    <w:rsid w:val="006B152C"/>
    <w:rsid w:val="006B25BB"/>
    <w:rsid w:val="006C0D6A"/>
    <w:rsid w:val="006C48E8"/>
    <w:rsid w:val="006C5EC6"/>
    <w:rsid w:val="006D1ADF"/>
    <w:rsid w:val="006D6B38"/>
    <w:rsid w:val="006E1D4D"/>
    <w:rsid w:val="006F08BD"/>
    <w:rsid w:val="006F28A2"/>
    <w:rsid w:val="00704724"/>
    <w:rsid w:val="00704A6C"/>
    <w:rsid w:val="00706057"/>
    <w:rsid w:val="00715D4C"/>
    <w:rsid w:val="00726D8F"/>
    <w:rsid w:val="00731159"/>
    <w:rsid w:val="00741AA1"/>
    <w:rsid w:val="007454D1"/>
    <w:rsid w:val="00747A6B"/>
    <w:rsid w:val="007524C3"/>
    <w:rsid w:val="00753AF3"/>
    <w:rsid w:val="00754D0A"/>
    <w:rsid w:val="00757B78"/>
    <w:rsid w:val="00757C33"/>
    <w:rsid w:val="007630EA"/>
    <w:rsid w:val="00767CCF"/>
    <w:rsid w:val="00767E5E"/>
    <w:rsid w:val="007700D3"/>
    <w:rsid w:val="00776D98"/>
    <w:rsid w:val="00795763"/>
    <w:rsid w:val="007C2993"/>
    <w:rsid w:val="007E03B4"/>
    <w:rsid w:val="007E3B93"/>
    <w:rsid w:val="007F1378"/>
    <w:rsid w:val="007F2871"/>
    <w:rsid w:val="00801BB8"/>
    <w:rsid w:val="008237A2"/>
    <w:rsid w:val="008267EA"/>
    <w:rsid w:val="00831256"/>
    <w:rsid w:val="00835D4C"/>
    <w:rsid w:val="00840764"/>
    <w:rsid w:val="00856706"/>
    <w:rsid w:val="0085741B"/>
    <w:rsid w:val="00865886"/>
    <w:rsid w:val="00874E91"/>
    <w:rsid w:val="00880C15"/>
    <w:rsid w:val="008949A5"/>
    <w:rsid w:val="008A5104"/>
    <w:rsid w:val="008B3EEA"/>
    <w:rsid w:val="008B4084"/>
    <w:rsid w:val="008B5875"/>
    <w:rsid w:val="008B75DB"/>
    <w:rsid w:val="008C7575"/>
    <w:rsid w:val="008D6CBD"/>
    <w:rsid w:val="008E11A0"/>
    <w:rsid w:val="008E7E32"/>
    <w:rsid w:val="008F6305"/>
    <w:rsid w:val="008F6596"/>
    <w:rsid w:val="008F68A3"/>
    <w:rsid w:val="00900B22"/>
    <w:rsid w:val="009129B9"/>
    <w:rsid w:val="009162DA"/>
    <w:rsid w:val="00917E18"/>
    <w:rsid w:val="00932848"/>
    <w:rsid w:val="00934AC6"/>
    <w:rsid w:val="009448C9"/>
    <w:rsid w:val="00946E0F"/>
    <w:rsid w:val="0094782D"/>
    <w:rsid w:val="00951EC6"/>
    <w:rsid w:val="00967028"/>
    <w:rsid w:val="00971F81"/>
    <w:rsid w:val="00976B38"/>
    <w:rsid w:val="009B0918"/>
    <w:rsid w:val="009B17BC"/>
    <w:rsid w:val="009B1F63"/>
    <w:rsid w:val="009C3A56"/>
    <w:rsid w:val="009D3BFA"/>
    <w:rsid w:val="009E3014"/>
    <w:rsid w:val="009E35C6"/>
    <w:rsid w:val="009E4693"/>
    <w:rsid w:val="009F0F41"/>
    <w:rsid w:val="009F6306"/>
    <w:rsid w:val="00A016E1"/>
    <w:rsid w:val="00A063AE"/>
    <w:rsid w:val="00A1203D"/>
    <w:rsid w:val="00A22864"/>
    <w:rsid w:val="00A44520"/>
    <w:rsid w:val="00A607A5"/>
    <w:rsid w:val="00A80636"/>
    <w:rsid w:val="00A85951"/>
    <w:rsid w:val="00A873AA"/>
    <w:rsid w:val="00A94632"/>
    <w:rsid w:val="00A972B3"/>
    <w:rsid w:val="00AA553F"/>
    <w:rsid w:val="00AB0CC0"/>
    <w:rsid w:val="00AB4E4A"/>
    <w:rsid w:val="00AB6A5B"/>
    <w:rsid w:val="00AC3F90"/>
    <w:rsid w:val="00AC6B56"/>
    <w:rsid w:val="00AD7F94"/>
    <w:rsid w:val="00AF1FA8"/>
    <w:rsid w:val="00B117A8"/>
    <w:rsid w:val="00B13C6C"/>
    <w:rsid w:val="00B14CA2"/>
    <w:rsid w:val="00B15681"/>
    <w:rsid w:val="00B21A33"/>
    <w:rsid w:val="00B23C20"/>
    <w:rsid w:val="00B24CBD"/>
    <w:rsid w:val="00B60304"/>
    <w:rsid w:val="00B702E2"/>
    <w:rsid w:val="00B73F83"/>
    <w:rsid w:val="00B77BDD"/>
    <w:rsid w:val="00B805A7"/>
    <w:rsid w:val="00B8584E"/>
    <w:rsid w:val="00BB19D9"/>
    <w:rsid w:val="00BB6645"/>
    <w:rsid w:val="00BC5E8C"/>
    <w:rsid w:val="00BD48FF"/>
    <w:rsid w:val="00BF55E9"/>
    <w:rsid w:val="00BF64D7"/>
    <w:rsid w:val="00C03BC6"/>
    <w:rsid w:val="00C05E35"/>
    <w:rsid w:val="00C064A6"/>
    <w:rsid w:val="00C13B3B"/>
    <w:rsid w:val="00C14FD8"/>
    <w:rsid w:val="00C236FE"/>
    <w:rsid w:val="00C31240"/>
    <w:rsid w:val="00C3405D"/>
    <w:rsid w:val="00C35DB8"/>
    <w:rsid w:val="00C4768C"/>
    <w:rsid w:val="00C54E10"/>
    <w:rsid w:val="00C54EFD"/>
    <w:rsid w:val="00C7444A"/>
    <w:rsid w:val="00C74C17"/>
    <w:rsid w:val="00C7792A"/>
    <w:rsid w:val="00C838A6"/>
    <w:rsid w:val="00C93D15"/>
    <w:rsid w:val="00CA7EBD"/>
    <w:rsid w:val="00CD38BF"/>
    <w:rsid w:val="00CD65C2"/>
    <w:rsid w:val="00CF2093"/>
    <w:rsid w:val="00CF29DC"/>
    <w:rsid w:val="00CF3074"/>
    <w:rsid w:val="00D133B3"/>
    <w:rsid w:val="00D1720C"/>
    <w:rsid w:val="00D20103"/>
    <w:rsid w:val="00D226AF"/>
    <w:rsid w:val="00D41CA5"/>
    <w:rsid w:val="00D46510"/>
    <w:rsid w:val="00D519E8"/>
    <w:rsid w:val="00D6438E"/>
    <w:rsid w:val="00D66C03"/>
    <w:rsid w:val="00D70D56"/>
    <w:rsid w:val="00D95CE7"/>
    <w:rsid w:val="00D97B70"/>
    <w:rsid w:val="00D97ED5"/>
    <w:rsid w:val="00DA58B8"/>
    <w:rsid w:val="00DA7786"/>
    <w:rsid w:val="00DB2300"/>
    <w:rsid w:val="00DC396B"/>
    <w:rsid w:val="00DC5036"/>
    <w:rsid w:val="00DD459A"/>
    <w:rsid w:val="00DD48F2"/>
    <w:rsid w:val="00DE0EB6"/>
    <w:rsid w:val="00DF5031"/>
    <w:rsid w:val="00DF6AD4"/>
    <w:rsid w:val="00E00BA0"/>
    <w:rsid w:val="00E010B1"/>
    <w:rsid w:val="00E106B9"/>
    <w:rsid w:val="00E33495"/>
    <w:rsid w:val="00E34E68"/>
    <w:rsid w:val="00E427F6"/>
    <w:rsid w:val="00E4738F"/>
    <w:rsid w:val="00E553BD"/>
    <w:rsid w:val="00E60ABB"/>
    <w:rsid w:val="00E61532"/>
    <w:rsid w:val="00E7529D"/>
    <w:rsid w:val="00E7593E"/>
    <w:rsid w:val="00E76274"/>
    <w:rsid w:val="00E82377"/>
    <w:rsid w:val="00E92107"/>
    <w:rsid w:val="00EA3371"/>
    <w:rsid w:val="00EB6E72"/>
    <w:rsid w:val="00EC5FA9"/>
    <w:rsid w:val="00ED0EFC"/>
    <w:rsid w:val="00ED28A2"/>
    <w:rsid w:val="00ED38DD"/>
    <w:rsid w:val="00ED665B"/>
    <w:rsid w:val="00ED766C"/>
    <w:rsid w:val="00EE285E"/>
    <w:rsid w:val="00F05002"/>
    <w:rsid w:val="00F117DF"/>
    <w:rsid w:val="00F12F5F"/>
    <w:rsid w:val="00F23519"/>
    <w:rsid w:val="00F2396B"/>
    <w:rsid w:val="00F2619E"/>
    <w:rsid w:val="00F2654D"/>
    <w:rsid w:val="00F26818"/>
    <w:rsid w:val="00F273AD"/>
    <w:rsid w:val="00F34151"/>
    <w:rsid w:val="00F42706"/>
    <w:rsid w:val="00F470AF"/>
    <w:rsid w:val="00F811C2"/>
    <w:rsid w:val="00F8309A"/>
    <w:rsid w:val="00F8609A"/>
    <w:rsid w:val="00FA6847"/>
    <w:rsid w:val="00FB7451"/>
    <w:rsid w:val="00FC4B06"/>
    <w:rsid w:val="00FC7054"/>
    <w:rsid w:val="00FC7137"/>
    <w:rsid w:val="00FC7277"/>
    <w:rsid w:val="00FD65CB"/>
    <w:rsid w:val="00FE0AD8"/>
    <w:rsid w:val="00FE14FF"/>
    <w:rsid w:val="00FF3886"/>
    <w:rsid w:val="00FF777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AD4"/>
    <w:pPr>
      <w:spacing w:line="264" w:lineRule="auto"/>
      <w:jc w:val="both"/>
    </w:pPr>
    <w:rPr>
      <w:kern w:val="2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31256"/>
    <w:pPr>
      <w:suppressAutoHyphens/>
      <w:spacing w:line="240" w:lineRule="auto"/>
    </w:pPr>
    <w:rPr>
      <w:kern w:val="20"/>
      <w:sz w:val="18"/>
      <w:szCs w:val="18"/>
    </w:rPr>
  </w:style>
  <w:style w:type="character" w:styleId="FootnoteReference">
    <w:name w:val="footnote reference"/>
    <w:basedOn w:val="DefaultParagraphFont"/>
    <w:uiPriority w:val="99"/>
    <w:semiHidden/>
    <w:rsid w:val="00D9329C"/>
    <w:rPr>
      <w:vertAlign w:val="superscript"/>
    </w:rPr>
  </w:style>
  <w:style w:type="paragraph" w:styleId="Caption">
    <w:name w:val="caption"/>
    <w:basedOn w:val="Normal"/>
    <w:next w:val="Normal"/>
    <w:qFormat/>
    <w:rsid w:val="006240EE"/>
    <w:pPr>
      <w:spacing w:before="240" w:line="240" w:lineRule="auto"/>
    </w:pPr>
    <w:rPr>
      <w:b/>
      <w:kern w:val="20"/>
      <w:sz w:val="20"/>
      <w:szCs w:val="18"/>
    </w:rPr>
  </w:style>
  <w:style w:type="paragraph" w:customStyle="1" w:styleId="Abstract">
    <w:name w:val="&lt;&lt;Abstract&gt;&gt;"/>
    <w:basedOn w:val="PlainText"/>
    <w:rsid w:val="00251392"/>
    <w:pPr>
      <w:ind w:left="1418" w:right="397"/>
    </w:pPr>
    <w:rPr>
      <w:kern w:val="0"/>
      <w:sz w:val="20"/>
    </w:rPr>
  </w:style>
  <w:style w:type="paragraph" w:styleId="PlainText">
    <w:name w:val="Plain Text"/>
    <w:basedOn w:val="Normal"/>
    <w:rsid w:val="00522AD4"/>
    <w:rPr>
      <w:rFonts w:cs="Courier New"/>
    </w:rPr>
  </w:style>
  <w:style w:type="paragraph" w:customStyle="1" w:styleId="SpazioParagrafi">
    <w:name w:val="SpazioParagrafi"/>
    <w:basedOn w:val="Normal"/>
    <w:next w:val="Normal"/>
    <w:rsid w:val="00D9329C"/>
    <w:pPr>
      <w:spacing w:before="360"/>
    </w:pPr>
  </w:style>
  <w:style w:type="paragraph" w:customStyle="1" w:styleId="SpazioElenco">
    <w:name w:val="SpazioElenco"/>
    <w:basedOn w:val="Normal"/>
    <w:rsid w:val="00374DBA"/>
    <w:pPr>
      <w:spacing w:before="60" w:after="60"/>
    </w:pPr>
    <w:rPr>
      <w:szCs w:val="22"/>
    </w:rPr>
  </w:style>
  <w:style w:type="character" w:styleId="PageNumber">
    <w:name w:val="page number"/>
    <w:basedOn w:val="DefaultParagraphFont"/>
    <w:rsid w:val="00BF38F9"/>
  </w:style>
  <w:style w:type="paragraph" w:styleId="Footer">
    <w:name w:val="footer"/>
    <w:basedOn w:val="Normal"/>
    <w:rsid w:val="006C48E8"/>
    <w:pPr>
      <w:tabs>
        <w:tab w:val="center" w:pos="4819"/>
        <w:tab w:val="right" w:pos="9638"/>
      </w:tabs>
    </w:pPr>
  </w:style>
  <w:style w:type="paragraph" w:customStyle="1" w:styleId="Riferimento-bibliografico">
    <w:name w:val="&lt;&lt;Riferimento-bibliografico&gt;&gt;"/>
    <w:basedOn w:val="Normal"/>
    <w:rsid w:val="008B3EEA"/>
    <w:pPr>
      <w:suppressAutoHyphens/>
      <w:ind w:left="397" w:hanging="397"/>
    </w:pPr>
  </w:style>
  <w:style w:type="paragraph" w:styleId="Header">
    <w:name w:val="header"/>
    <w:basedOn w:val="Normal"/>
    <w:rsid w:val="006C48E8"/>
    <w:pPr>
      <w:tabs>
        <w:tab w:val="center" w:pos="4819"/>
        <w:tab w:val="right" w:pos="9638"/>
      </w:tabs>
    </w:pPr>
  </w:style>
  <w:style w:type="paragraph" w:styleId="NormalWeb">
    <w:name w:val="Normal (Web)"/>
    <w:basedOn w:val="Normal"/>
    <w:rsid w:val="00B13C6C"/>
    <w:pPr>
      <w:spacing w:before="100" w:beforeAutospacing="1" w:after="100" w:afterAutospacing="1" w:line="240" w:lineRule="auto"/>
      <w:jc w:val="left"/>
    </w:pPr>
    <w:rPr>
      <w:sz w:val="24"/>
      <w:szCs w:val="24"/>
    </w:rPr>
  </w:style>
  <w:style w:type="character" w:styleId="Hyperlink">
    <w:name w:val="Hyperlink"/>
    <w:basedOn w:val="DefaultParagraphFont"/>
    <w:rsid w:val="00FB7451"/>
    <w:rPr>
      <w:color w:val="0000FF"/>
      <w:u w:val="single"/>
    </w:rPr>
  </w:style>
  <w:style w:type="paragraph" w:styleId="List2">
    <w:name w:val="List 2"/>
    <w:basedOn w:val="Normal"/>
    <w:rsid w:val="0040368C"/>
    <w:pPr>
      <w:ind w:left="566" w:hanging="283"/>
    </w:pPr>
  </w:style>
  <w:style w:type="paragraph" w:styleId="List3">
    <w:name w:val="List 3"/>
    <w:basedOn w:val="Normal"/>
    <w:rsid w:val="0040368C"/>
    <w:pPr>
      <w:ind w:left="849" w:hanging="283"/>
    </w:pPr>
  </w:style>
  <w:style w:type="paragraph" w:styleId="List4">
    <w:name w:val="List 4"/>
    <w:basedOn w:val="Normal"/>
    <w:rsid w:val="0040368C"/>
    <w:pPr>
      <w:ind w:left="1132" w:hanging="283"/>
    </w:pPr>
  </w:style>
  <w:style w:type="paragraph" w:styleId="List5">
    <w:name w:val="List 5"/>
    <w:basedOn w:val="Normal"/>
    <w:rsid w:val="0040368C"/>
    <w:pPr>
      <w:ind w:left="1415" w:hanging="283"/>
    </w:pPr>
  </w:style>
  <w:style w:type="paragraph" w:styleId="ListBullet">
    <w:name w:val="List Bullet"/>
    <w:basedOn w:val="Normal"/>
    <w:rsid w:val="0040368C"/>
    <w:pPr>
      <w:numPr>
        <w:numId w:val="13"/>
      </w:numPr>
    </w:pPr>
  </w:style>
  <w:style w:type="paragraph" w:styleId="ListBullet2">
    <w:name w:val="List Bullet 2"/>
    <w:basedOn w:val="Normal"/>
    <w:rsid w:val="0040368C"/>
    <w:pPr>
      <w:numPr>
        <w:numId w:val="14"/>
      </w:numPr>
    </w:pPr>
  </w:style>
  <w:style w:type="table" w:styleId="TableGrid">
    <w:name w:val="Table Grid"/>
    <w:basedOn w:val="TableNormal"/>
    <w:rsid w:val="00EE285E"/>
    <w:pPr>
      <w:spacing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BC">
    <w:name w:val="&lt;&lt;ElencoABC&gt;&gt;"/>
    <w:basedOn w:val="Normal"/>
    <w:rsid w:val="00522AD4"/>
    <w:pPr>
      <w:numPr>
        <w:numId w:val="37"/>
      </w:numPr>
      <w:ind w:right="397"/>
    </w:pPr>
    <w:rPr>
      <w:szCs w:val="22"/>
    </w:rPr>
  </w:style>
  <w:style w:type="paragraph" w:customStyle="1" w:styleId="Elenco123">
    <w:name w:val="&lt;&lt;Elenco123&gt;&gt;"/>
    <w:basedOn w:val="Normal"/>
    <w:rsid w:val="005610C3"/>
    <w:pPr>
      <w:numPr>
        <w:numId w:val="42"/>
      </w:numPr>
      <w:ind w:right="397"/>
    </w:pPr>
    <w:rPr>
      <w:szCs w:val="22"/>
    </w:rPr>
  </w:style>
  <w:style w:type="paragraph" w:customStyle="1" w:styleId="Elencopuntato">
    <w:name w:val="&lt;&lt;Elenco puntato&gt;&gt;"/>
    <w:rsid w:val="00522AD4"/>
    <w:pPr>
      <w:numPr>
        <w:numId w:val="38"/>
      </w:numPr>
      <w:spacing w:line="264" w:lineRule="auto"/>
      <w:jc w:val="both"/>
    </w:pPr>
    <w:rPr>
      <w:kern w:val="24"/>
      <w:sz w:val="22"/>
      <w:szCs w:val="22"/>
      <w:lang w:eastAsia="en-US"/>
    </w:rPr>
  </w:style>
  <w:style w:type="paragraph" w:customStyle="1" w:styleId="Testoconrientro">
    <w:name w:val="&lt;&lt;Testo con rientro&gt;&gt;"/>
    <w:basedOn w:val="Normal"/>
    <w:rsid w:val="00874E91"/>
    <w:pPr>
      <w:ind w:firstLine="397"/>
    </w:pPr>
    <w:rPr>
      <w:spacing w:val="2"/>
      <w:szCs w:val="22"/>
    </w:rPr>
  </w:style>
  <w:style w:type="paragraph" w:customStyle="1" w:styleId="TestoNorientro">
    <w:name w:val="&lt;&lt; Testo No rientro&gt;&gt;"/>
    <w:basedOn w:val="Normal"/>
    <w:next w:val="Testoconrientro"/>
    <w:rsid w:val="004843AB"/>
    <w:rPr>
      <w:spacing w:val="2"/>
      <w:szCs w:val="22"/>
    </w:rPr>
  </w:style>
  <w:style w:type="paragraph" w:customStyle="1" w:styleId="citazione">
    <w:name w:val="&lt;&lt;citazione&gt;&gt;"/>
    <w:basedOn w:val="Normal"/>
    <w:next w:val="TestoNorientro"/>
    <w:rsid w:val="00522AD4"/>
    <w:pPr>
      <w:spacing w:before="240" w:after="240"/>
      <w:ind w:left="567" w:right="567"/>
    </w:pPr>
    <w:rPr>
      <w:kern w:val="22"/>
      <w:sz w:val="20"/>
      <w:szCs w:val="22"/>
    </w:rPr>
  </w:style>
  <w:style w:type="paragraph" w:customStyle="1" w:styleId="Paragrafo3">
    <w:name w:val="&lt;&lt;Paragrafo 3&gt;&gt;"/>
    <w:basedOn w:val="Normal"/>
    <w:next w:val="TestoNorientro"/>
    <w:link w:val="Paragrafo3Carattere"/>
    <w:rsid w:val="00C54E10"/>
    <w:pPr>
      <w:spacing w:before="720" w:after="120"/>
    </w:pPr>
    <w:rPr>
      <w:i/>
      <w:szCs w:val="22"/>
    </w:rPr>
  </w:style>
  <w:style w:type="character" w:customStyle="1" w:styleId="Paragrafo3Carattere">
    <w:name w:val="&lt;&lt;Paragrafo 3&gt;&gt; Carattere"/>
    <w:basedOn w:val="DefaultParagraphFont"/>
    <w:link w:val="Paragrafo3"/>
    <w:rsid w:val="00E553BD"/>
    <w:rPr>
      <w:i/>
      <w:spacing w:val="2"/>
      <w:sz w:val="22"/>
      <w:szCs w:val="22"/>
      <w:lang w:val="it-IT" w:eastAsia="it-IT" w:bidi="ar-SA"/>
    </w:rPr>
  </w:style>
  <w:style w:type="paragraph" w:customStyle="1" w:styleId="Paragrafo2">
    <w:name w:val="&lt;&lt;Paragrafo 2&gt;&gt;"/>
    <w:basedOn w:val="Normal"/>
    <w:next w:val="TestoNorientro"/>
    <w:rsid w:val="00C54E10"/>
    <w:pPr>
      <w:spacing w:before="720" w:after="120"/>
    </w:pPr>
    <w:rPr>
      <w:b/>
      <w:i/>
      <w:szCs w:val="22"/>
    </w:rPr>
  </w:style>
  <w:style w:type="paragraph" w:customStyle="1" w:styleId="Paragrafo1">
    <w:name w:val="&lt;&lt;Paragrafo 1&gt;&gt;"/>
    <w:basedOn w:val="Normal"/>
    <w:next w:val="TestoNorientro"/>
    <w:link w:val="Paragrafo1Carattere"/>
    <w:rsid w:val="00522AD4"/>
    <w:pPr>
      <w:spacing w:before="720" w:after="120"/>
    </w:pPr>
    <w:rPr>
      <w:b/>
      <w:szCs w:val="22"/>
    </w:rPr>
  </w:style>
  <w:style w:type="character" w:customStyle="1" w:styleId="Paragrafo1Carattere">
    <w:name w:val="&lt;&lt;Paragrafo 1&gt;&gt; Carattere"/>
    <w:basedOn w:val="DefaultParagraphFont"/>
    <w:link w:val="Paragrafo1"/>
    <w:rsid w:val="00522AD4"/>
    <w:rPr>
      <w:b/>
      <w:kern w:val="24"/>
      <w:sz w:val="22"/>
      <w:szCs w:val="22"/>
      <w:lang w:val="it-IT" w:eastAsia="it-IT" w:bidi="ar-SA"/>
    </w:rPr>
  </w:style>
  <w:style w:type="paragraph" w:customStyle="1" w:styleId="Titolo">
    <w:name w:val="&lt;&lt;Titolo&gt;&gt;"/>
    <w:basedOn w:val="Normal"/>
    <w:rsid w:val="00522AD4"/>
    <w:pPr>
      <w:suppressAutoHyphens/>
      <w:spacing w:after="240"/>
    </w:pPr>
    <w:rPr>
      <w:b/>
      <w:kern w:val="36"/>
      <w:sz w:val="32"/>
      <w:szCs w:val="28"/>
    </w:rPr>
  </w:style>
  <w:style w:type="paragraph" w:customStyle="1" w:styleId="Autore">
    <w:name w:val="&lt;&lt;Autore&gt;&gt;"/>
    <w:basedOn w:val="Normal"/>
    <w:link w:val="AutoreCarattere"/>
    <w:rsid w:val="00251392"/>
    <w:pPr>
      <w:spacing w:after="960"/>
    </w:pPr>
    <w:rPr>
      <w:kern w:val="28"/>
      <w:sz w:val="24"/>
      <w:szCs w:val="24"/>
    </w:rPr>
  </w:style>
  <w:style w:type="paragraph" w:customStyle="1" w:styleId="Titolo-bibliografia">
    <w:name w:val="&lt;&lt;Titolo-bibliografia&gt;&gt;"/>
    <w:basedOn w:val="Paragrafo1"/>
    <w:next w:val="Riferimento-bibliografico"/>
    <w:rsid w:val="0007484C"/>
  </w:style>
  <w:style w:type="paragraph" w:customStyle="1" w:styleId="3">
    <w:name w:val="/ § 3 /"/>
    <w:basedOn w:val="Paragrafo3"/>
    <w:next w:val="TestoNorientro"/>
    <w:rsid w:val="00522AD4"/>
    <w:pPr>
      <w:spacing w:before="160"/>
    </w:pPr>
  </w:style>
  <w:style w:type="paragraph" w:customStyle="1" w:styleId="2">
    <w:name w:val="/ § 2 /"/>
    <w:basedOn w:val="Paragrafo2"/>
    <w:next w:val="3"/>
    <w:rsid w:val="00522AD4"/>
    <w:pPr>
      <w:spacing w:before="160"/>
    </w:pPr>
  </w:style>
  <w:style w:type="paragraph" w:customStyle="1" w:styleId="1">
    <w:name w:val="/ § 1 /"/>
    <w:basedOn w:val="Paragrafo1"/>
    <w:next w:val="2"/>
    <w:rsid w:val="00522AD4"/>
    <w:pPr>
      <w:spacing w:before="120"/>
    </w:pPr>
  </w:style>
  <w:style w:type="character" w:customStyle="1" w:styleId="AutoreCarattere">
    <w:name w:val="&lt;&lt;Autore&gt;&gt; Carattere"/>
    <w:basedOn w:val="DefaultParagraphFont"/>
    <w:link w:val="Autore"/>
    <w:rsid w:val="00251392"/>
    <w:rPr>
      <w:kern w:val="28"/>
      <w:sz w:val="24"/>
      <w:szCs w:val="24"/>
      <w:lang w:val="it-IT" w:eastAsia="it-IT" w:bidi="ar-SA"/>
    </w:rPr>
  </w:style>
  <w:style w:type="character" w:customStyle="1" w:styleId="FootnoteTextChar">
    <w:name w:val="Footnote Text Char"/>
    <w:basedOn w:val="DefaultParagraphFont"/>
    <w:link w:val="FootnoteText"/>
    <w:uiPriority w:val="99"/>
    <w:semiHidden/>
    <w:rsid w:val="004475A0"/>
    <w:rPr>
      <w:kern w:val="20"/>
      <w:sz w:val="18"/>
      <w:szCs w:val="18"/>
      <w:lang w:val="it-IT" w:eastAsia="it-IT"/>
    </w:rPr>
  </w:style>
  <w:style w:type="paragraph" w:styleId="DocumentMap">
    <w:name w:val="Document Map"/>
    <w:basedOn w:val="Normal"/>
    <w:link w:val="DocumentMapChar"/>
    <w:rsid w:val="0094782D"/>
    <w:rPr>
      <w:rFonts w:ascii="Tahoma" w:hAnsi="Tahoma" w:cs="Tahoma"/>
      <w:sz w:val="16"/>
      <w:szCs w:val="16"/>
    </w:rPr>
  </w:style>
  <w:style w:type="character" w:customStyle="1" w:styleId="DocumentMapChar">
    <w:name w:val="Document Map Char"/>
    <w:basedOn w:val="DefaultParagraphFont"/>
    <w:link w:val="DocumentMap"/>
    <w:rsid w:val="0094782D"/>
    <w:rPr>
      <w:rFonts w:ascii="Tahoma" w:hAnsi="Tahoma" w:cs="Tahoma"/>
      <w:kern w:val="24"/>
      <w:sz w:val="16"/>
      <w:szCs w:val="16"/>
      <w:lang w:val="it-IT" w:eastAsia="it-IT"/>
    </w:rPr>
  </w:style>
  <w:style w:type="character" w:customStyle="1" w:styleId="institution">
    <w:name w:val="institution"/>
    <w:basedOn w:val="DefaultParagraphFont"/>
    <w:rsid w:val="00B8584E"/>
  </w:style>
  <w:style w:type="paragraph" w:customStyle="1" w:styleId="TableCaption">
    <w:name w:val="TableCaption"/>
    <w:basedOn w:val="Normal"/>
    <w:qFormat/>
    <w:rsid w:val="00A85951"/>
    <w:pPr>
      <w:spacing w:after="120" w:line="180" w:lineRule="exact"/>
    </w:pPr>
    <w:rPr>
      <w:rFonts w:ascii="Arial" w:eastAsia="MS Mincho" w:hAnsi="Arial"/>
      <w:kern w:val="0"/>
      <w:sz w:val="14"/>
      <w:szCs w:val="14"/>
      <w:lang w:val="en-GB" w:eastAsia="ja-JP"/>
    </w:rPr>
  </w:style>
  <w:style w:type="paragraph" w:customStyle="1" w:styleId="TableHead">
    <w:name w:val="TableHead"/>
    <w:basedOn w:val="TableCaption"/>
    <w:rsid w:val="00A85951"/>
    <w:pPr>
      <w:pBdr>
        <w:top w:val="single" w:sz="4" w:space="4" w:color="FFFFFF"/>
        <w:left w:val="single" w:sz="4" w:space="4" w:color="FFFFFF"/>
        <w:bottom w:val="single" w:sz="4" w:space="4" w:color="FFFFFF"/>
        <w:right w:val="single" w:sz="4" w:space="4" w:color="FFFFFF"/>
      </w:pBdr>
    </w:pPr>
  </w:style>
  <w:style w:type="paragraph" w:customStyle="1" w:styleId="TableFoot">
    <w:name w:val="TableFoot"/>
    <w:basedOn w:val="Normal"/>
    <w:rsid w:val="00A85951"/>
    <w:pPr>
      <w:pBdr>
        <w:top w:val="single" w:sz="4" w:space="4" w:color="FFFFFF"/>
        <w:left w:val="single" w:sz="4" w:space="4" w:color="FFFFFF"/>
        <w:bottom w:val="single" w:sz="4" w:space="4" w:color="FFFFFF"/>
        <w:right w:val="single" w:sz="4" w:space="4" w:color="FFFFFF"/>
      </w:pBdr>
      <w:spacing w:before="60" w:after="60" w:line="180" w:lineRule="exact"/>
    </w:pPr>
    <w:rPr>
      <w:rFonts w:ascii="Arial" w:eastAsia="MS Mincho" w:hAnsi="Arial"/>
      <w:kern w:val="0"/>
      <w:sz w:val="14"/>
      <w:szCs w:val="14"/>
      <w:lang w:val="en-GB" w:eastAsia="ja-JP"/>
    </w:rPr>
  </w:style>
  <w:style w:type="paragraph" w:customStyle="1" w:styleId="P1">
    <w:name w:val="P1"/>
    <w:basedOn w:val="Normal"/>
    <w:qFormat/>
    <w:rsid w:val="009B1F63"/>
    <w:pPr>
      <w:spacing w:line="225" w:lineRule="exact"/>
    </w:pPr>
    <w:rPr>
      <w:rFonts w:ascii="Arial" w:eastAsia="MS Mincho" w:hAnsi="Arial"/>
      <w:kern w:val="0"/>
      <w:sz w:val="17"/>
      <w:szCs w:val="24"/>
      <w:lang w:val="en-US" w:eastAsia="ja-JP"/>
    </w:rPr>
  </w:style>
  <w:style w:type="character" w:styleId="CommentReference">
    <w:name w:val="annotation reference"/>
    <w:basedOn w:val="DefaultParagraphFont"/>
    <w:rsid w:val="007E3B93"/>
    <w:rPr>
      <w:sz w:val="16"/>
      <w:szCs w:val="16"/>
    </w:rPr>
  </w:style>
  <w:style w:type="paragraph" w:styleId="CommentText">
    <w:name w:val="annotation text"/>
    <w:basedOn w:val="Normal"/>
    <w:link w:val="CommentTextChar"/>
    <w:rsid w:val="007E3B93"/>
    <w:rPr>
      <w:sz w:val="20"/>
    </w:rPr>
  </w:style>
  <w:style w:type="character" w:customStyle="1" w:styleId="CommentTextChar">
    <w:name w:val="Comment Text Char"/>
    <w:basedOn w:val="DefaultParagraphFont"/>
    <w:link w:val="CommentText"/>
    <w:rsid w:val="007E3B93"/>
    <w:rPr>
      <w:kern w:val="24"/>
    </w:rPr>
  </w:style>
  <w:style w:type="paragraph" w:styleId="CommentSubject">
    <w:name w:val="annotation subject"/>
    <w:basedOn w:val="CommentText"/>
    <w:next w:val="CommentText"/>
    <w:link w:val="CommentSubjectChar"/>
    <w:rsid w:val="007E3B93"/>
    <w:rPr>
      <w:b/>
      <w:bCs/>
    </w:rPr>
  </w:style>
  <w:style w:type="character" w:customStyle="1" w:styleId="CommentSubjectChar">
    <w:name w:val="Comment Subject Char"/>
    <w:basedOn w:val="CommentTextChar"/>
    <w:link w:val="CommentSubject"/>
    <w:rsid w:val="007E3B93"/>
    <w:rPr>
      <w:b/>
      <w:bCs/>
    </w:rPr>
  </w:style>
  <w:style w:type="paragraph" w:styleId="BalloonText">
    <w:name w:val="Balloon Text"/>
    <w:basedOn w:val="Normal"/>
    <w:link w:val="BalloonTextChar"/>
    <w:rsid w:val="007E3B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E3B93"/>
    <w:rPr>
      <w:rFonts w:ascii="Tahoma" w:hAnsi="Tahoma" w:cs="Tahoma"/>
      <w:kern w:val="24"/>
      <w:sz w:val="16"/>
      <w:szCs w:val="16"/>
    </w:rPr>
  </w:style>
</w:styles>
</file>

<file path=word/webSettings.xml><?xml version="1.0" encoding="utf-8"?>
<w:webSettings xmlns:r="http://schemas.openxmlformats.org/officeDocument/2006/relationships" xmlns:w="http://schemas.openxmlformats.org/wordprocessingml/2006/main">
  <w:divs>
    <w:div w:id="138033561">
      <w:bodyDiv w:val="1"/>
      <w:marLeft w:val="0"/>
      <w:marRight w:val="0"/>
      <w:marTop w:val="0"/>
      <w:marBottom w:val="0"/>
      <w:divBdr>
        <w:top w:val="none" w:sz="0" w:space="0" w:color="auto"/>
        <w:left w:val="none" w:sz="0" w:space="0" w:color="auto"/>
        <w:bottom w:val="none" w:sz="0" w:space="0" w:color="auto"/>
        <w:right w:val="none" w:sz="0" w:space="0" w:color="auto"/>
      </w:divBdr>
      <w:divsChild>
        <w:div w:id="920218375">
          <w:marLeft w:val="0"/>
          <w:marRight w:val="0"/>
          <w:marTop w:val="0"/>
          <w:marBottom w:val="0"/>
          <w:divBdr>
            <w:top w:val="none" w:sz="0" w:space="0" w:color="auto"/>
            <w:left w:val="none" w:sz="0" w:space="0" w:color="auto"/>
            <w:bottom w:val="none" w:sz="0" w:space="0" w:color="auto"/>
            <w:right w:val="none" w:sz="0" w:space="0" w:color="auto"/>
          </w:divBdr>
        </w:div>
      </w:divsChild>
    </w:div>
    <w:div w:id="303240350">
      <w:bodyDiv w:val="1"/>
      <w:marLeft w:val="0"/>
      <w:marRight w:val="0"/>
      <w:marTop w:val="0"/>
      <w:marBottom w:val="0"/>
      <w:divBdr>
        <w:top w:val="none" w:sz="0" w:space="0" w:color="auto"/>
        <w:left w:val="none" w:sz="0" w:space="0" w:color="auto"/>
        <w:bottom w:val="none" w:sz="0" w:space="0" w:color="auto"/>
        <w:right w:val="none" w:sz="0" w:space="0" w:color="auto"/>
      </w:divBdr>
      <w:divsChild>
        <w:div w:id="742988685">
          <w:marLeft w:val="0"/>
          <w:marRight w:val="0"/>
          <w:marTop w:val="0"/>
          <w:marBottom w:val="0"/>
          <w:divBdr>
            <w:top w:val="none" w:sz="0" w:space="0" w:color="auto"/>
            <w:left w:val="none" w:sz="0" w:space="0" w:color="auto"/>
            <w:bottom w:val="none" w:sz="0" w:space="0" w:color="auto"/>
            <w:right w:val="none" w:sz="0" w:space="0" w:color="auto"/>
          </w:divBdr>
        </w:div>
      </w:divsChild>
    </w:div>
    <w:div w:id="357119798">
      <w:bodyDiv w:val="1"/>
      <w:marLeft w:val="0"/>
      <w:marRight w:val="0"/>
      <w:marTop w:val="0"/>
      <w:marBottom w:val="0"/>
      <w:divBdr>
        <w:top w:val="none" w:sz="0" w:space="0" w:color="auto"/>
        <w:left w:val="none" w:sz="0" w:space="0" w:color="auto"/>
        <w:bottom w:val="none" w:sz="0" w:space="0" w:color="auto"/>
        <w:right w:val="none" w:sz="0" w:space="0" w:color="auto"/>
      </w:divBdr>
      <w:divsChild>
        <w:div w:id="690300130">
          <w:marLeft w:val="0"/>
          <w:marRight w:val="0"/>
          <w:marTop w:val="0"/>
          <w:marBottom w:val="0"/>
          <w:divBdr>
            <w:top w:val="none" w:sz="0" w:space="0" w:color="auto"/>
            <w:left w:val="none" w:sz="0" w:space="0" w:color="auto"/>
            <w:bottom w:val="none" w:sz="0" w:space="0" w:color="auto"/>
            <w:right w:val="none" w:sz="0" w:space="0" w:color="auto"/>
          </w:divBdr>
        </w:div>
      </w:divsChild>
    </w:div>
    <w:div w:id="432940899">
      <w:bodyDiv w:val="1"/>
      <w:marLeft w:val="0"/>
      <w:marRight w:val="0"/>
      <w:marTop w:val="0"/>
      <w:marBottom w:val="0"/>
      <w:divBdr>
        <w:top w:val="none" w:sz="0" w:space="0" w:color="auto"/>
        <w:left w:val="none" w:sz="0" w:space="0" w:color="auto"/>
        <w:bottom w:val="none" w:sz="0" w:space="0" w:color="auto"/>
        <w:right w:val="none" w:sz="0" w:space="0" w:color="auto"/>
      </w:divBdr>
      <w:divsChild>
        <w:div w:id="85856774">
          <w:marLeft w:val="1166"/>
          <w:marRight w:val="0"/>
          <w:marTop w:val="96"/>
          <w:marBottom w:val="0"/>
          <w:divBdr>
            <w:top w:val="none" w:sz="0" w:space="0" w:color="auto"/>
            <w:left w:val="none" w:sz="0" w:space="0" w:color="auto"/>
            <w:bottom w:val="none" w:sz="0" w:space="0" w:color="auto"/>
            <w:right w:val="none" w:sz="0" w:space="0" w:color="auto"/>
          </w:divBdr>
        </w:div>
        <w:div w:id="181672457">
          <w:marLeft w:val="547"/>
          <w:marRight w:val="0"/>
          <w:marTop w:val="115"/>
          <w:marBottom w:val="0"/>
          <w:divBdr>
            <w:top w:val="none" w:sz="0" w:space="0" w:color="auto"/>
            <w:left w:val="none" w:sz="0" w:space="0" w:color="auto"/>
            <w:bottom w:val="none" w:sz="0" w:space="0" w:color="auto"/>
            <w:right w:val="none" w:sz="0" w:space="0" w:color="auto"/>
          </w:divBdr>
        </w:div>
        <w:div w:id="744297654">
          <w:marLeft w:val="1166"/>
          <w:marRight w:val="0"/>
          <w:marTop w:val="96"/>
          <w:marBottom w:val="0"/>
          <w:divBdr>
            <w:top w:val="none" w:sz="0" w:space="0" w:color="auto"/>
            <w:left w:val="none" w:sz="0" w:space="0" w:color="auto"/>
            <w:bottom w:val="none" w:sz="0" w:space="0" w:color="auto"/>
            <w:right w:val="none" w:sz="0" w:space="0" w:color="auto"/>
          </w:divBdr>
        </w:div>
        <w:div w:id="1178345835">
          <w:marLeft w:val="547"/>
          <w:marRight w:val="0"/>
          <w:marTop w:val="115"/>
          <w:marBottom w:val="0"/>
          <w:divBdr>
            <w:top w:val="none" w:sz="0" w:space="0" w:color="auto"/>
            <w:left w:val="none" w:sz="0" w:space="0" w:color="auto"/>
            <w:bottom w:val="none" w:sz="0" w:space="0" w:color="auto"/>
            <w:right w:val="none" w:sz="0" w:space="0" w:color="auto"/>
          </w:divBdr>
        </w:div>
        <w:div w:id="1434746610">
          <w:marLeft w:val="1166"/>
          <w:marRight w:val="0"/>
          <w:marTop w:val="96"/>
          <w:marBottom w:val="0"/>
          <w:divBdr>
            <w:top w:val="none" w:sz="0" w:space="0" w:color="auto"/>
            <w:left w:val="none" w:sz="0" w:space="0" w:color="auto"/>
            <w:bottom w:val="none" w:sz="0" w:space="0" w:color="auto"/>
            <w:right w:val="none" w:sz="0" w:space="0" w:color="auto"/>
          </w:divBdr>
        </w:div>
      </w:divsChild>
    </w:div>
    <w:div w:id="440610390">
      <w:bodyDiv w:val="1"/>
      <w:marLeft w:val="0"/>
      <w:marRight w:val="0"/>
      <w:marTop w:val="0"/>
      <w:marBottom w:val="0"/>
      <w:divBdr>
        <w:top w:val="none" w:sz="0" w:space="0" w:color="auto"/>
        <w:left w:val="none" w:sz="0" w:space="0" w:color="auto"/>
        <w:bottom w:val="none" w:sz="0" w:space="0" w:color="auto"/>
        <w:right w:val="none" w:sz="0" w:space="0" w:color="auto"/>
      </w:divBdr>
      <w:divsChild>
        <w:div w:id="1473206599">
          <w:marLeft w:val="0"/>
          <w:marRight w:val="0"/>
          <w:marTop w:val="0"/>
          <w:marBottom w:val="0"/>
          <w:divBdr>
            <w:top w:val="none" w:sz="0" w:space="0" w:color="auto"/>
            <w:left w:val="none" w:sz="0" w:space="0" w:color="auto"/>
            <w:bottom w:val="none" w:sz="0" w:space="0" w:color="auto"/>
            <w:right w:val="none" w:sz="0" w:space="0" w:color="auto"/>
          </w:divBdr>
        </w:div>
      </w:divsChild>
    </w:div>
    <w:div w:id="509954721">
      <w:bodyDiv w:val="1"/>
      <w:marLeft w:val="0"/>
      <w:marRight w:val="0"/>
      <w:marTop w:val="0"/>
      <w:marBottom w:val="0"/>
      <w:divBdr>
        <w:top w:val="none" w:sz="0" w:space="0" w:color="auto"/>
        <w:left w:val="none" w:sz="0" w:space="0" w:color="auto"/>
        <w:bottom w:val="none" w:sz="0" w:space="0" w:color="auto"/>
        <w:right w:val="none" w:sz="0" w:space="0" w:color="auto"/>
      </w:divBdr>
      <w:divsChild>
        <w:div w:id="478765551">
          <w:marLeft w:val="0"/>
          <w:marRight w:val="0"/>
          <w:marTop w:val="0"/>
          <w:marBottom w:val="0"/>
          <w:divBdr>
            <w:top w:val="none" w:sz="0" w:space="0" w:color="auto"/>
            <w:left w:val="none" w:sz="0" w:space="0" w:color="auto"/>
            <w:bottom w:val="none" w:sz="0" w:space="0" w:color="auto"/>
            <w:right w:val="none" w:sz="0" w:space="0" w:color="auto"/>
          </w:divBdr>
        </w:div>
        <w:div w:id="1144082589">
          <w:marLeft w:val="0"/>
          <w:marRight w:val="0"/>
          <w:marTop w:val="0"/>
          <w:marBottom w:val="0"/>
          <w:divBdr>
            <w:top w:val="none" w:sz="0" w:space="0" w:color="auto"/>
            <w:left w:val="none" w:sz="0" w:space="0" w:color="auto"/>
            <w:bottom w:val="none" w:sz="0" w:space="0" w:color="auto"/>
            <w:right w:val="none" w:sz="0" w:space="0" w:color="auto"/>
          </w:divBdr>
        </w:div>
        <w:div w:id="1145122898">
          <w:marLeft w:val="0"/>
          <w:marRight w:val="0"/>
          <w:marTop w:val="0"/>
          <w:marBottom w:val="0"/>
          <w:divBdr>
            <w:top w:val="none" w:sz="0" w:space="0" w:color="auto"/>
            <w:left w:val="none" w:sz="0" w:space="0" w:color="auto"/>
            <w:bottom w:val="none" w:sz="0" w:space="0" w:color="auto"/>
            <w:right w:val="none" w:sz="0" w:space="0" w:color="auto"/>
          </w:divBdr>
        </w:div>
        <w:div w:id="1281447839">
          <w:marLeft w:val="0"/>
          <w:marRight w:val="0"/>
          <w:marTop w:val="0"/>
          <w:marBottom w:val="0"/>
          <w:divBdr>
            <w:top w:val="none" w:sz="0" w:space="0" w:color="auto"/>
            <w:left w:val="none" w:sz="0" w:space="0" w:color="auto"/>
            <w:bottom w:val="none" w:sz="0" w:space="0" w:color="auto"/>
            <w:right w:val="none" w:sz="0" w:space="0" w:color="auto"/>
          </w:divBdr>
        </w:div>
        <w:div w:id="289475515">
          <w:marLeft w:val="0"/>
          <w:marRight w:val="0"/>
          <w:marTop w:val="0"/>
          <w:marBottom w:val="0"/>
          <w:divBdr>
            <w:top w:val="none" w:sz="0" w:space="0" w:color="auto"/>
            <w:left w:val="none" w:sz="0" w:space="0" w:color="auto"/>
            <w:bottom w:val="none" w:sz="0" w:space="0" w:color="auto"/>
            <w:right w:val="none" w:sz="0" w:space="0" w:color="auto"/>
          </w:divBdr>
        </w:div>
        <w:div w:id="17855058">
          <w:marLeft w:val="0"/>
          <w:marRight w:val="0"/>
          <w:marTop w:val="0"/>
          <w:marBottom w:val="0"/>
          <w:divBdr>
            <w:top w:val="none" w:sz="0" w:space="0" w:color="auto"/>
            <w:left w:val="none" w:sz="0" w:space="0" w:color="auto"/>
            <w:bottom w:val="none" w:sz="0" w:space="0" w:color="auto"/>
            <w:right w:val="none" w:sz="0" w:space="0" w:color="auto"/>
          </w:divBdr>
        </w:div>
        <w:div w:id="1513446791">
          <w:marLeft w:val="0"/>
          <w:marRight w:val="0"/>
          <w:marTop w:val="0"/>
          <w:marBottom w:val="0"/>
          <w:divBdr>
            <w:top w:val="none" w:sz="0" w:space="0" w:color="auto"/>
            <w:left w:val="none" w:sz="0" w:space="0" w:color="auto"/>
            <w:bottom w:val="none" w:sz="0" w:space="0" w:color="auto"/>
            <w:right w:val="none" w:sz="0" w:space="0" w:color="auto"/>
          </w:divBdr>
        </w:div>
      </w:divsChild>
    </w:div>
    <w:div w:id="711423068">
      <w:bodyDiv w:val="1"/>
      <w:marLeft w:val="0"/>
      <w:marRight w:val="0"/>
      <w:marTop w:val="0"/>
      <w:marBottom w:val="0"/>
      <w:divBdr>
        <w:top w:val="none" w:sz="0" w:space="0" w:color="auto"/>
        <w:left w:val="none" w:sz="0" w:space="0" w:color="auto"/>
        <w:bottom w:val="none" w:sz="0" w:space="0" w:color="auto"/>
        <w:right w:val="none" w:sz="0" w:space="0" w:color="auto"/>
      </w:divBdr>
      <w:divsChild>
        <w:div w:id="1481537972">
          <w:marLeft w:val="0"/>
          <w:marRight w:val="0"/>
          <w:marTop w:val="0"/>
          <w:marBottom w:val="0"/>
          <w:divBdr>
            <w:top w:val="none" w:sz="0" w:space="0" w:color="auto"/>
            <w:left w:val="none" w:sz="0" w:space="0" w:color="auto"/>
            <w:bottom w:val="none" w:sz="0" w:space="0" w:color="auto"/>
            <w:right w:val="none" w:sz="0" w:space="0" w:color="auto"/>
          </w:divBdr>
        </w:div>
        <w:div w:id="1711103422">
          <w:marLeft w:val="0"/>
          <w:marRight w:val="0"/>
          <w:marTop w:val="0"/>
          <w:marBottom w:val="0"/>
          <w:divBdr>
            <w:top w:val="none" w:sz="0" w:space="0" w:color="auto"/>
            <w:left w:val="none" w:sz="0" w:space="0" w:color="auto"/>
            <w:bottom w:val="none" w:sz="0" w:space="0" w:color="auto"/>
            <w:right w:val="none" w:sz="0" w:space="0" w:color="auto"/>
          </w:divBdr>
        </w:div>
      </w:divsChild>
    </w:div>
    <w:div w:id="1164586439">
      <w:bodyDiv w:val="1"/>
      <w:marLeft w:val="0"/>
      <w:marRight w:val="0"/>
      <w:marTop w:val="0"/>
      <w:marBottom w:val="0"/>
      <w:divBdr>
        <w:top w:val="none" w:sz="0" w:space="0" w:color="auto"/>
        <w:left w:val="none" w:sz="0" w:space="0" w:color="auto"/>
        <w:bottom w:val="none" w:sz="0" w:space="0" w:color="auto"/>
        <w:right w:val="none" w:sz="0" w:space="0" w:color="auto"/>
      </w:divBdr>
      <w:divsChild>
        <w:div w:id="1172068306">
          <w:marLeft w:val="0"/>
          <w:marRight w:val="0"/>
          <w:marTop w:val="0"/>
          <w:marBottom w:val="0"/>
          <w:divBdr>
            <w:top w:val="none" w:sz="0" w:space="0" w:color="auto"/>
            <w:left w:val="none" w:sz="0" w:space="0" w:color="auto"/>
            <w:bottom w:val="none" w:sz="0" w:space="0" w:color="auto"/>
            <w:right w:val="none" w:sz="0" w:space="0" w:color="auto"/>
          </w:divBdr>
        </w:div>
      </w:divsChild>
    </w:div>
    <w:div w:id="1405227218">
      <w:bodyDiv w:val="1"/>
      <w:marLeft w:val="0"/>
      <w:marRight w:val="0"/>
      <w:marTop w:val="0"/>
      <w:marBottom w:val="0"/>
      <w:divBdr>
        <w:top w:val="none" w:sz="0" w:space="0" w:color="auto"/>
        <w:left w:val="none" w:sz="0" w:space="0" w:color="auto"/>
        <w:bottom w:val="none" w:sz="0" w:space="0" w:color="auto"/>
        <w:right w:val="none" w:sz="0" w:space="0" w:color="auto"/>
      </w:divBdr>
      <w:divsChild>
        <w:div w:id="2038575083">
          <w:marLeft w:val="0"/>
          <w:marRight w:val="0"/>
          <w:marTop w:val="0"/>
          <w:marBottom w:val="0"/>
          <w:divBdr>
            <w:top w:val="none" w:sz="0" w:space="0" w:color="auto"/>
            <w:left w:val="none" w:sz="0" w:space="0" w:color="auto"/>
            <w:bottom w:val="none" w:sz="0" w:space="0" w:color="auto"/>
            <w:right w:val="none" w:sz="0" w:space="0" w:color="auto"/>
          </w:divBdr>
        </w:div>
      </w:divsChild>
    </w:div>
    <w:div w:id="1526792545">
      <w:bodyDiv w:val="1"/>
      <w:marLeft w:val="0"/>
      <w:marRight w:val="0"/>
      <w:marTop w:val="0"/>
      <w:marBottom w:val="0"/>
      <w:divBdr>
        <w:top w:val="none" w:sz="0" w:space="0" w:color="auto"/>
        <w:left w:val="none" w:sz="0" w:space="0" w:color="auto"/>
        <w:bottom w:val="none" w:sz="0" w:space="0" w:color="auto"/>
        <w:right w:val="none" w:sz="0" w:space="0" w:color="auto"/>
      </w:divBdr>
      <w:divsChild>
        <w:div w:id="1326274829">
          <w:marLeft w:val="0"/>
          <w:marRight w:val="0"/>
          <w:marTop w:val="0"/>
          <w:marBottom w:val="0"/>
          <w:divBdr>
            <w:top w:val="none" w:sz="0" w:space="0" w:color="auto"/>
            <w:left w:val="none" w:sz="0" w:space="0" w:color="auto"/>
            <w:bottom w:val="none" w:sz="0" w:space="0" w:color="auto"/>
            <w:right w:val="none" w:sz="0" w:space="0" w:color="auto"/>
          </w:divBdr>
        </w:div>
      </w:divsChild>
    </w:div>
    <w:div w:id="1664778054">
      <w:bodyDiv w:val="1"/>
      <w:marLeft w:val="0"/>
      <w:marRight w:val="0"/>
      <w:marTop w:val="0"/>
      <w:marBottom w:val="0"/>
      <w:divBdr>
        <w:top w:val="none" w:sz="0" w:space="0" w:color="auto"/>
        <w:left w:val="none" w:sz="0" w:space="0" w:color="auto"/>
        <w:bottom w:val="none" w:sz="0" w:space="0" w:color="auto"/>
        <w:right w:val="none" w:sz="0" w:space="0" w:color="auto"/>
      </w:divBdr>
    </w:div>
    <w:div w:id="1736397637">
      <w:bodyDiv w:val="1"/>
      <w:marLeft w:val="0"/>
      <w:marRight w:val="0"/>
      <w:marTop w:val="0"/>
      <w:marBottom w:val="0"/>
      <w:divBdr>
        <w:top w:val="none" w:sz="0" w:space="0" w:color="auto"/>
        <w:left w:val="none" w:sz="0" w:space="0" w:color="auto"/>
        <w:bottom w:val="none" w:sz="0" w:space="0" w:color="auto"/>
        <w:right w:val="none" w:sz="0" w:space="0" w:color="auto"/>
      </w:divBdr>
      <w:divsChild>
        <w:div w:id="13270845">
          <w:marLeft w:val="1166"/>
          <w:marRight w:val="0"/>
          <w:marTop w:val="77"/>
          <w:marBottom w:val="0"/>
          <w:divBdr>
            <w:top w:val="none" w:sz="0" w:space="0" w:color="auto"/>
            <w:left w:val="none" w:sz="0" w:space="0" w:color="auto"/>
            <w:bottom w:val="none" w:sz="0" w:space="0" w:color="auto"/>
            <w:right w:val="none" w:sz="0" w:space="0" w:color="auto"/>
          </w:divBdr>
        </w:div>
        <w:div w:id="133720713">
          <w:marLeft w:val="1166"/>
          <w:marRight w:val="0"/>
          <w:marTop w:val="77"/>
          <w:marBottom w:val="0"/>
          <w:divBdr>
            <w:top w:val="none" w:sz="0" w:space="0" w:color="auto"/>
            <w:left w:val="none" w:sz="0" w:space="0" w:color="auto"/>
            <w:bottom w:val="none" w:sz="0" w:space="0" w:color="auto"/>
            <w:right w:val="none" w:sz="0" w:space="0" w:color="auto"/>
          </w:divBdr>
        </w:div>
        <w:div w:id="240990262">
          <w:marLeft w:val="1166"/>
          <w:marRight w:val="0"/>
          <w:marTop w:val="77"/>
          <w:marBottom w:val="0"/>
          <w:divBdr>
            <w:top w:val="none" w:sz="0" w:space="0" w:color="auto"/>
            <w:left w:val="none" w:sz="0" w:space="0" w:color="auto"/>
            <w:bottom w:val="none" w:sz="0" w:space="0" w:color="auto"/>
            <w:right w:val="none" w:sz="0" w:space="0" w:color="auto"/>
          </w:divBdr>
        </w:div>
        <w:div w:id="1136801102">
          <w:marLeft w:val="1166"/>
          <w:marRight w:val="0"/>
          <w:marTop w:val="77"/>
          <w:marBottom w:val="0"/>
          <w:divBdr>
            <w:top w:val="none" w:sz="0" w:space="0" w:color="auto"/>
            <w:left w:val="none" w:sz="0" w:space="0" w:color="auto"/>
            <w:bottom w:val="none" w:sz="0" w:space="0" w:color="auto"/>
            <w:right w:val="none" w:sz="0" w:space="0" w:color="auto"/>
          </w:divBdr>
        </w:div>
        <w:div w:id="2020692020">
          <w:marLeft w:val="1166"/>
          <w:marRight w:val="0"/>
          <w:marTop w:val="77"/>
          <w:marBottom w:val="0"/>
          <w:divBdr>
            <w:top w:val="none" w:sz="0" w:space="0" w:color="auto"/>
            <w:left w:val="none" w:sz="0" w:space="0" w:color="auto"/>
            <w:bottom w:val="none" w:sz="0" w:space="0" w:color="auto"/>
            <w:right w:val="none" w:sz="0" w:space="0" w:color="auto"/>
          </w:divBdr>
        </w:div>
        <w:div w:id="2056272970">
          <w:marLeft w:val="1166"/>
          <w:marRight w:val="0"/>
          <w:marTop w:val="77"/>
          <w:marBottom w:val="0"/>
          <w:divBdr>
            <w:top w:val="none" w:sz="0" w:space="0" w:color="auto"/>
            <w:left w:val="none" w:sz="0" w:space="0" w:color="auto"/>
            <w:bottom w:val="none" w:sz="0" w:space="0" w:color="auto"/>
            <w:right w:val="none" w:sz="0" w:space="0" w:color="auto"/>
          </w:divBdr>
        </w:div>
      </w:divsChild>
    </w:div>
    <w:div w:id="1803115689">
      <w:bodyDiv w:val="1"/>
      <w:marLeft w:val="0"/>
      <w:marRight w:val="0"/>
      <w:marTop w:val="0"/>
      <w:marBottom w:val="0"/>
      <w:divBdr>
        <w:top w:val="none" w:sz="0" w:space="0" w:color="auto"/>
        <w:left w:val="none" w:sz="0" w:space="0" w:color="auto"/>
        <w:bottom w:val="none" w:sz="0" w:space="0" w:color="auto"/>
        <w:right w:val="none" w:sz="0" w:space="0" w:color="auto"/>
      </w:divBdr>
      <w:divsChild>
        <w:div w:id="330379403">
          <w:marLeft w:val="0"/>
          <w:marRight w:val="0"/>
          <w:marTop w:val="0"/>
          <w:marBottom w:val="0"/>
          <w:divBdr>
            <w:top w:val="none" w:sz="0" w:space="0" w:color="auto"/>
            <w:left w:val="none" w:sz="0" w:space="0" w:color="auto"/>
            <w:bottom w:val="none" w:sz="0" w:space="0" w:color="auto"/>
            <w:right w:val="none" w:sz="0" w:space="0" w:color="auto"/>
          </w:divBdr>
        </w:div>
      </w:divsChild>
    </w:div>
    <w:div w:id="1929776049">
      <w:bodyDiv w:val="1"/>
      <w:marLeft w:val="0"/>
      <w:marRight w:val="0"/>
      <w:marTop w:val="0"/>
      <w:marBottom w:val="0"/>
      <w:divBdr>
        <w:top w:val="none" w:sz="0" w:space="0" w:color="auto"/>
        <w:left w:val="none" w:sz="0" w:space="0" w:color="auto"/>
        <w:bottom w:val="none" w:sz="0" w:space="0" w:color="auto"/>
        <w:right w:val="none" w:sz="0" w:space="0" w:color="auto"/>
      </w:divBdr>
      <w:divsChild>
        <w:div w:id="1189759928">
          <w:marLeft w:val="0"/>
          <w:marRight w:val="0"/>
          <w:marTop w:val="0"/>
          <w:marBottom w:val="0"/>
          <w:divBdr>
            <w:top w:val="none" w:sz="0" w:space="0" w:color="auto"/>
            <w:left w:val="none" w:sz="0" w:space="0" w:color="auto"/>
            <w:bottom w:val="none" w:sz="0" w:space="0" w:color="auto"/>
            <w:right w:val="none" w:sz="0" w:space="0" w:color="auto"/>
          </w:divBdr>
        </w:div>
      </w:divsChild>
    </w:div>
    <w:div w:id="19908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ano.gov/sites/default/files/pub_resource/2014_nni_%20cnt_tech_%20meeting_report.pdf" TargetMode="External"/><Relationship Id="rId4" Type="http://schemas.openxmlformats.org/officeDocument/2006/relationships/webSettings" Target="webSettings.xml"/><Relationship Id="rId9" Type="http://schemas.openxmlformats.org/officeDocument/2006/relationships/hyperlink" Target="http://www.nano.gov/nanotech-101/what/definitio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hibaudi\IMPOST~1\Temp\Atti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Atti2015</Template>
  <TotalTime>48</TotalTime>
  <Pages>7</Pages>
  <Words>2665</Words>
  <Characters>15195</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Contributo Atti di Convegno</vt:lpstr>
      <vt:lpstr>Contributo Atti di Convegno</vt:lpstr>
    </vt:vector>
  </TitlesOfParts>
  <Company>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 Atti di Convegno</dc:title>
  <dc:subject/>
  <dc:creator>Gino</dc:creator>
  <cp:keywords/>
  <dc:description/>
  <cp:lastModifiedBy>dip chim ifm</cp:lastModifiedBy>
  <cp:revision>8</cp:revision>
  <cp:lastPrinted>2010-10-28T07:49:00Z</cp:lastPrinted>
  <dcterms:created xsi:type="dcterms:W3CDTF">2015-10-29T08:28:00Z</dcterms:created>
  <dcterms:modified xsi:type="dcterms:W3CDTF">2015-10-29T09:34:00Z</dcterms:modified>
</cp:coreProperties>
</file>