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731D" w:rsidRPr="00C12146" w:rsidRDefault="00CC17A4" w:rsidP="00827F99">
      <w:pPr>
        <w:rPr>
          <w:rFonts w:ascii="Times New Roman" w:hAnsi="Times New Roman" w:cs="Times New Roman"/>
          <w:b/>
          <w:sz w:val="28"/>
          <w:szCs w:val="28"/>
          <w:lang w:val="en-GB"/>
        </w:rPr>
      </w:pPr>
      <w:bookmarkStart w:id="0" w:name="_GoBack"/>
      <w:bookmarkEnd w:id="0"/>
      <w:r w:rsidRPr="00C12146">
        <w:rPr>
          <w:rFonts w:ascii="Times New Roman" w:hAnsi="Times New Roman" w:cs="Times New Roman"/>
          <w:b/>
          <w:sz w:val="28"/>
          <w:szCs w:val="28"/>
          <w:lang w:val="en-GB"/>
        </w:rPr>
        <w:t>Mild</w:t>
      </w:r>
      <w:r w:rsidR="00C31CC2" w:rsidRPr="00C12146">
        <w:rPr>
          <w:rFonts w:ascii="Times New Roman" w:hAnsi="Times New Roman" w:cs="Times New Roman"/>
          <w:b/>
          <w:sz w:val="28"/>
          <w:szCs w:val="28"/>
          <w:lang w:val="en-GB"/>
        </w:rPr>
        <w:t xml:space="preserve"> </w:t>
      </w:r>
      <w:r w:rsidR="0009731D" w:rsidRPr="00C12146">
        <w:rPr>
          <w:rFonts w:ascii="Times New Roman" w:hAnsi="Times New Roman" w:cs="Times New Roman"/>
          <w:b/>
          <w:sz w:val="28"/>
          <w:szCs w:val="28"/>
          <w:lang w:val="en-GB"/>
        </w:rPr>
        <w:t>Hydrog</w:t>
      </w:r>
      <w:r w:rsidR="0009731D" w:rsidRPr="00C12146">
        <w:rPr>
          <w:rFonts w:ascii="Times New Roman" w:hAnsi="Times New Roman" w:cs="Times New Roman"/>
          <w:b/>
          <w:sz w:val="32"/>
          <w:szCs w:val="32"/>
          <w:lang w:val="en-GB"/>
        </w:rPr>
        <w:t>enation</w:t>
      </w:r>
      <w:r w:rsidR="0009731D" w:rsidRPr="00C12146">
        <w:rPr>
          <w:rFonts w:ascii="Times New Roman" w:hAnsi="Times New Roman" w:cs="Times New Roman"/>
          <w:b/>
          <w:sz w:val="28"/>
          <w:szCs w:val="28"/>
          <w:lang w:val="en-GB"/>
        </w:rPr>
        <w:t xml:space="preserve"> </w:t>
      </w:r>
      <w:r w:rsidR="00311433" w:rsidRPr="00C12146">
        <w:rPr>
          <w:rFonts w:ascii="Times New Roman" w:hAnsi="Times New Roman" w:cs="Times New Roman"/>
          <w:b/>
          <w:sz w:val="28"/>
          <w:szCs w:val="28"/>
          <w:lang w:val="en-GB"/>
        </w:rPr>
        <w:t xml:space="preserve">of Urban Biowaste </w:t>
      </w:r>
      <w:r w:rsidR="00C31CC2" w:rsidRPr="00C12146">
        <w:rPr>
          <w:rFonts w:ascii="Times New Roman" w:hAnsi="Times New Roman" w:cs="Times New Roman"/>
          <w:b/>
          <w:sz w:val="28"/>
          <w:szCs w:val="28"/>
          <w:lang w:val="en-GB"/>
        </w:rPr>
        <w:t xml:space="preserve">Hydrolysates </w:t>
      </w:r>
      <w:r w:rsidR="00311433" w:rsidRPr="00C12146">
        <w:rPr>
          <w:rFonts w:ascii="Times New Roman" w:hAnsi="Times New Roman" w:cs="Times New Roman"/>
          <w:b/>
          <w:sz w:val="28"/>
          <w:szCs w:val="28"/>
          <w:lang w:val="en-GB"/>
        </w:rPr>
        <w:t xml:space="preserve">to </w:t>
      </w:r>
      <w:r w:rsidR="00C31CC2" w:rsidRPr="00C12146">
        <w:rPr>
          <w:rFonts w:ascii="Times New Roman" w:hAnsi="Times New Roman" w:cs="Times New Roman"/>
          <w:b/>
          <w:sz w:val="28"/>
          <w:szCs w:val="28"/>
          <w:lang w:val="en-GB"/>
        </w:rPr>
        <w:t>Biopolymers</w:t>
      </w:r>
      <w:r w:rsidR="00311433" w:rsidRPr="00C12146">
        <w:rPr>
          <w:rFonts w:ascii="Times New Roman" w:hAnsi="Times New Roman" w:cs="Times New Roman"/>
          <w:b/>
          <w:sz w:val="28"/>
          <w:szCs w:val="28"/>
          <w:lang w:val="en-GB"/>
        </w:rPr>
        <w:t xml:space="preserve"> with Improved Properties.</w:t>
      </w:r>
    </w:p>
    <w:p w:rsidR="0009731D" w:rsidRDefault="007C6C85" w:rsidP="0009731D">
      <w:pPr>
        <w:widowControl w:val="0"/>
        <w:suppressAutoHyphens/>
        <w:autoSpaceDE w:val="0"/>
        <w:autoSpaceDN w:val="0"/>
        <w:adjustRightInd w:val="0"/>
        <w:spacing w:after="0" w:line="240" w:lineRule="auto"/>
        <w:rPr>
          <w:rFonts w:ascii="Times New Roman" w:hAnsi="Times New Roman" w:cs="Times New Roman"/>
          <w:kern w:val="1"/>
          <w:sz w:val="24"/>
          <w:szCs w:val="24"/>
        </w:rPr>
      </w:pPr>
      <w:r>
        <w:rPr>
          <w:rFonts w:ascii="Times New Roman" w:hAnsi="Times New Roman" w:cs="Times New Roman"/>
          <w:kern w:val="1"/>
          <w:sz w:val="24"/>
          <w:szCs w:val="24"/>
        </w:rPr>
        <w:t xml:space="preserve">Prof </w:t>
      </w:r>
      <w:r w:rsidR="0009731D" w:rsidRPr="0009731D">
        <w:rPr>
          <w:rFonts w:ascii="Times New Roman" w:hAnsi="Times New Roman" w:cs="Times New Roman"/>
          <w:kern w:val="1"/>
          <w:sz w:val="24"/>
          <w:szCs w:val="24"/>
        </w:rPr>
        <w:t>Enzo Montoneri,*</w:t>
      </w:r>
      <w:r w:rsidR="00FD5A8C" w:rsidRPr="00FD5A8C">
        <w:rPr>
          <w:rFonts w:ascii="Times New Roman" w:hAnsi="Times New Roman" w:cs="Times New Roman"/>
          <w:kern w:val="1"/>
          <w:sz w:val="24"/>
          <w:szCs w:val="24"/>
          <w:vertAlign w:val="superscript"/>
        </w:rPr>
        <w:t>[</w:t>
      </w:r>
      <w:r w:rsidR="0009731D" w:rsidRPr="0009731D">
        <w:rPr>
          <w:rFonts w:ascii="Times New Roman" w:hAnsi="Times New Roman" w:cs="Times New Roman"/>
          <w:kern w:val="1"/>
          <w:sz w:val="24"/>
          <w:szCs w:val="24"/>
          <w:vertAlign w:val="superscript"/>
        </w:rPr>
        <w:t>a</w:t>
      </w:r>
      <w:r w:rsidR="00FD5A8C">
        <w:rPr>
          <w:rFonts w:ascii="Times New Roman" w:hAnsi="Times New Roman" w:cs="Times New Roman"/>
          <w:kern w:val="1"/>
          <w:sz w:val="24"/>
          <w:szCs w:val="24"/>
          <w:vertAlign w:val="superscript"/>
        </w:rPr>
        <w:t>]</w:t>
      </w:r>
      <w:r w:rsidR="0009731D" w:rsidRPr="0009731D">
        <w:rPr>
          <w:rFonts w:ascii="Times New Roman" w:hAnsi="Times New Roman" w:cs="Times New Roman"/>
          <w:kern w:val="1"/>
          <w:sz w:val="24"/>
          <w:szCs w:val="24"/>
        </w:rPr>
        <w:t xml:space="preserve"> Gloria Fabbri,</w:t>
      </w:r>
      <w:r w:rsidR="00FD5A8C" w:rsidRPr="00FD5A8C">
        <w:rPr>
          <w:rFonts w:ascii="Times New Roman" w:hAnsi="Times New Roman" w:cs="Times New Roman"/>
          <w:kern w:val="1"/>
          <w:sz w:val="24"/>
          <w:szCs w:val="24"/>
          <w:vertAlign w:val="superscript"/>
        </w:rPr>
        <w:t xml:space="preserve"> [</w:t>
      </w:r>
      <w:r w:rsidR="00FD5A8C" w:rsidRPr="0009731D">
        <w:rPr>
          <w:rFonts w:ascii="Times New Roman" w:hAnsi="Times New Roman" w:cs="Times New Roman"/>
          <w:kern w:val="1"/>
          <w:sz w:val="24"/>
          <w:szCs w:val="24"/>
          <w:vertAlign w:val="superscript"/>
        </w:rPr>
        <w:t>a</w:t>
      </w:r>
      <w:r w:rsidR="00FD5A8C">
        <w:rPr>
          <w:rFonts w:ascii="Times New Roman" w:hAnsi="Times New Roman" w:cs="Times New Roman"/>
          <w:kern w:val="1"/>
          <w:sz w:val="24"/>
          <w:szCs w:val="24"/>
          <w:vertAlign w:val="superscript"/>
        </w:rPr>
        <w:t>]</w:t>
      </w:r>
      <w:r w:rsidR="00FD5A8C">
        <w:rPr>
          <w:rFonts w:ascii="Times New Roman" w:hAnsi="Times New Roman" w:cs="Times New Roman"/>
          <w:kern w:val="1"/>
          <w:sz w:val="24"/>
          <w:szCs w:val="24"/>
        </w:rPr>
        <w:t xml:space="preserve"> Giorgio Grillo,</w:t>
      </w:r>
      <w:r w:rsidR="00FD5A8C" w:rsidRPr="00FD5A8C">
        <w:rPr>
          <w:rFonts w:ascii="Times New Roman" w:hAnsi="Times New Roman" w:cs="Times New Roman"/>
          <w:kern w:val="1"/>
          <w:sz w:val="24"/>
          <w:szCs w:val="24"/>
          <w:vertAlign w:val="superscript"/>
        </w:rPr>
        <w:t xml:space="preserve"> [</w:t>
      </w:r>
      <w:r w:rsidR="00FD5A8C">
        <w:rPr>
          <w:rFonts w:ascii="Times New Roman" w:hAnsi="Times New Roman" w:cs="Times New Roman"/>
          <w:kern w:val="1"/>
          <w:sz w:val="24"/>
          <w:szCs w:val="24"/>
          <w:vertAlign w:val="superscript"/>
        </w:rPr>
        <w:t xml:space="preserve">b] </w:t>
      </w:r>
      <w:r w:rsidR="0009731D" w:rsidRPr="0009731D">
        <w:rPr>
          <w:rFonts w:ascii="Times New Roman" w:hAnsi="Times New Roman" w:cs="Times New Roman"/>
          <w:kern w:val="1"/>
          <w:sz w:val="24"/>
          <w:szCs w:val="24"/>
        </w:rPr>
        <w:t>Silvia Tabasso,</w:t>
      </w:r>
      <w:r w:rsidR="00FD5A8C" w:rsidRPr="00FD5A8C">
        <w:rPr>
          <w:rFonts w:ascii="Times New Roman" w:hAnsi="Times New Roman" w:cs="Times New Roman"/>
          <w:kern w:val="1"/>
          <w:sz w:val="24"/>
          <w:szCs w:val="24"/>
          <w:vertAlign w:val="superscript"/>
        </w:rPr>
        <w:t xml:space="preserve"> [</w:t>
      </w:r>
      <w:r w:rsidR="00FD5A8C">
        <w:rPr>
          <w:rFonts w:ascii="Times New Roman" w:hAnsi="Times New Roman" w:cs="Times New Roman"/>
          <w:kern w:val="1"/>
          <w:sz w:val="24"/>
          <w:szCs w:val="24"/>
          <w:vertAlign w:val="superscript"/>
        </w:rPr>
        <w:t xml:space="preserve">b] </w:t>
      </w:r>
      <w:r w:rsidR="0009731D" w:rsidRPr="0009731D">
        <w:rPr>
          <w:rFonts w:ascii="Times New Roman" w:hAnsi="Times New Roman" w:cs="Times New Roman"/>
          <w:kern w:val="1"/>
          <w:sz w:val="24"/>
          <w:szCs w:val="24"/>
        </w:rPr>
        <w:t xml:space="preserve"> Giancarlo Cravotto,</w:t>
      </w:r>
      <w:r w:rsidR="00FD5A8C" w:rsidRPr="00FD5A8C">
        <w:rPr>
          <w:rFonts w:ascii="Times New Roman" w:hAnsi="Times New Roman" w:cs="Times New Roman"/>
          <w:kern w:val="1"/>
          <w:sz w:val="24"/>
          <w:szCs w:val="24"/>
          <w:vertAlign w:val="superscript"/>
        </w:rPr>
        <w:t xml:space="preserve"> [</w:t>
      </w:r>
      <w:r w:rsidR="00FD5A8C">
        <w:rPr>
          <w:rFonts w:ascii="Times New Roman" w:hAnsi="Times New Roman" w:cs="Times New Roman"/>
          <w:kern w:val="1"/>
          <w:sz w:val="24"/>
          <w:szCs w:val="24"/>
          <w:vertAlign w:val="superscript"/>
        </w:rPr>
        <w:t xml:space="preserve">b] </w:t>
      </w:r>
      <w:r w:rsidR="0009731D" w:rsidRPr="0009731D">
        <w:rPr>
          <w:rFonts w:ascii="Times New Roman" w:hAnsi="Times New Roman" w:cs="Times New Roman"/>
          <w:kern w:val="1"/>
          <w:sz w:val="24"/>
          <w:szCs w:val="24"/>
        </w:rPr>
        <w:t xml:space="preserve"> </w:t>
      </w:r>
      <w:r>
        <w:rPr>
          <w:rFonts w:ascii="Times New Roman" w:hAnsi="Times New Roman" w:cs="Times New Roman"/>
          <w:kern w:val="1"/>
          <w:sz w:val="24"/>
          <w:szCs w:val="24"/>
        </w:rPr>
        <w:t>Pierl</w:t>
      </w:r>
      <w:r w:rsidR="00FD5A8C">
        <w:rPr>
          <w:rFonts w:ascii="Times New Roman" w:hAnsi="Times New Roman" w:cs="Times New Roman"/>
          <w:kern w:val="1"/>
          <w:sz w:val="24"/>
          <w:szCs w:val="24"/>
        </w:rPr>
        <w:t>uigi Quagliotto,</w:t>
      </w:r>
      <w:r w:rsidRPr="007C6C85">
        <w:rPr>
          <w:rFonts w:ascii="Times New Roman" w:hAnsi="Times New Roman" w:cs="Times New Roman"/>
          <w:kern w:val="1"/>
          <w:sz w:val="24"/>
          <w:szCs w:val="24"/>
          <w:vertAlign w:val="superscript"/>
        </w:rPr>
        <w:t xml:space="preserve"> </w:t>
      </w:r>
      <w:r w:rsidRPr="00FD5A8C">
        <w:rPr>
          <w:rFonts w:ascii="Times New Roman" w:hAnsi="Times New Roman" w:cs="Times New Roman"/>
          <w:kern w:val="1"/>
          <w:sz w:val="24"/>
          <w:szCs w:val="24"/>
          <w:vertAlign w:val="superscript"/>
        </w:rPr>
        <w:t>[</w:t>
      </w:r>
      <w:r w:rsidR="008C1602">
        <w:rPr>
          <w:rFonts w:ascii="Times New Roman" w:hAnsi="Times New Roman" w:cs="Times New Roman"/>
          <w:kern w:val="1"/>
          <w:sz w:val="24"/>
          <w:szCs w:val="24"/>
          <w:vertAlign w:val="superscript"/>
        </w:rPr>
        <w:t>c</w:t>
      </w:r>
      <w:r>
        <w:rPr>
          <w:rFonts w:ascii="Times New Roman" w:hAnsi="Times New Roman" w:cs="Times New Roman"/>
          <w:kern w:val="1"/>
          <w:sz w:val="24"/>
          <w:szCs w:val="24"/>
          <w:vertAlign w:val="superscript"/>
        </w:rPr>
        <w:t xml:space="preserve">] </w:t>
      </w:r>
      <w:r w:rsidR="00FD5A8C">
        <w:rPr>
          <w:rFonts w:ascii="Times New Roman" w:hAnsi="Times New Roman" w:cs="Times New Roman"/>
          <w:kern w:val="1"/>
          <w:sz w:val="24"/>
          <w:szCs w:val="24"/>
        </w:rPr>
        <w:t xml:space="preserve"> Andrea Baglieri,</w:t>
      </w:r>
      <w:r w:rsidR="008C1602">
        <w:rPr>
          <w:rFonts w:ascii="Times New Roman" w:hAnsi="Times New Roman" w:cs="Times New Roman"/>
          <w:kern w:val="1"/>
          <w:sz w:val="24"/>
          <w:szCs w:val="24"/>
          <w:vertAlign w:val="superscript"/>
        </w:rPr>
        <w:t>[d]</w:t>
      </w:r>
      <w:r w:rsidRPr="007C6C85">
        <w:rPr>
          <w:rFonts w:ascii="Times New Roman" w:hAnsi="Times New Roman" w:cs="Times New Roman"/>
          <w:kern w:val="1"/>
          <w:sz w:val="24"/>
          <w:szCs w:val="24"/>
          <w:vertAlign w:val="superscript"/>
        </w:rPr>
        <w:t xml:space="preserve"> </w:t>
      </w:r>
      <w:r w:rsidR="008C1602">
        <w:rPr>
          <w:rFonts w:ascii="Times New Roman" w:hAnsi="Times New Roman" w:cs="Times New Roman"/>
          <w:kern w:val="1"/>
          <w:sz w:val="24"/>
          <w:szCs w:val="24"/>
        </w:rPr>
        <w:t xml:space="preserve"> Valter Boero,</w:t>
      </w:r>
      <w:r w:rsidRPr="00FD5A8C">
        <w:rPr>
          <w:rFonts w:ascii="Times New Roman" w:hAnsi="Times New Roman" w:cs="Times New Roman"/>
          <w:kern w:val="1"/>
          <w:sz w:val="24"/>
          <w:szCs w:val="24"/>
          <w:vertAlign w:val="superscript"/>
        </w:rPr>
        <w:t>[</w:t>
      </w:r>
      <w:r w:rsidR="008C1602">
        <w:rPr>
          <w:rFonts w:ascii="Times New Roman" w:hAnsi="Times New Roman" w:cs="Times New Roman"/>
          <w:kern w:val="1"/>
          <w:sz w:val="24"/>
          <w:szCs w:val="24"/>
          <w:vertAlign w:val="superscript"/>
        </w:rPr>
        <w:t>a</w:t>
      </w:r>
      <w:r>
        <w:rPr>
          <w:rFonts w:ascii="Times New Roman" w:hAnsi="Times New Roman" w:cs="Times New Roman"/>
          <w:kern w:val="1"/>
          <w:sz w:val="24"/>
          <w:szCs w:val="24"/>
          <w:vertAlign w:val="superscript"/>
        </w:rPr>
        <w:t>]</w:t>
      </w:r>
      <w:r w:rsidR="008C1602">
        <w:rPr>
          <w:rFonts w:ascii="Times New Roman" w:hAnsi="Times New Roman" w:cs="Times New Roman"/>
          <w:kern w:val="1"/>
          <w:sz w:val="24"/>
          <w:szCs w:val="24"/>
          <w:vertAlign w:val="superscript"/>
        </w:rPr>
        <w:t xml:space="preserve"> </w:t>
      </w:r>
      <w:r>
        <w:rPr>
          <w:rFonts w:ascii="Times New Roman" w:hAnsi="Times New Roman" w:cs="Times New Roman"/>
          <w:kern w:val="1"/>
          <w:sz w:val="24"/>
          <w:szCs w:val="24"/>
          <w:vertAlign w:val="superscript"/>
        </w:rPr>
        <w:t xml:space="preserve"> </w:t>
      </w:r>
      <w:r w:rsidR="0009731D" w:rsidRPr="0009731D">
        <w:rPr>
          <w:rFonts w:ascii="Times New Roman" w:hAnsi="Times New Roman" w:cs="Times New Roman"/>
          <w:kern w:val="1"/>
          <w:sz w:val="24"/>
          <w:szCs w:val="24"/>
        </w:rPr>
        <w:t>Mich</w:t>
      </w:r>
      <w:r>
        <w:rPr>
          <w:rFonts w:ascii="Times New Roman" w:hAnsi="Times New Roman" w:cs="Times New Roman"/>
          <w:kern w:val="1"/>
          <w:sz w:val="24"/>
          <w:szCs w:val="24"/>
        </w:rPr>
        <w:t>è</w:t>
      </w:r>
      <w:r w:rsidR="0009731D" w:rsidRPr="0009731D">
        <w:rPr>
          <w:rFonts w:ascii="Times New Roman" w:hAnsi="Times New Roman" w:cs="Times New Roman"/>
          <w:kern w:val="1"/>
          <w:sz w:val="24"/>
          <w:szCs w:val="24"/>
        </w:rPr>
        <w:t>le Negre</w:t>
      </w:r>
      <w:r w:rsidR="00FD5A8C" w:rsidRPr="00FD5A8C">
        <w:rPr>
          <w:rFonts w:ascii="Times New Roman" w:hAnsi="Times New Roman" w:cs="Times New Roman"/>
          <w:kern w:val="1"/>
          <w:sz w:val="24"/>
          <w:szCs w:val="24"/>
          <w:vertAlign w:val="superscript"/>
        </w:rPr>
        <w:t>[</w:t>
      </w:r>
      <w:r w:rsidR="00FD5A8C" w:rsidRPr="0009731D">
        <w:rPr>
          <w:rFonts w:ascii="Times New Roman" w:hAnsi="Times New Roman" w:cs="Times New Roman"/>
          <w:kern w:val="1"/>
          <w:sz w:val="24"/>
          <w:szCs w:val="24"/>
          <w:vertAlign w:val="superscript"/>
        </w:rPr>
        <w:t>a</w:t>
      </w:r>
      <w:r w:rsidR="00FD5A8C">
        <w:rPr>
          <w:rFonts w:ascii="Times New Roman" w:hAnsi="Times New Roman" w:cs="Times New Roman"/>
          <w:kern w:val="1"/>
          <w:sz w:val="24"/>
          <w:szCs w:val="24"/>
          <w:vertAlign w:val="superscript"/>
        </w:rPr>
        <w:t>]</w:t>
      </w:r>
      <w:r w:rsidR="0009731D" w:rsidRPr="0009731D">
        <w:rPr>
          <w:rFonts w:ascii="Times New Roman" w:hAnsi="Times New Roman" w:cs="Times New Roman"/>
          <w:kern w:val="1"/>
          <w:sz w:val="24"/>
          <w:szCs w:val="24"/>
        </w:rPr>
        <w:t xml:space="preserve"> </w:t>
      </w:r>
    </w:p>
    <w:p w:rsidR="00FD5A8C" w:rsidRPr="0009731D" w:rsidRDefault="00FD5A8C" w:rsidP="0009731D">
      <w:pPr>
        <w:widowControl w:val="0"/>
        <w:suppressAutoHyphens/>
        <w:autoSpaceDE w:val="0"/>
        <w:autoSpaceDN w:val="0"/>
        <w:adjustRightInd w:val="0"/>
        <w:spacing w:after="0" w:line="240" w:lineRule="auto"/>
        <w:rPr>
          <w:rFonts w:ascii="Times New Roman" w:hAnsi="Times New Roman" w:cs="Times New Roman"/>
          <w:kern w:val="1"/>
          <w:sz w:val="24"/>
          <w:szCs w:val="24"/>
        </w:rPr>
      </w:pPr>
    </w:p>
    <w:p w:rsidR="0009731D" w:rsidRPr="0009731D" w:rsidRDefault="0009731D" w:rsidP="0009731D">
      <w:pPr>
        <w:widowControl w:val="0"/>
        <w:suppressAutoHyphens/>
        <w:autoSpaceDE w:val="0"/>
        <w:autoSpaceDN w:val="0"/>
        <w:adjustRightInd w:val="0"/>
        <w:spacing w:after="0" w:line="240" w:lineRule="auto"/>
        <w:rPr>
          <w:rFonts w:ascii="Times New Roman" w:hAnsi="Times New Roman" w:cs="Times New Roman"/>
          <w:i/>
          <w:kern w:val="1"/>
          <w:sz w:val="24"/>
          <w:szCs w:val="24"/>
        </w:rPr>
      </w:pPr>
      <w:r w:rsidRPr="0009731D">
        <w:rPr>
          <w:rFonts w:ascii="Times New Roman" w:hAnsi="Times New Roman" w:cs="Times New Roman"/>
          <w:i/>
          <w:kern w:val="1"/>
          <w:sz w:val="24"/>
          <w:szCs w:val="24"/>
          <w:vertAlign w:val="superscript"/>
        </w:rPr>
        <w:t>a</w:t>
      </w:r>
      <w:r w:rsidRPr="0009731D">
        <w:rPr>
          <w:rFonts w:ascii="Times New Roman" w:hAnsi="Times New Roman" w:cs="Times New Roman"/>
          <w:i/>
          <w:kern w:val="1"/>
          <w:sz w:val="24"/>
          <w:szCs w:val="24"/>
        </w:rPr>
        <w:t>Università di Torino, Dipartimento di Scienze Agrarie, Forestali e Alimentari,</w:t>
      </w:r>
    </w:p>
    <w:p w:rsidR="0009731D" w:rsidRPr="0009731D" w:rsidRDefault="0009731D" w:rsidP="0009731D">
      <w:pPr>
        <w:widowControl w:val="0"/>
        <w:suppressAutoHyphens/>
        <w:autoSpaceDE w:val="0"/>
        <w:autoSpaceDN w:val="0"/>
        <w:adjustRightInd w:val="0"/>
        <w:spacing w:after="0" w:line="240" w:lineRule="auto"/>
        <w:rPr>
          <w:rFonts w:ascii="Times New Roman" w:hAnsi="Times New Roman" w:cs="Times New Roman"/>
          <w:i/>
          <w:kern w:val="1"/>
          <w:sz w:val="24"/>
          <w:szCs w:val="24"/>
        </w:rPr>
      </w:pPr>
      <w:r w:rsidRPr="0009731D">
        <w:rPr>
          <w:rFonts w:ascii="Times New Roman" w:hAnsi="Times New Roman" w:cs="Times New Roman"/>
          <w:i/>
          <w:kern w:val="1"/>
          <w:sz w:val="24"/>
          <w:szCs w:val="24"/>
        </w:rPr>
        <w:t>Largo P. Braccini 2, 10095 Grugliasco (TO), Italy</w:t>
      </w:r>
    </w:p>
    <w:p w:rsidR="0009731D" w:rsidRDefault="0009731D" w:rsidP="0009731D">
      <w:pPr>
        <w:widowControl w:val="0"/>
        <w:suppressAutoHyphens/>
        <w:autoSpaceDE w:val="0"/>
        <w:autoSpaceDN w:val="0"/>
        <w:adjustRightInd w:val="0"/>
        <w:spacing w:after="0" w:line="240" w:lineRule="auto"/>
        <w:rPr>
          <w:rFonts w:ascii="Times New Roman" w:hAnsi="Times New Roman" w:cs="Times New Roman"/>
          <w:i/>
          <w:kern w:val="1"/>
          <w:sz w:val="24"/>
          <w:szCs w:val="24"/>
        </w:rPr>
      </w:pPr>
      <w:r w:rsidRPr="0009731D">
        <w:rPr>
          <w:rFonts w:ascii="Times New Roman" w:hAnsi="Times New Roman" w:cs="Times New Roman"/>
          <w:i/>
          <w:kern w:val="1"/>
          <w:sz w:val="24"/>
          <w:szCs w:val="24"/>
          <w:vertAlign w:val="superscript"/>
        </w:rPr>
        <w:t>b</w:t>
      </w:r>
      <w:r w:rsidRPr="0009731D">
        <w:rPr>
          <w:rFonts w:ascii="Times New Roman" w:hAnsi="Times New Roman" w:cs="Times New Roman"/>
          <w:i/>
          <w:kern w:val="1"/>
          <w:sz w:val="24"/>
          <w:szCs w:val="24"/>
        </w:rPr>
        <w:t>Università di Torino, Dipartimento di Scienza e Tecnologia del Farmaco, Via P. Giuria 9, 10125 Torino, Italy</w:t>
      </w:r>
    </w:p>
    <w:p w:rsidR="00FD5A8C" w:rsidRPr="0009731D" w:rsidRDefault="00FD5A8C" w:rsidP="0009731D">
      <w:pPr>
        <w:widowControl w:val="0"/>
        <w:suppressAutoHyphens/>
        <w:autoSpaceDE w:val="0"/>
        <w:autoSpaceDN w:val="0"/>
        <w:adjustRightInd w:val="0"/>
        <w:spacing w:after="0" w:line="240" w:lineRule="auto"/>
        <w:rPr>
          <w:rFonts w:ascii="Times New Roman" w:hAnsi="Times New Roman" w:cs="Times New Roman"/>
          <w:i/>
          <w:kern w:val="1"/>
          <w:sz w:val="24"/>
          <w:szCs w:val="24"/>
        </w:rPr>
      </w:pPr>
      <w:r>
        <w:rPr>
          <w:rFonts w:ascii="Times New Roman" w:hAnsi="Times New Roman" w:cs="Times New Roman"/>
          <w:i/>
          <w:kern w:val="1"/>
          <w:sz w:val="24"/>
          <w:szCs w:val="24"/>
          <w:vertAlign w:val="superscript"/>
        </w:rPr>
        <w:t>c</w:t>
      </w:r>
      <w:r w:rsidRPr="0009731D">
        <w:rPr>
          <w:rFonts w:ascii="Times New Roman" w:hAnsi="Times New Roman" w:cs="Times New Roman"/>
          <w:i/>
          <w:kern w:val="1"/>
          <w:sz w:val="24"/>
          <w:szCs w:val="24"/>
        </w:rPr>
        <w:t xml:space="preserve">Università di Torino, Dipartimento di </w:t>
      </w:r>
      <w:r>
        <w:rPr>
          <w:rFonts w:ascii="Times New Roman" w:hAnsi="Times New Roman" w:cs="Times New Roman"/>
          <w:i/>
          <w:kern w:val="1"/>
          <w:sz w:val="24"/>
          <w:szCs w:val="24"/>
        </w:rPr>
        <w:t>Chimica</w:t>
      </w:r>
      <w:r w:rsidRPr="0009731D">
        <w:rPr>
          <w:rFonts w:ascii="Times New Roman" w:hAnsi="Times New Roman" w:cs="Times New Roman"/>
          <w:i/>
          <w:kern w:val="1"/>
          <w:sz w:val="24"/>
          <w:szCs w:val="24"/>
        </w:rPr>
        <w:t xml:space="preserve">, Via P. Giuria </w:t>
      </w:r>
      <w:r>
        <w:rPr>
          <w:rFonts w:ascii="Times New Roman" w:hAnsi="Times New Roman" w:cs="Times New Roman"/>
          <w:i/>
          <w:kern w:val="1"/>
          <w:sz w:val="24"/>
          <w:szCs w:val="24"/>
        </w:rPr>
        <w:t>7</w:t>
      </w:r>
      <w:r w:rsidRPr="0009731D">
        <w:rPr>
          <w:rFonts w:ascii="Times New Roman" w:hAnsi="Times New Roman" w:cs="Times New Roman"/>
          <w:i/>
          <w:kern w:val="1"/>
          <w:sz w:val="24"/>
          <w:szCs w:val="24"/>
        </w:rPr>
        <w:t>, 10125 Torino, Italy</w:t>
      </w:r>
    </w:p>
    <w:p w:rsidR="00FD5A8C" w:rsidRPr="00FD5A8C" w:rsidRDefault="00FD5A8C" w:rsidP="00FD5A8C">
      <w:pPr>
        <w:autoSpaceDE w:val="0"/>
        <w:autoSpaceDN w:val="0"/>
        <w:adjustRightInd w:val="0"/>
        <w:spacing w:after="0" w:line="240" w:lineRule="auto"/>
        <w:rPr>
          <w:rFonts w:ascii="Times New Roman" w:hAnsi="Times New Roman" w:cs="Times New Roman"/>
          <w:i/>
          <w:kern w:val="1"/>
          <w:sz w:val="24"/>
          <w:szCs w:val="24"/>
        </w:rPr>
      </w:pPr>
      <w:r>
        <w:rPr>
          <w:rFonts w:ascii="Times New Roman" w:hAnsi="Times New Roman" w:cs="Times New Roman"/>
          <w:i/>
          <w:kern w:val="1"/>
          <w:sz w:val="24"/>
          <w:szCs w:val="24"/>
          <w:vertAlign w:val="superscript"/>
        </w:rPr>
        <w:t>d</w:t>
      </w:r>
      <w:r w:rsidRPr="00FD5A8C">
        <w:rPr>
          <w:rFonts w:ascii="Times New Roman" w:hAnsi="Times New Roman" w:cs="Times New Roman"/>
          <w:i/>
          <w:kern w:val="1"/>
          <w:sz w:val="24"/>
          <w:szCs w:val="24"/>
        </w:rPr>
        <w:t>Universit</w:t>
      </w:r>
      <w:r>
        <w:rPr>
          <w:rFonts w:ascii="Times New Roman" w:hAnsi="Times New Roman" w:cs="Times New Roman"/>
          <w:i/>
          <w:kern w:val="1"/>
          <w:sz w:val="24"/>
          <w:szCs w:val="24"/>
        </w:rPr>
        <w:t>à di Catania, D</w:t>
      </w:r>
      <w:r w:rsidRPr="00FD5A8C">
        <w:rPr>
          <w:rFonts w:ascii="Times New Roman" w:hAnsi="Times New Roman" w:cs="Times New Roman"/>
          <w:i/>
          <w:kern w:val="1"/>
          <w:sz w:val="24"/>
          <w:szCs w:val="24"/>
        </w:rPr>
        <w:t>ipartimento di Scienze delle Produzioni Agrarie e Alimentari</w:t>
      </w:r>
    </w:p>
    <w:p w:rsidR="0009731D" w:rsidRPr="00FD5A8C" w:rsidRDefault="00FD5A8C" w:rsidP="00FD5A8C">
      <w:pPr>
        <w:rPr>
          <w:rFonts w:ascii="Times New Roman" w:hAnsi="Times New Roman" w:cs="Times New Roman"/>
          <w:i/>
          <w:kern w:val="1"/>
          <w:sz w:val="24"/>
          <w:szCs w:val="24"/>
        </w:rPr>
      </w:pPr>
      <w:r w:rsidRPr="00FD5A8C">
        <w:rPr>
          <w:rFonts w:ascii="Times New Roman" w:hAnsi="Times New Roman" w:cs="Times New Roman"/>
          <w:i/>
          <w:kern w:val="1"/>
          <w:sz w:val="24"/>
          <w:szCs w:val="24"/>
        </w:rPr>
        <w:t>Via S. Sofia 98, 95123 Catania, Italy</w:t>
      </w:r>
    </w:p>
    <w:p w:rsidR="00914CCC" w:rsidRDefault="00914CCC" w:rsidP="00DB444C">
      <w:pPr>
        <w:spacing w:after="0"/>
        <w:contextualSpacing/>
        <w:rPr>
          <w:rFonts w:ascii="Times New Roman" w:hAnsi="Times New Roman" w:cs="Times New Roman"/>
          <w:b/>
          <w:sz w:val="26"/>
          <w:szCs w:val="26"/>
        </w:rPr>
      </w:pPr>
    </w:p>
    <w:p w:rsidR="00914CCC" w:rsidRPr="00C12146" w:rsidRDefault="00E868A5" w:rsidP="00DB444C">
      <w:pPr>
        <w:spacing w:after="0"/>
        <w:contextualSpacing/>
        <w:rPr>
          <w:rFonts w:ascii="Times New Roman" w:hAnsi="Times New Roman" w:cs="Times New Roman"/>
          <w:sz w:val="26"/>
          <w:szCs w:val="26"/>
          <w:lang w:val="en-GB"/>
        </w:rPr>
      </w:pPr>
      <w:r w:rsidRPr="00C12146">
        <w:rPr>
          <w:rFonts w:ascii="Times New Roman" w:hAnsi="Times New Roman" w:cs="Times New Roman"/>
          <w:sz w:val="24"/>
          <w:szCs w:val="24"/>
          <w:lang w:val="en-GB"/>
        </w:rPr>
        <w:t>This work reports the hydrogenation of s</w:t>
      </w:r>
      <w:r w:rsidR="00274932" w:rsidRPr="00C12146">
        <w:rPr>
          <w:rFonts w:ascii="Times New Roman" w:hAnsi="Times New Roman" w:cs="Times New Roman"/>
          <w:sz w:val="24"/>
          <w:szCs w:val="24"/>
          <w:lang w:val="en-GB"/>
        </w:rPr>
        <w:t>oluble b</w:t>
      </w:r>
      <w:r w:rsidR="00914CCC" w:rsidRPr="00C12146">
        <w:rPr>
          <w:rFonts w:ascii="Times New Roman" w:hAnsi="Times New Roman" w:cs="Times New Roman"/>
          <w:sz w:val="24"/>
          <w:szCs w:val="24"/>
          <w:lang w:val="en-GB"/>
        </w:rPr>
        <w:t xml:space="preserve">iopolymers </w:t>
      </w:r>
      <w:r w:rsidR="00274932" w:rsidRPr="00C12146">
        <w:rPr>
          <w:rFonts w:ascii="Times New Roman" w:hAnsi="Times New Roman" w:cs="Times New Roman"/>
          <w:sz w:val="24"/>
          <w:szCs w:val="24"/>
          <w:lang w:val="en-GB"/>
        </w:rPr>
        <w:t xml:space="preserve">(SBP) </w:t>
      </w:r>
      <w:r w:rsidR="00914CCC" w:rsidRPr="00C12146">
        <w:rPr>
          <w:rFonts w:ascii="Times New Roman" w:hAnsi="Times New Roman" w:cs="Times New Roman"/>
          <w:sz w:val="24"/>
          <w:szCs w:val="24"/>
          <w:lang w:val="en-GB"/>
        </w:rPr>
        <w:t xml:space="preserve">obtained by hydrolysis of municipal biowaste anaerobic digestate </w:t>
      </w:r>
      <w:r w:rsidR="00274932" w:rsidRPr="00C12146">
        <w:rPr>
          <w:rFonts w:ascii="Times New Roman" w:hAnsi="Times New Roman" w:cs="Times New Roman"/>
          <w:sz w:val="24"/>
          <w:szCs w:val="24"/>
          <w:lang w:val="en-GB"/>
        </w:rPr>
        <w:t xml:space="preserve">(AD) </w:t>
      </w:r>
      <w:r w:rsidR="00914CCC" w:rsidRPr="00C12146">
        <w:rPr>
          <w:rFonts w:ascii="Times New Roman" w:hAnsi="Times New Roman" w:cs="Times New Roman"/>
          <w:sz w:val="24"/>
          <w:szCs w:val="24"/>
          <w:lang w:val="en-GB"/>
        </w:rPr>
        <w:t xml:space="preserve">and compost </w:t>
      </w:r>
      <w:r w:rsidR="00274932" w:rsidRPr="00C12146">
        <w:rPr>
          <w:rFonts w:ascii="Times New Roman" w:hAnsi="Times New Roman" w:cs="Times New Roman"/>
          <w:sz w:val="24"/>
          <w:szCs w:val="24"/>
          <w:lang w:val="en-GB"/>
        </w:rPr>
        <w:t>(CP)</w:t>
      </w:r>
      <w:r w:rsidRPr="00C12146">
        <w:rPr>
          <w:rFonts w:ascii="Times New Roman" w:hAnsi="Times New Roman" w:cs="Times New Roman"/>
          <w:sz w:val="24"/>
          <w:szCs w:val="24"/>
          <w:lang w:val="en-GB"/>
        </w:rPr>
        <w:t xml:space="preserve">. </w:t>
      </w:r>
      <w:r w:rsidR="00A377A8" w:rsidRPr="00C12146">
        <w:rPr>
          <w:rFonts w:ascii="Times New Roman" w:hAnsi="Times New Roman" w:cs="Times New Roman"/>
          <w:sz w:val="24"/>
          <w:szCs w:val="24"/>
          <w:lang w:val="en-GB"/>
        </w:rPr>
        <w:t>The</w:t>
      </w:r>
      <w:r w:rsidR="004C4D7D" w:rsidRPr="00C12146">
        <w:rPr>
          <w:rFonts w:ascii="Times New Roman" w:hAnsi="Times New Roman" w:cs="Times New Roman"/>
          <w:sz w:val="24"/>
          <w:szCs w:val="24"/>
          <w:lang w:val="en-GB"/>
        </w:rPr>
        <w:t xml:space="preserve"> </w:t>
      </w:r>
      <w:r w:rsidRPr="00C12146">
        <w:rPr>
          <w:rFonts w:ascii="Times New Roman" w:hAnsi="Times New Roman" w:cs="Times New Roman"/>
          <w:sz w:val="24"/>
          <w:szCs w:val="24"/>
          <w:lang w:val="en-GB"/>
        </w:rPr>
        <w:t xml:space="preserve">SBP </w:t>
      </w:r>
      <w:r w:rsidR="00A377A8" w:rsidRPr="00C12146">
        <w:rPr>
          <w:rFonts w:ascii="Times New Roman" w:hAnsi="Times New Roman" w:cs="Times New Roman"/>
          <w:sz w:val="24"/>
          <w:szCs w:val="24"/>
          <w:lang w:val="en-GB"/>
        </w:rPr>
        <w:t>are</w:t>
      </w:r>
      <w:r w:rsidRPr="00C12146">
        <w:rPr>
          <w:rFonts w:ascii="Times New Roman" w:hAnsi="Times New Roman" w:cs="Times New Roman"/>
          <w:sz w:val="24"/>
          <w:szCs w:val="24"/>
          <w:lang w:val="en-GB"/>
        </w:rPr>
        <w:t xml:space="preserve"> mix of heterogenous molecules with 5-750 kDa molecular weight constitued</w:t>
      </w:r>
      <w:r w:rsidR="00F643BC" w:rsidRPr="00C12146">
        <w:rPr>
          <w:rFonts w:ascii="Times New Roman" w:hAnsi="Times New Roman" w:cs="Times New Roman"/>
          <w:sz w:val="24"/>
          <w:szCs w:val="24"/>
          <w:lang w:val="en-GB"/>
        </w:rPr>
        <w:t xml:space="preserve"> by</w:t>
      </w:r>
      <w:r w:rsidRPr="00C12146">
        <w:rPr>
          <w:rFonts w:ascii="Times New Roman" w:hAnsi="Times New Roman" w:cs="Times New Roman"/>
          <w:sz w:val="24"/>
          <w:szCs w:val="24"/>
          <w:lang w:val="en-GB"/>
        </w:rPr>
        <w:t xml:space="preserve"> alip</w:t>
      </w:r>
      <w:r w:rsidR="00950510" w:rsidRPr="00C12146">
        <w:rPr>
          <w:rFonts w:ascii="Times New Roman" w:hAnsi="Times New Roman" w:cs="Times New Roman"/>
          <w:sz w:val="24"/>
          <w:szCs w:val="24"/>
          <w:lang w:val="en-GB"/>
        </w:rPr>
        <w:t xml:space="preserve">hatic and aromatic C moieties substitued by acid and basic functional groups. </w:t>
      </w:r>
      <w:r w:rsidR="004C4D7D" w:rsidRPr="00C12146">
        <w:rPr>
          <w:rFonts w:ascii="Times New Roman" w:hAnsi="Times New Roman" w:cs="Times New Roman"/>
          <w:sz w:val="24"/>
          <w:szCs w:val="24"/>
          <w:lang w:val="en-GB"/>
        </w:rPr>
        <w:t>They</w:t>
      </w:r>
      <w:r w:rsidR="00950510" w:rsidRPr="00C12146">
        <w:rPr>
          <w:rFonts w:ascii="Times New Roman" w:hAnsi="Times New Roman" w:cs="Times New Roman"/>
          <w:sz w:val="24"/>
          <w:szCs w:val="24"/>
          <w:lang w:val="en-GB"/>
        </w:rPr>
        <w:t xml:space="preserve"> </w:t>
      </w:r>
      <w:r w:rsidR="004C4D7D" w:rsidRPr="00C12146">
        <w:rPr>
          <w:rFonts w:ascii="Times New Roman" w:hAnsi="Times New Roman" w:cs="Times New Roman"/>
          <w:sz w:val="24"/>
          <w:szCs w:val="24"/>
          <w:lang w:val="en-GB"/>
        </w:rPr>
        <w:t xml:space="preserve">are </w:t>
      </w:r>
      <w:r w:rsidR="00950510" w:rsidRPr="00C12146">
        <w:rPr>
          <w:rFonts w:ascii="Times New Roman" w:hAnsi="Times New Roman" w:cs="Times New Roman"/>
          <w:sz w:val="24"/>
          <w:szCs w:val="24"/>
          <w:lang w:val="en-GB"/>
        </w:rPr>
        <w:t>mutipurpose products for use in chemical industry as biosurfactants and plastic</w:t>
      </w:r>
      <w:r w:rsidR="00717345" w:rsidRPr="00C12146">
        <w:rPr>
          <w:rFonts w:ascii="Times New Roman" w:hAnsi="Times New Roman" w:cs="Times New Roman"/>
          <w:sz w:val="24"/>
          <w:szCs w:val="24"/>
          <w:lang w:val="en-GB"/>
        </w:rPr>
        <w:t>s</w:t>
      </w:r>
      <w:r w:rsidR="00A377A8" w:rsidRPr="00C12146">
        <w:rPr>
          <w:rFonts w:ascii="Times New Roman" w:hAnsi="Times New Roman" w:cs="Times New Roman"/>
          <w:sz w:val="24"/>
          <w:szCs w:val="24"/>
          <w:lang w:val="en-GB"/>
        </w:rPr>
        <w:t>’ addi</w:t>
      </w:r>
      <w:r w:rsidR="004C4D7D" w:rsidRPr="00C12146">
        <w:rPr>
          <w:rFonts w:ascii="Times New Roman" w:hAnsi="Times New Roman" w:cs="Times New Roman"/>
          <w:sz w:val="24"/>
          <w:szCs w:val="24"/>
          <w:lang w:val="en-GB"/>
        </w:rPr>
        <w:t>tives</w:t>
      </w:r>
      <w:r w:rsidR="00950510" w:rsidRPr="00C12146">
        <w:rPr>
          <w:rFonts w:ascii="Times New Roman" w:hAnsi="Times New Roman" w:cs="Times New Roman"/>
          <w:sz w:val="24"/>
          <w:szCs w:val="24"/>
          <w:lang w:val="en-GB"/>
        </w:rPr>
        <w:t xml:space="preserve">, in agriculture and </w:t>
      </w:r>
      <w:r w:rsidR="004C4D7D" w:rsidRPr="00C12146">
        <w:rPr>
          <w:rFonts w:ascii="Times New Roman" w:hAnsi="Times New Roman" w:cs="Times New Roman"/>
          <w:sz w:val="24"/>
          <w:szCs w:val="24"/>
          <w:lang w:val="en-GB"/>
        </w:rPr>
        <w:t xml:space="preserve">in </w:t>
      </w:r>
      <w:r w:rsidR="00950510" w:rsidRPr="00C12146">
        <w:rPr>
          <w:rFonts w:ascii="Times New Roman" w:hAnsi="Times New Roman" w:cs="Times New Roman"/>
          <w:sz w:val="24"/>
          <w:szCs w:val="24"/>
          <w:lang w:val="en-GB"/>
        </w:rPr>
        <w:t xml:space="preserve">animal husbandry. </w:t>
      </w:r>
      <w:r w:rsidR="00A377A8" w:rsidRPr="00C12146">
        <w:rPr>
          <w:rFonts w:ascii="Times New Roman" w:hAnsi="Times New Roman" w:cs="Times New Roman"/>
          <w:sz w:val="24"/>
          <w:szCs w:val="24"/>
          <w:lang w:val="en-GB"/>
        </w:rPr>
        <w:t>P</w:t>
      </w:r>
      <w:r w:rsidR="00950510" w:rsidRPr="00C12146">
        <w:rPr>
          <w:rFonts w:ascii="Times New Roman" w:hAnsi="Times New Roman" w:cs="Times New Roman"/>
          <w:sz w:val="24"/>
          <w:szCs w:val="24"/>
          <w:lang w:val="en-GB"/>
        </w:rPr>
        <w:t xml:space="preserve">urpose of hydrogenation </w:t>
      </w:r>
      <w:r w:rsidR="004C4D7D" w:rsidRPr="00C12146">
        <w:rPr>
          <w:rFonts w:ascii="Times New Roman" w:hAnsi="Times New Roman" w:cs="Times New Roman"/>
          <w:sz w:val="24"/>
          <w:szCs w:val="24"/>
          <w:lang w:val="en-GB"/>
        </w:rPr>
        <w:t xml:space="preserve">was </w:t>
      </w:r>
      <w:r w:rsidR="00950510" w:rsidRPr="00C12146">
        <w:rPr>
          <w:rFonts w:ascii="Times New Roman" w:hAnsi="Times New Roman" w:cs="Times New Roman"/>
          <w:sz w:val="24"/>
          <w:szCs w:val="24"/>
          <w:lang w:val="en-GB"/>
        </w:rPr>
        <w:t xml:space="preserve">to improve </w:t>
      </w:r>
      <w:r w:rsidR="004C4D7D" w:rsidRPr="00C12146">
        <w:rPr>
          <w:rFonts w:ascii="Times New Roman" w:hAnsi="Times New Roman" w:cs="Times New Roman"/>
          <w:sz w:val="24"/>
          <w:szCs w:val="24"/>
          <w:lang w:val="en-GB"/>
        </w:rPr>
        <w:t>SBP</w:t>
      </w:r>
      <w:r w:rsidR="00950510" w:rsidRPr="00C12146">
        <w:rPr>
          <w:rFonts w:ascii="Times New Roman" w:hAnsi="Times New Roman" w:cs="Times New Roman"/>
          <w:sz w:val="24"/>
          <w:szCs w:val="24"/>
          <w:lang w:val="en-GB"/>
        </w:rPr>
        <w:t xml:space="preserve"> properties, while keeping macromolecularity. Hydrogenation was carried out </w:t>
      </w:r>
      <w:r w:rsidR="00914CCC" w:rsidRPr="00C12146">
        <w:rPr>
          <w:rFonts w:ascii="Times New Roman" w:hAnsi="Times New Roman" w:cs="Times New Roman"/>
          <w:sz w:val="24"/>
          <w:szCs w:val="24"/>
          <w:lang w:val="en-GB"/>
        </w:rPr>
        <w:t>in 5 % water solution at pH 10 at 100 °C and 35 bar H</w:t>
      </w:r>
      <w:r w:rsidR="00914CCC" w:rsidRPr="00C12146">
        <w:rPr>
          <w:rFonts w:ascii="Times New Roman" w:hAnsi="Times New Roman" w:cs="Times New Roman"/>
          <w:sz w:val="24"/>
          <w:szCs w:val="24"/>
          <w:vertAlign w:val="subscript"/>
          <w:lang w:val="en-GB"/>
        </w:rPr>
        <w:t>2</w:t>
      </w:r>
      <w:r w:rsidR="00914CCC" w:rsidRPr="00C12146">
        <w:rPr>
          <w:rFonts w:ascii="Times New Roman" w:hAnsi="Times New Roman" w:cs="Times New Roman"/>
          <w:sz w:val="24"/>
          <w:szCs w:val="24"/>
          <w:lang w:val="en-GB"/>
        </w:rPr>
        <w:t xml:space="preserve"> pressure for 2-30</w:t>
      </w:r>
      <w:r w:rsidR="00950510" w:rsidRPr="00C12146">
        <w:rPr>
          <w:rFonts w:ascii="Times New Roman" w:hAnsi="Times New Roman" w:cs="Times New Roman"/>
          <w:sz w:val="24"/>
          <w:szCs w:val="24"/>
          <w:lang w:val="en-GB"/>
        </w:rPr>
        <w:t xml:space="preserve"> min</w:t>
      </w:r>
      <w:r w:rsidR="00914CCC" w:rsidRPr="00C12146">
        <w:rPr>
          <w:rFonts w:ascii="Times New Roman" w:hAnsi="Times New Roman" w:cs="Times New Roman"/>
          <w:sz w:val="24"/>
          <w:szCs w:val="24"/>
          <w:lang w:val="en-GB"/>
        </w:rPr>
        <w:t xml:space="preserve">. </w:t>
      </w:r>
      <w:r w:rsidR="00A377A8" w:rsidRPr="00C12146">
        <w:rPr>
          <w:rFonts w:ascii="Times New Roman" w:hAnsi="Times New Roman" w:cs="Times New Roman"/>
          <w:sz w:val="24"/>
          <w:szCs w:val="24"/>
          <w:lang w:val="en-GB"/>
        </w:rPr>
        <w:t>R</w:t>
      </w:r>
      <w:r w:rsidR="00F72FE6" w:rsidRPr="00C12146">
        <w:rPr>
          <w:rFonts w:ascii="Times New Roman" w:hAnsi="Times New Roman" w:cs="Times New Roman"/>
          <w:sz w:val="24"/>
          <w:szCs w:val="24"/>
          <w:lang w:val="en-GB"/>
        </w:rPr>
        <w:t xml:space="preserve">esults show </w:t>
      </w:r>
      <w:r w:rsidR="00A377A8" w:rsidRPr="00C12146">
        <w:rPr>
          <w:rFonts w:ascii="Times New Roman" w:hAnsi="Times New Roman" w:cs="Times New Roman"/>
          <w:sz w:val="24"/>
          <w:szCs w:val="24"/>
          <w:lang w:val="en-GB"/>
        </w:rPr>
        <w:t>hydrogenation</w:t>
      </w:r>
      <w:r w:rsidRPr="00C12146">
        <w:rPr>
          <w:rFonts w:ascii="Times New Roman" w:hAnsi="Times New Roman" w:cs="Times New Roman"/>
          <w:sz w:val="24"/>
          <w:szCs w:val="24"/>
          <w:lang w:val="en-GB"/>
        </w:rPr>
        <w:t xml:space="preserve"> </w:t>
      </w:r>
      <w:r w:rsidR="00A377A8" w:rsidRPr="00C12146">
        <w:rPr>
          <w:rFonts w:ascii="Times New Roman" w:hAnsi="Times New Roman" w:cs="Times New Roman"/>
          <w:sz w:val="24"/>
          <w:szCs w:val="24"/>
          <w:lang w:val="en-GB"/>
        </w:rPr>
        <w:t>of</w:t>
      </w:r>
      <w:r w:rsidRPr="00C12146">
        <w:rPr>
          <w:rFonts w:ascii="Times New Roman" w:hAnsi="Times New Roman" w:cs="Times New Roman"/>
          <w:sz w:val="24"/>
          <w:szCs w:val="24"/>
          <w:lang w:val="en-GB"/>
        </w:rPr>
        <w:t xml:space="preserve"> </w:t>
      </w:r>
      <w:r w:rsidR="00A377A8" w:rsidRPr="00C12146">
        <w:rPr>
          <w:rFonts w:ascii="Times New Roman" w:hAnsi="Times New Roman" w:cs="Times New Roman"/>
          <w:sz w:val="24"/>
          <w:szCs w:val="24"/>
          <w:lang w:val="en-GB"/>
        </w:rPr>
        <w:t xml:space="preserve">SPB </w:t>
      </w:r>
      <w:r w:rsidRPr="00C12146">
        <w:rPr>
          <w:rFonts w:ascii="Times New Roman" w:hAnsi="Times New Roman" w:cs="Times New Roman"/>
          <w:sz w:val="24"/>
          <w:szCs w:val="24"/>
          <w:lang w:val="en-GB"/>
        </w:rPr>
        <w:t xml:space="preserve">aromatic moieties </w:t>
      </w:r>
      <w:r w:rsidR="00A377A8" w:rsidRPr="00C12146">
        <w:rPr>
          <w:rFonts w:ascii="Times New Roman" w:hAnsi="Times New Roman" w:cs="Times New Roman"/>
          <w:sz w:val="24"/>
          <w:szCs w:val="24"/>
          <w:lang w:val="en-GB"/>
        </w:rPr>
        <w:t>to</w:t>
      </w:r>
      <w:r w:rsidR="00D750F7" w:rsidRPr="00C12146">
        <w:rPr>
          <w:rFonts w:ascii="Times New Roman" w:hAnsi="Times New Roman" w:cs="Times New Roman"/>
          <w:sz w:val="24"/>
          <w:szCs w:val="24"/>
          <w:lang w:val="en-GB"/>
        </w:rPr>
        <w:t xml:space="preserve"> products with more</w:t>
      </w:r>
      <w:r w:rsidR="004C4D7D" w:rsidRPr="00C12146">
        <w:rPr>
          <w:rFonts w:ascii="Times New Roman" w:hAnsi="Times New Roman" w:cs="Times New Roman"/>
          <w:sz w:val="24"/>
          <w:szCs w:val="24"/>
          <w:lang w:val="en-GB"/>
        </w:rPr>
        <w:t xml:space="preserve"> aliphatic C </w:t>
      </w:r>
      <w:r w:rsidR="00F72FE6" w:rsidRPr="00C12146">
        <w:rPr>
          <w:rFonts w:ascii="Times New Roman" w:hAnsi="Times New Roman" w:cs="Times New Roman"/>
          <w:sz w:val="24"/>
          <w:szCs w:val="24"/>
          <w:lang w:val="en-GB"/>
        </w:rPr>
        <w:t xml:space="preserve">and </w:t>
      </w:r>
      <w:r w:rsidR="004C4D7D" w:rsidRPr="00C12146">
        <w:rPr>
          <w:rFonts w:ascii="Times New Roman" w:hAnsi="Times New Roman" w:cs="Times New Roman"/>
          <w:sz w:val="24"/>
          <w:szCs w:val="24"/>
          <w:lang w:val="en-GB"/>
        </w:rPr>
        <w:t xml:space="preserve">different </w:t>
      </w:r>
      <w:r w:rsidR="00F72FE6" w:rsidRPr="00C12146">
        <w:rPr>
          <w:rFonts w:ascii="Times New Roman" w:hAnsi="Times New Roman" w:cs="Times New Roman"/>
          <w:sz w:val="24"/>
          <w:szCs w:val="24"/>
          <w:lang w:val="en-GB"/>
        </w:rPr>
        <w:t xml:space="preserve">molecular weight distribution. </w:t>
      </w:r>
      <w:r w:rsidR="00D750F7" w:rsidRPr="00C12146">
        <w:rPr>
          <w:rFonts w:ascii="Times New Roman" w:hAnsi="Times New Roman" w:cs="Times New Roman"/>
          <w:sz w:val="24"/>
          <w:szCs w:val="24"/>
          <w:lang w:val="en-GB"/>
        </w:rPr>
        <w:t xml:space="preserve">Relative </w:t>
      </w:r>
      <w:r w:rsidR="004C56CD" w:rsidRPr="00C12146">
        <w:rPr>
          <w:rFonts w:ascii="Times New Roman" w:hAnsi="Times New Roman" w:cs="Times New Roman"/>
          <w:sz w:val="24"/>
          <w:szCs w:val="24"/>
          <w:lang w:val="en-GB"/>
        </w:rPr>
        <w:t>to the pristine SBP, the molecular weight of hydrogenated CP SBP</w:t>
      </w:r>
      <w:r w:rsidR="00F72FE6" w:rsidRPr="00C12146">
        <w:rPr>
          <w:rFonts w:ascii="Times New Roman" w:hAnsi="Times New Roman" w:cs="Times New Roman"/>
          <w:sz w:val="24"/>
          <w:szCs w:val="24"/>
          <w:lang w:val="en-GB"/>
        </w:rPr>
        <w:t xml:space="preserve"> </w:t>
      </w:r>
      <w:r w:rsidR="004C56CD" w:rsidRPr="00C12146">
        <w:rPr>
          <w:rFonts w:ascii="Times New Roman" w:hAnsi="Times New Roman" w:cs="Times New Roman"/>
          <w:sz w:val="24"/>
          <w:szCs w:val="24"/>
          <w:lang w:val="en-GB"/>
        </w:rPr>
        <w:t>and of AD SBP</w:t>
      </w:r>
      <w:r w:rsidR="00F72FE6" w:rsidRPr="00C12146">
        <w:rPr>
          <w:rFonts w:ascii="Times New Roman" w:hAnsi="Times New Roman" w:cs="Times New Roman"/>
          <w:sz w:val="24"/>
          <w:szCs w:val="24"/>
          <w:lang w:val="en-GB"/>
        </w:rPr>
        <w:t xml:space="preserve"> </w:t>
      </w:r>
      <w:r w:rsidR="004C56CD" w:rsidRPr="00C12146">
        <w:rPr>
          <w:rFonts w:ascii="Times New Roman" w:hAnsi="Times New Roman" w:cs="Times New Roman"/>
          <w:sz w:val="24"/>
          <w:szCs w:val="24"/>
          <w:lang w:val="en-GB"/>
        </w:rPr>
        <w:t xml:space="preserve">are, respectively, higher and lower. </w:t>
      </w:r>
      <w:r w:rsidR="00D750F7" w:rsidRPr="00C12146">
        <w:rPr>
          <w:rFonts w:ascii="Times New Roman" w:hAnsi="Times New Roman" w:cs="Times New Roman"/>
          <w:sz w:val="24"/>
          <w:szCs w:val="24"/>
          <w:lang w:val="en-GB"/>
        </w:rPr>
        <w:t>S</w:t>
      </w:r>
      <w:r w:rsidR="001E6FB9" w:rsidRPr="00C12146">
        <w:rPr>
          <w:rFonts w:ascii="Times New Roman" w:hAnsi="Times New Roman" w:cs="Times New Roman"/>
          <w:sz w:val="24"/>
          <w:szCs w:val="24"/>
          <w:lang w:val="en-GB"/>
        </w:rPr>
        <w:t xml:space="preserve">urfactants properties improve upon hydrogenation. </w:t>
      </w:r>
      <w:r w:rsidR="00717345" w:rsidRPr="00C12146">
        <w:rPr>
          <w:rFonts w:ascii="Times New Roman" w:hAnsi="Times New Roman" w:cs="Times New Roman"/>
          <w:sz w:val="24"/>
          <w:szCs w:val="24"/>
          <w:lang w:val="en-GB"/>
        </w:rPr>
        <w:t>H</w:t>
      </w:r>
      <w:r w:rsidR="001E6FB9" w:rsidRPr="00C12146">
        <w:rPr>
          <w:rFonts w:ascii="Times New Roman" w:hAnsi="Times New Roman" w:cs="Times New Roman"/>
          <w:sz w:val="24"/>
          <w:szCs w:val="24"/>
          <w:lang w:val="en-GB"/>
        </w:rPr>
        <w:t xml:space="preserve">ydrogenated AD SBP </w:t>
      </w:r>
      <w:r w:rsidR="00D750F7" w:rsidRPr="00C12146">
        <w:rPr>
          <w:rFonts w:ascii="Times New Roman" w:hAnsi="Times New Roman" w:cs="Times New Roman"/>
          <w:sz w:val="24"/>
          <w:szCs w:val="24"/>
          <w:lang w:val="en-GB"/>
        </w:rPr>
        <w:t>is</w:t>
      </w:r>
      <w:r w:rsidR="001E6FB9" w:rsidRPr="00C12146">
        <w:rPr>
          <w:rFonts w:ascii="Times New Roman" w:hAnsi="Times New Roman" w:cs="Times New Roman"/>
          <w:sz w:val="24"/>
          <w:szCs w:val="24"/>
          <w:lang w:val="en-GB"/>
        </w:rPr>
        <w:t xml:space="preserve"> better surfactants than hydrogenated CP SBP. </w:t>
      </w:r>
      <w:r w:rsidR="00D750F7" w:rsidRPr="00C12146">
        <w:rPr>
          <w:rFonts w:ascii="Times New Roman" w:hAnsi="Times New Roman" w:cs="Times New Roman"/>
          <w:sz w:val="24"/>
          <w:szCs w:val="24"/>
          <w:lang w:val="en-GB"/>
        </w:rPr>
        <w:t>F</w:t>
      </w:r>
      <w:r w:rsidR="002A0A68" w:rsidRPr="00C12146">
        <w:rPr>
          <w:rFonts w:ascii="Times New Roman" w:hAnsi="Times New Roman" w:cs="Times New Roman"/>
          <w:sz w:val="24"/>
          <w:szCs w:val="24"/>
          <w:lang w:val="en-GB"/>
        </w:rPr>
        <w:t>urther improvement and uses of hydrogenated SBP are discussed.</w:t>
      </w:r>
    </w:p>
    <w:p w:rsidR="001E6FB9" w:rsidRPr="00C12146" w:rsidRDefault="001E6FB9" w:rsidP="00DB444C">
      <w:pPr>
        <w:spacing w:after="0"/>
        <w:contextualSpacing/>
        <w:rPr>
          <w:rFonts w:ascii="Times New Roman" w:hAnsi="Times New Roman" w:cs="Times New Roman"/>
          <w:b/>
          <w:sz w:val="26"/>
          <w:szCs w:val="26"/>
          <w:lang w:val="en-GB"/>
        </w:rPr>
      </w:pPr>
    </w:p>
    <w:p w:rsidR="007C6C85" w:rsidRPr="00C12146" w:rsidRDefault="007C6C85" w:rsidP="00DB444C">
      <w:pPr>
        <w:spacing w:after="0"/>
        <w:contextualSpacing/>
        <w:rPr>
          <w:rFonts w:ascii="Times New Roman" w:hAnsi="Times New Roman" w:cs="Times New Roman"/>
          <w:b/>
          <w:sz w:val="26"/>
          <w:szCs w:val="26"/>
          <w:lang w:val="en-GB"/>
        </w:rPr>
      </w:pPr>
      <w:r w:rsidRPr="00C12146">
        <w:rPr>
          <w:rFonts w:ascii="Times New Roman" w:hAnsi="Times New Roman" w:cs="Times New Roman"/>
          <w:b/>
          <w:sz w:val="26"/>
          <w:szCs w:val="26"/>
          <w:lang w:val="en-GB"/>
        </w:rPr>
        <w:t>Introduction</w:t>
      </w:r>
    </w:p>
    <w:p w:rsidR="00BF63DE" w:rsidRPr="00C12146" w:rsidRDefault="00BF63DE" w:rsidP="00DB444C">
      <w:pPr>
        <w:spacing w:after="0"/>
        <w:contextualSpacing/>
        <w:rPr>
          <w:rFonts w:ascii="Times New Roman" w:hAnsi="Times New Roman" w:cs="Times New Roman"/>
          <w:b/>
          <w:sz w:val="26"/>
          <w:szCs w:val="26"/>
          <w:lang w:val="en-GB"/>
        </w:rPr>
      </w:pPr>
    </w:p>
    <w:p w:rsidR="00DB444C" w:rsidRPr="00C12146" w:rsidRDefault="00BA45AA" w:rsidP="00D052E2">
      <w:pPr>
        <w:spacing w:after="0" w:line="240" w:lineRule="auto"/>
        <w:contextualSpacing/>
        <w:rPr>
          <w:rFonts w:ascii="Times New Roman" w:hAnsi="Times New Roman" w:cs="Times New Roman"/>
          <w:sz w:val="24"/>
          <w:szCs w:val="24"/>
          <w:lang w:val="en-GB"/>
        </w:rPr>
      </w:pPr>
      <w:r w:rsidRPr="00C12146">
        <w:rPr>
          <w:rFonts w:ascii="Times New Roman" w:hAnsi="Times New Roman" w:cs="Times New Roman"/>
          <w:sz w:val="24"/>
          <w:szCs w:val="24"/>
          <w:lang w:val="en-GB"/>
        </w:rPr>
        <w:t xml:space="preserve">There </w:t>
      </w:r>
      <w:r w:rsidR="00150DE2" w:rsidRPr="00C12146">
        <w:rPr>
          <w:rFonts w:ascii="Times New Roman" w:hAnsi="Times New Roman" w:cs="Times New Roman"/>
          <w:sz w:val="24"/>
          <w:szCs w:val="24"/>
          <w:lang w:val="en-GB"/>
        </w:rPr>
        <w:t xml:space="preserve">are </w:t>
      </w:r>
      <w:r w:rsidRPr="00C12146">
        <w:rPr>
          <w:rFonts w:ascii="Times New Roman" w:hAnsi="Times New Roman" w:cs="Times New Roman"/>
          <w:sz w:val="24"/>
          <w:szCs w:val="24"/>
          <w:lang w:val="en-GB"/>
        </w:rPr>
        <w:t>two major societ</w:t>
      </w:r>
      <w:r w:rsidR="00150DE2" w:rsidRPr="00C12146">
        <w:rPr>
          <w:rFonts w:ascii="Times New Roman" w:hAnsi="Times New Roman" w:cs="Times New Roman"/>
          <w:sz w:val="24"/>
          <w:szCs w:val="24"/>
          <w:lang w:val="en-GB"/>
        </w:rPr>
        <w:t>al</w:t>
      </w:r>
      <w:r w:rsidRPr="00C12146">
        <w:rPr>
          <w:rFonts w:ascii="Times New Roman" w:hAnsi="Times New Roman" w:cs="Times New Roman"/>
          <w:sz w:val="24"/>
          <w:szCs w:val="24"/>
          <w:lang w:val="en-GB"/>
        </w:rPr>
        <w:t xml:space="preserve"> concerns nowdays. One is the depletion of fossil source as feedstock </w:t>
      </w:r>
      <w:r w:rsidR="008824F8" w:rsidRPr="00C12146">
        <w:rPr>
          <w:rFonts w:ascii="Times New Roman" w:hAnsi="Times New Roman" w:cs="Times New Roman"/>
          <w:sz w:val="24"/>
          <w:szCs w:val="24"/>
          <w:lang w:val="en-GB"/>
        </w:rPr>
        <w:t xml:space="preserve">to produce </w:t>
      </w:r>
      <w:r w:rsidRPr="00C12146">
        <w:rPr>
          <w:rFonts w:ascii="Times New Roman" w:hAnsi="Times New Roman" w:cs="Times New Roman"/>
          <w:sz w:val="24"/>
          <w:szCs w:val="24"/>
          <w:lang w:val="en-GB"/>
        </w:rPr>
        <w:t xml:space="preserve">fuels and chemicals. The other is the increasing production of wastes. Both </w:t>
      </w:r>
      <w:r w:rsidR="006007FE" w:rsidRPr="00C12146">
        <w:rPr>
          <w:rFonts w:ascii="Times New Roman" w:hAnsi="Times New Roman" w:cs="Times New Roman"/>
          <w:sz w:val="24"/>
          <w:szCs w:val="24"/>
          <w:lang w:val="en-GB"/>
        </w:rPr>
        <w:t xml:space="preserve">have </w:t>
      </w:r>
      <w:r w:rsidRPr="00C12146">
        <w:rPr>
          <w:rFonts w:ascii="Times New Roman" w:hAnsi="Times New Roman" w:cs="Times New Roman"/>
          <w:sz w:val="24"/>
          <w:szCs w:val="24"/>
          <w:lang w:val="en-GB"/>
        </w:rPr>
        <w:t>negative environmental impacts. One approach to alleviate both problems is using biowastes as renewable feedstock alternative to fossil sources. In this context</w:t>
      </w:r>
      <w:r w:rsidR="006007FE" w:rsidRPr="00C12146">
        <w:rPr>
          <w:rFonts w:ascii="Times New Roman" w:hAnsi="Times New Roman" w:cs="Times New Roman"/>
          <w:sz w:val="24"/>
          <w:szCs w:val="24"/>
          <w:lang w:val="en-GB"/>
        </w:rPr>
        <w:t>, since 200</w:t>
      </w:r>
      <w:r w:rsidR="00657C6C" w:rsidRPr="00C12146">
        <w:rPr>
          <w:rFonts w:ascii="Times New Roman" w:hAnsi="Times New Roman" w:cs="Times New Roman"/>
          <w:sz w:val="24"/>
          <w:szCs w:val="24"/>
          <w:lang w:val="en-GB"/>
        </w:rPr>
        <w:t>4</w:t>
      </w:r>
      <w:r w:rsidR="006007FE" w:rsidRPr="00C12146">
        <w:rPr>
          <w:rFonts w:ascii="Times New Roman" w:hAnsi="Times New Roman" w:cs="Times New Roman"/>
          <w:sz w:val="24"/>
          <w:szCs w:val="24"/>
          <w:lang w:val="en-GB"/>
        </w:rPr>
        <w:t xml:space="preserve">, </w:t>
      </w:r>
      <w:r w:rsidRPr="00C12146">
        <w:rPr>
          <w:rFonts w:ascii="Times New Roman" w:hAnsi="Times New Roman" w:cs="Times New Roman"/>
          <w:sz w:val="24"/>
          <w:szCs w:val="24"/>
          <w:lang w:val="en-GB"/>
        </w:rPr>
        <w:t xml:space="preserve">the </w:t>
      </w:r>
      <w:r w:rsidR="006007FE" w:rsidRPr="00C12146">
        <w:rPr>
          <w:rFonts w:ascii="Times New Roman" w:hAnsi="Times New Roman" w:cs="Times New Roman"/>
          <w:sz w:val="24"/>
          <w:szCs w:val="24"/>
          <w:lang w:val="en-GB"/>
        </w:rPr>
        <w:t xml:space="preserve">authors of the present work have carried R&amp;D work focused </w:t>
      </w:r>
      <w:r w:rsidRPr="00C12146">
        <w:rPr>
          <w:rFonts w:ascii="Times New Roman" w:hAnsi="Times New Roman" w:cs="Times New Roman"/>
          <w:sz w:val="24"/>
          <w:szCs w:val="24"/>
          <w:lang w:val="en-GB"/>
        </w:rPr>
        <w:t>on municipal biowastes (MBW)</w:t>
      </w:r>
      <w:r w:rsidR="00276653" w:rsidRPr="00C12146">
        <w:rPr>
          <w:rFonts w:ascii="Times New Roman" w:hAnsi="Times New Roman" w:cs="Times New Roman"/>
          <w:sz w:val="24"/>
          <w:szCs w:val="24"/>
          <w:lang w:val="en-GB"/>
        </w:rPr>
        <w:t xml:space="preserve">. The reason for choosing MBW, and not biowaste from other sources, is that MBW </w:t>
      </w:r>
      <w:r w:rsidR="00BA133A" w:rsidRPr="00C12146">
        <w:rPr>
          <w:rFonts w:ascii="Times New Roman" w:hAnsi="Times New Roman" w:cs="Times New Roman"/>
          <w:sz w:val="24"/>
          <w:szCs w:val="24"/>
          <w:lang w:val="en-GB"/>
        </w:rPr>
        <w:t>is the only</w:t>
      </w:r>
      <w:r w:rsidRPr="00C12146">
        <w:rPr>
          <w:rFonts w:ascii="Times New Roman" w:hAnsi="Times New Roman" w:cs="Times New Roman"/>
          <w:sz w:val="24"/>
          <w:szCs w:val="24"/>
          <w:lang w:val="en-GB"/>
        </w:rPr>
        <w:t xml:space="preserve"> negative</w:t>
      </w:r>
      <w:r w:rsidR="00657C6C" w:rsidRPr="00C12146">
        <w:rPr>
          <w:rFonts w:ascii="Times New Roman" w:hAnsi="Times New Roman" w:cs="Times New Roman"/>
          <w:sz w:val="24"/>
          <w:szCs w:val="24"/>
          <w:lang w:val="en-GB"/>
        </w:rPr>
        <w:t xml:space="preserve"> </w:t>
      </w:r>
      <w:r w:rsidR="007C6C85" w:rsidRPr="00C12146">
        <w:rPr>
          <w:rFonts w:ascii="Times New Roman" w:hAnsi="Times New Roman" w:cs="Times New Roman"/>
          <w:sz w:val="24"/>
          <w:szCs w:val="24"/>
          <w:vertAlign w:val="superscript"/>
          <w:lang w:val="en-GB"/>
        </w:rPr>
        <w:t>[1]</w:t>
      </w:r>
      <w:r w:rsidRPr="00C12146">
        <w:rPr>
          <w:rFonts w:ascii="Times New Roman" w:hAnsi="Times New Roman" w:cs="Times New Roman"/>
          <w:sz w:val="24"/>
          <w:szCs w:val="24"/>
          <w:lang w:val="en-GB"/>
        </w:rPr>
        <w:t xml:space="preserve"> cost feedstock, worl</w:t>
      </w:r>
      <w:r w:rsidR="007C6C85" w:rsidRPr="00C12146">
        <w:rPr>
          <w:rFonts w:ascii="Times New Roman" w:hAnsi="Times New Roman" w:cs="Times New Roman"/>
          <w:sz w:val="24"/>
          <w:szCs w:val="24"/>
          <w:lang w:val="en-GB"/>
        </w:rPr>
        <w:t>d</w:t>
      </w:r>
      <w:r w:rsidRPr="00C12146">
        <w:rPr>
          <w:rFonts w:ascii="Times New Roman" w:hAnsi="Times New Roman" w:cs="Times New Roman"/>
          <w:sz w:val="24"/>
          <w:szCs w:val="24"/>
          <w:lang w:val="en-GB"/>
        </w:rPr>
        <w:t xml:space="preserve">wide </w:t>
      </w:r>
      <w:r w:rsidR="0014701E" w:rsidRPr="00C12146">
        <w:rPr>
          <w:rFonts w:ascii="Times New Roman" w:hAnsi="Times New Roman" w:cs="Times New Roman"/>
          <w:sz w:val="24"/>
          <w:szCs w:val="24"/>
          <w:lang w:val="en-GB"/>
        </w:rPr>
        <w:t>easibly availa</w:t>
      </w:r>
      <w:r w:rsidRPr="00C12146">
        <w:rPr>
          <w:rFonts w:ascii="Times New Roman" w:hAnsi="Times New Roman" w:cs="Times New Roman"/>
          <w:sz w:val="24"/>
          <w:szCs w:val="24"/>
          <w:lang w:val="en-GB"/>
        </w:rPr>
        <w:t>ble in every urban settlement.</w:t>
      </w:r>
      <w:r w:rsidR="007C6C85" w:rsidRPr="00C12146">
        <w:rPr>
          <w:rFonts w:ascii="Times New Roman" w:hAnsi="Times New Roman" w:cs="Times New Roman"/>
          <w:sz w:val="24"/>
          <w:szCs w:val="24"/>
          <w:vertAlign w:val="superscript"/>
          <w:lang w:val="en-GB"/>
        </w:rPr>
        <w:t>[2]</w:t>
      </w:r>
      <w:r w:rsidRPr="00C12146">
        <w:rPr>
          <w:rFonts w:ascii="Times New Roman" w:hAnsi="Times New Roman" w:cs="Times New Roman"/>
          <w:sz w:val="24"/>
          <w:szCs w:val="24"/>
          <w:lang w:val="en-GB"/>
        </w:rPr>
        <w:t xml:space="preserve"> </w:t>
      </w:r>
      <w:r w:rsidR="00BA133A" w:rsidRPr="00C12146">
        <w:rPr>
          <w:rFonts w:ascii="Times New Roman" w:hAnsi="Times New Roman" w:cs="Times New Roman"/>
          <w:sz w:val="24"/>
          <w:szCs w:val="24"/>
          <w:lang w:val="en-GB"/>
        </w:rPr>
        <w:t>Over this time, t</w:t>
      </w:r>
      <w:r w:rsidR="006007FE" w:rsidRPr="00C12146">
        <w:rPr>
          <w:rFonts w:ascii="Times New Roman" w:hAnsi="Times New Roman" w:cs="Times New Roman"/>
          <w:sz w:val="24"/>
          <w:szCs w:val="24"/>
          <w:lang w:val="en-GB"/>
        </w:rPr>
        <w:t>he</w:t>
      </w:r>
      <w:r w:rsidR="00BA133A" w:rsidRPr="00C12146">
        <w:rPr>
          <w:rFonts w:ascii="Times New Roman" w:hAnsi="Times New Roman" w:cs="Times New Roman"/>
          <w:sz w:val="24"/>
          <w:szCs w:val="24"/>
          <w:lang w:val="en-GB"/>
        </w:rPr>
        <w:t xml:space="preserve"> authors</w:t>
      </w:r>
      <w:r w:rsidR="006007FE" w:rsidRPr="00C12146">
        <w:rPr>
          <w:rFonts w:ascii="Times New Roman" w:hAnsi="Times New Roman" w:cs="Times New Roman"/>
          <w:sz w:val="24"/>
          <w:szCs w:val="24"/>
          <w:lang w:val="en-GB"/>
        </w:rPr>
        <w:t xml:space="preserve"> have</w:t>
      </w:r>
      <w:r w:rsidRPr="00C12146">
        <w:rPr>
          <w:rFonts w:ascii="Times New Roman" w:hAnsi="Times New Roman" w:cs="Times New Roman"/>
          <w:sz w:val="24"/>
          <w:szCs w:val="24"/>
          <w:lang w:val="en-GB"/>
        </w:rPr>
        <w:t xml:space="preserve"> developed </w:t>
      </w:r>
      <w:r w:rsidR="00914FAB" w:rsidRPr="00C12146">
        <w:rPr>
          <w:rFonts w:ascii="Times New Roman" w:hAnsi="Times New Roman" w:cs="Times New Roman"/>
          <w:sz w:val="24"/>
          <w:szCs w:val="24"/>
          <w:lang w:val="en-GB"/>
        </w:rPr>
        <w:t xml:space="preserve">a </w:t>
      </w:r>
      <w:r w:rsidRPr="00C12146">
        <w:rPr>
          <w:rFonts w:ascii="Times New Roman" w:hAnsi="Times New Roman" w:cs="Times New Roman"/>
          <w:sz w:val="24"/>
          <w:szCs w:val="24"/>
          <w:lang w:val="en-GB"/>
        </w:rPr>
        <w:t>chemical hydrolysis process converting MBW to soluble biopolymers (SBP)</w:t>
      </w:r>
      <w:r w:rsidR="00A42D7C" w:rsidRPr="00C12146">
        <w:rPr>
          <w:rFonts w:ascii="Times New Roman" w:hAnsi="Times New Roman" w:cs="Times New Roman"/>
          <w:sz w:val="24"/>
          <w:szCs w:val="24"/>
          <w:lang w:val="en-GB"/>
        </w:rPr>
        <w:t>. They have</w:t>
      </w:r>
      <w:r w:rsidRPr="00C12146">
        <w:rPr>
          <w:rFonts w:ascii="Times New Roman" w:hAnsi="Times New Roman" w:cs="Times New Roman"/>
          <w:sz w:val="24"/>
          <w:szCs w:val="24"/>
          <w:lang w:val="en-GB"/>
        </w:rPr>
        <w:t xml:space="preserve"> demonstrated the performance of SPB </w:t>
      </w:r>
      <w:r w:rsidR="00BA133A" w:rsidRPr="00C12146">
        <w:rPr>
          <w:rFonts w:ascii="Times New Roman" w:hAnsi="Times New Roman" w:cs="Times New Roman"/>
          <w:sz w:val="24"/>
          <w:szCs w:val="24"/>
          <w:lang w:val="en-GB"/>
        </w:rPr>
        <w:t xml:space="preserve">as mutipurpose products for use </w:t>
      </w:r>
      <w:r w:rsidRPr="00C12146">
        <w:rPr>
          <w:rFonts w:ascii="Times New Roman" w:hAnsi="Times New Roman" w:cs="Times New Roman"/>
          <w:sz w:val="24"/>
          <w:szCs w:val="24"/>
          <w:lang w:val="en-GB"/>
        </w:rPr>
        <w:t xml:space="preserve">in </w:t>
      </w:r>
      <w:r w:rsidR="00BA133A" w:rsidRPr="00C12146">
        <w:rPr>
          <w:rFonts w:ascii="Times New Roman" w:hAnsi="Times New Roman" w:cs="Times New Roman"/>
          <w:sz w:val="24"/>
          <w:szCs w:val="24"/>
          <w:lang w:val="en-GB"/>
        </w:rPr>
        <w:t>the chemical industry</w:t>
      </w:r>
      <w:r w:rsidR="00A42D7C" w:rsidRPr="00C12146">
        <w:rPr>
          <w:rFonts w:ascii="Times New Roman" w:hAnsi="Times New Roman" w:cs="Times New Roman"/>
          <w:sz w:val="24"/>
          <w:szCs w:val="24"/>
          <w:lang w:val="en-GB"/>
        </w:rPr>
        <w:t xml:space="preserve"> as biosurfactants and for the manufacture of composite plastic materials</w:t>
      </w:r>
      <w:r w:rsidR="00BA133A" w:rsidRPr="00C12146">
        <w:rPr>
          <w:rFonts w:ascii="Times New Roman" w:hAnsi="Times New Roman" w:cs="Times New Roman"/>
          <w:sz w:val="24"/>
          <w:szCs w:val="24"/>
          <w:lang w:val="en-GB"/>
        </w:rPr>
        <w:t xml:space="preserve">, </w:t>
      </w:r>
      <w:r w:rsidR="00A42D7C" w:rsidRPr="00C12146">
        <w:rPr>
          <w:rFonts w:ascii="Times New Roman" w:hAnsi="Times New Roman" w:cs="Times New Roman"/>
          <w:sz w:val="24"/>
          <w:szCs w:val="24"/>
          <w:lang w:val="en-GB"/>
        </w:rPr>
        <w:t>in a</w:t>
      </w:r>
      <w:r w:rsidR="00BA133A" w:rsidRPr="00C12146">
        <w:rPr>
          <w:rFonts w:ascii="Times New Roman" w:hAnsi="Times New Roman" w:cs="Times New Roman"/>
          <w:sz w:val="24"/>
          <w:szCs w:val="24"/>
          <w:lang w:val="en-GB"/>
        </w:rPr>
        <w:t xml:space="preserve">griculture </w:t>
      </w:r>
      <w:r w:rsidR="00A42D7C" w:rsidRPr="00C12146">
        <w:rPr>
          <w:rFonts w:ascii="Times New Roman" w:hAnsi="Times New Roman" w:cs="Times New Roman"/>
          <w:sz w:val="24"/>
          <w:szCs w:val="24"/>
          <w:lang w:val="en-GB"/>
        </w:rPr>
        <w:t xml:space="preserve">as soil fertilizers and plant biostimulants, </w:t>
      </w:r>
      <w:r w:rsidR="00BA133A" w:rsidRPr="00C12146">
        <w:rPr>
          <w:rFonts w:ascii="Times New Roman" w:hAnsi="Times New Roman" w:cs="Times New Roman"/>
          <w:sz w:val="24"/>
          <w:szCs w:val="24"/>
          <w:lang w:val="en-GB"/>
        </w:rPr>
        <w:t xml:space="preserve">and </w:t>
      </w:r>
      <w:r w:rsidR="00A42D7C" w:rsidRPr="00C12146">
        <w:rPr>
          <w:rFonts w:ascii="Times New Roman" w:hAnsi="Times New Roman" w:cs="Times New Roman"/>
          <w:sz w:val="24"/>
          <w:szCs w:val="24"/>
          <w:lang w:val="en-GB"/>
        </w:rPr>
        <w:t xml:space="preserve">in </w:t>
      </w:r>
      <w:r w:rsidR="00BA133A" w:rsidRPr="00C12146">
        <w:rPr>
          <w:rFonts w:ascii="Times New Roman" w:hAnsi="Times New Roman" w:cs="Times New Roman"/>
          <w:sz w:val="24"/>
          <w:szCs w:val="24"/>
          <w:lang w:val="en-GB"/>
        </w:rPr>
        <w:t>animal husbandry</w:t>
      </w:r>
      <w:r w:rsidR="008824F8" w:rsidRPr="00C12146">
        <w:rPr>
          <w:rFonts w:ascii="Times New Roman" w:hAnsi="Times New Roman" w:cs="Times New Roman"/>
          <w:sz w:val="24"/>
          <w:szCs w:val="24"/>
          <w:lang w:val="en-GB"/>
        </w:rPr>
        <w:t xml:space="preserve"> </w:t>
      </w:r>
      <w:r w:rsidR="00A42D7C" w:rsidRPr="00C12146">
        <w:rPr>
          <w:rFonts w:ascii="Times New Roman" w:hAnsi="Times New Roman" w:cs="Times New Roman"/>
          <w:sz w:val="24"/>
          <w:szCs w:val="24"/>
          <w:lang w:val="en-GB"/>
        </w:rPr>
        <w:t>as diet supplement.</w:t>
      </w:r>
      <w:r w:rsidR="007C6C85" w:rsidRPr="00C12146">
        <w:rPr>
          <w:rFonts w:ascii="Times New Roman" w:hAnsi="Times New Roman" w:cs="Times New Roman"/>
          <w:sz w:val="24"/>
          <w:szCs w:val="24"/>
          <w:vertAlign w:val="superscript"/>
          <w:lang w:val="en-GB"/>
        </w:rPr>
        <w:t>[3]</w:t>
      </w:r>
      <w:r w:rsidR="00BA133A" w:rsidRPr="00C12146">
        <w:rPr>
          <w:rFonts w:ascii="Times New Roman" w:hAnsi="Times New Roman" w:cs="Times New Roman"/>
          <w:sz w:val="24"/>
          <w:szCs w:val="24"/>
          <w:lang w:val="en-GB"/>
        </w:rPr>
        <w:t xml:space="preserve"> </w:t>
      </w:r>
    </w:p>
    <w:p w:rsidR="00DB444C" w:rsidRPr="00C12146" w:rsidRDefault="00DB444C" w:rsidP="00D052E2">
      <w:pPr>
        <w:spacing w:after="0" w:line="240" w:lineRule="auto"/>
        <w:contextualSpacing/>
        <w:rPr>
          <w:rFonts w:ascii="Times New Roman" w:hAnsi="Times New Roman" w:cs="Times New Roman"/>
          <w:sz w:val="24"/>
          <w:szCs w:val="24"/>
          <w:lang w:val="en-GB"/>
        </w:rPr>
      </w:pPr>
      <w:r w:rsidRPr="00C12146">
        <w:rPr>
          <w:rFonts w:ascii="Times New Roman" w:hAnsi="Times New Roman" w:cs="Times New Roman"/>
          <w:sz w:val="24"/>
          <w:szCs w:val="24"/>
          <w:lang w:val="en-GB"/>
        </w:rPr>
        <w:t xml:space="preserve">     </w:t>
      </w:r>
      <w:r w:rsidR="008824F8" w:rsidRPr="00C12146">
        <w:rPr>
          <w:rFonts w:ascii="Times New Roman" w:hAnsi="Times New Roman" w:cs="Times New Roman"/>
          <w:sz w:val="24"/>
          <w:szCs w:val="24"/>
          <w:lang w:val="en-GB"/>
        </w:rPr>
        <w:t xml:space="preserve">Currently, </w:t>
      </w:r>
      <w:r w:rsidR="0014701E" w:rsidRPr="00C12146">
        <w:rPr>
          <w:rFonts w:ascii="Times New Roman" w:hAnsi="Times New Roman" w:cs="Times New Roman"/>
          <w:sz w:val="24"/>
          <w:szCs w:val="24"/>
          <w:lang w:val="en-GB"/>
        </w:rPr>
        <w:t>biowastes</w:t>
      </w:r>
      <w:r w:rsidR="008824F8" w:rsidRPr="00C12146">
        <w:rPr>
          <w:rFonts w:ascii="Times New Roman" w:hAnsi="Times New Roman" w:cs="Times New Roman"/>
          <w:sz w:val="24"/>
          <w:szCs w:val="24"/>
          <w:lang w:val="en-GB"/>
        </w:rPr>
        <w:t xml:space="preserve"> are processed by fermentation, incineration or pyrolysis.</w:t>
      </w:r>
      <w:r w:rsidR="009076BF" w:rsidRPr="00C12146">
        <w:rPr>
          <w:rFonts w:ascii="Times New Roman" w:hAnsi="Times New Roman" w:cs="Times New Roman"/>
          <w:sz w:val="24"/>
          <w:szCs w:val="24"/>
          <w:vertAlign w:val="superscript"/>
          <w:lang w:val="en-GB"/>
        </w:rPr>
        <w:t>[4, 5]</w:t>
      </w:r>
      <w:r w:rsidR="008824F8" w:rsidRPr="00C12146">
        <w:rPr>
          <w:rFonts w:ascii="Times New Roman" w:hAnsi="Times New Roman" w:cs="Times New Roman"/>
          <w:sz w:val="24"/>
          <w:szCs w:val="24"/>
          <w:lang w:val="en-GB"/>
        </w:rPr>
        <w:t xml:space="preserve"> These disrupt the polymeric structures of the </w:t>
      </w:r>
      <w:r w:rsidR="0014701E" w:rsidRPr="00C12146">
        <w:rPr>
          <w:rFonts w:ascii="Times New Roman" w:hAnsi="Times New Roman" w:cs="Times New Roman"/>
          <w:sz w:val="24"/>
          <w:szCs w:val="24"/>
          <w:lang w:val="en-GB"/>
        </w:rPr>
        <w:t xml:space="preserve">native organic matter (NOM) </w:t>
      </w:r>
      <w:r w:rsidR="008824F8" w:rsidRPr="00C12146">
        <w:rPr>
          <w:rFonts w:ascii="Times New Roman" w:hAnsi="Times New Roman" w:cs="Times New Roman"/>
          <w:sz w:val="24"/>
          <w:szCs w:val="24"/>
          <w:lang w:val="en-GB"/>
        </w:rPr>
        <w:t xml:space="preserve">and </w:t>
      </w:r>
      <w:r w:rsidR="0014701E" w:rsidRPr="00C12146">
        <w:rPr>
          <w:rFonts w:ascii="Times New Roman" w:hAnsi="Times New Roman" w:cs="Times New Roman"/>
          <w:sz w:val="24"/>
          <w:szCs w:val="24"/>
          <w:lang w:val="en-GB"/>
        </w:rPr>
        <w:t>produc</w:t>
      </w:r>
      <w:r w:rsidRPr="00C12146">
        <w:rPr>
          <w:rFonts w:ascii="Times New Roman" w:hAnsi="Times New Roman" w:cs="Times New Roman"/>
          <w:sz w:val="24"/>
          <w:szCs w:val="24"/>
          <w:lang w:val="en-GB"/>
        </w:rPr>
        <w:t>e</w:t>
      </w:r>
      <w:r w:rsidR="0014701E" w:rsidRPr="00C12146">
        <w:rPr>
          <w:rFonts w:ascii="Times New Roman" w:hAnsi="Times New Roman" w:cs="Times New Roman"/>
          <w:sz w:val="24"/>
          <w:szCs w:val="24"/>
          <w:lang w:val="en-GB"/>
        </w:rPr>
        <w:t xml:space="preserve"> simple molecules to use as </w:t>
      </w:r>
      <w:r w:rsidR="008824F8" w:rsidRPr="00C12146">
        <w:rPr>
          <w:rFonts w:ascii="Times New Roman" w:hAnsi="Times New Roman" w:cs="Times New Roman"/>
          <w:sz w:val="24"/>
          <w:szCs w:val="24"/>
          <w:lang w:val="en-GB"/>
        </w:rPr>
        <w:t xml:space="preserve">biofuel or as </w:t>
      </w:r>
      <w:r w:rsidR="0014701E" w:rsidRPr="00C12146">
        <w:rPr>
          <w:rFonts w:ascii="Times New Roman" w:hAnsi="Times New Roman" w:cs="Times New Roman"/>
          <w:sz w:val="24"/>
          <w:szCs w:val="24"/>
          <w:lang w:val="en-GB"/>
        </w:rPr>
        <w:t>building blocks</w:t>
      </w:r>
      <w:r w:rsidR="008824F8" w:rsidRPr="00C12146">
        <w:rPr>
          <w:rFonts w:ascii="Times New Roman" w:hAnsi="Times New Roman" w:cs="Times New Roman"/>
          <w:sz w:val="24"/>
          <w:szCs w:val="24"/>
          <w:lang w:val="en-GB"/>
        </w:rPr>
        <w:t xml:space="preserve"> for the manufacture of chemical commodities and speci</w:t>
      </w:r>
      <w:r w:rsidR="00DC6236" w:rsidRPr="00C12146">
        <w:rPr>
          <w:rFonts w:ascii="Times New Roman" w:hAnsi="Times New Roman" w:cs="Times New Roman"/>
          <w:sz w:val="24"/>
          <w:szCs w:val="24"/>
          <w:lang w:val="en-GB"/>
        </w:rPr>
        <w:t>a</w:t>
      </w:r>
      <w:r w:rsidR="008824F8" w:rsidRPr="00C12146">
        <w:rPr>
          <w:rFonts w:ascii="Times New Roman" w:hAnsi="Times New Roman" w:cs="Times New Roman"/>
          <w:sz w:val="24"/>
          <w:szCs w:val="24"/>
          <w:lang w:val="en-GB"/>
        </w:rPr>
        <w:t xml:space="preserve">lities. On the contrary, </w:t>
      </w:r>
      <w:r w:rsidR="006007FE" w:rsidRPr="00C12146">
        <w:rPr>
          <w:rFonts w:ascii="Times New Roman" w:hAnsi="Times New Roman" w:cs="Times New Roman"/>
          <w:sz w:val="24"/>
          <w:szCs w:val="24"/>
          <w:lang w:val="en-GB"/>
        </w:rPr>
        <w:t>the</w:t>
      </w:r>
      <w:r w:rsidR="0014701E" w:rsidRPr="00C12146">
        <w:rPr>
          <w:rFonts w:ascii="Times New Roman" w:hAnsi="Times New Roman" w:cs="Times New Roman"/>
          <w:sz w:val="24"/>
          <w:szCs w:val="24"/>
          <w:lang w:val="en-GB"/>
        </w:rPr>
        <w:t xml:space="preserve"> </w:t>
      </w:r>
      <w:r w:rsidRPr="00C12146">
        <w:rPr>
          <w:rFonts w:ascii="Times New Roman" w:hAnsi="Times New Roman" w:cs="Times New Roman"/>
          <w:sz w:val="24"/>
          <w:szCs w:val="24"/>
          <w:lang w:val="en-GB"/>
        </w:rPr>
        <w:t xml:space="preserve">above </w:t>
      </w:r>
      <w:r w:rsidR="006007FE" w:rsidRPr="00C12146">
        <w:rPr>
          <w:rFonts w:ascii="Times New Roman" w:hAnsi="Times New Roman" w:cs="Times New Roman"/>
          <w:sz w:val="24"/>
          <w:szCs w:val="24"/>
          <w:lang w:val="en-GB"/>
        </w:rPr>
        <w:t xml:space="preserve">MBW hydrolysis </w:t>
      </w:r>
      <w:r w:rsidR="0014701E" w:rsidRPr="00C12146">
        <w:rPr>
          <w:rFonts w:ascii="Times New Roman" w:hAnsi="Times New Roman" w:cs="Times New Roman"/>
          <w:sz w:val="24"/>
          <w:szCs w:val="24"/>
          <w:lang w:val="en-GB"/>
        </w:rPr>
        <w:t xml:space="preserve">process </w:t>
      </w:r>
      <w:r w:rsidRPr="00C12146">
        <w:rPr>
          <w:rFonts w:ascii="Times New Roman" w:hAnsi="Times New Roman" w:cs="Times New Roman"/>
          <w:sz w:val="24"/>
          <w:szCs w:val="24"/>
          <w:lang w:val="en-GB"/>
        </w:rPr>
        <w:t xml:space="preserve">yields high molecular weight fragments in the range of 5 kDa to over 750 kDa. These save the memory of the </w:t>
      </w:r>
      <w:r w:rsidR="0014701E" w:rsidRPr="00C12146">
        <w:rPr>
          <w:rFonts w:ascii="Times New Roman" w:hAnsi="Times New Roman" w:cs="Times New Roman"/>
          <w:sz w:val="24"/>
          <w:szCs w:val="24"/>
          <w:lang w:val="en-GB"/>
        </w:rPr>
        <w:t xml:space="preserve">polymeric </w:t>
      </w:r>
      <w:r w:rsidRPr="00C12146">
        <w:rPr>
          <w:rFonts w:ascii="Times New Roman" w:hAnsi="Times New Roman" w:cs="Times New Roman"/>
          <w:sz w:val="24"/>
          <w:szCs w:val="24"/>
          <w:lang w:val="en-GB"/>
        </w:rPr>
        <w:t xml:space="preserve">nature and </w:t>
      </w:r>
      <w:r w:rsidR="0014701E" w:rsidRPr="00C12146">
        <w:rPr>
          <w:rFonts w:ascii="Times New Roman" w:hAnsi="Times New Roman" w:cs="Times New Roman"/>
          <w:sz w:val="24"/>
          <w:szCs w:val="24"/>
          <w:lang w:val="en-GB"/>
        </w:rPr>
        <w:t>functionalities of NOM</w:t>
      </w:r>
      <w:r w:rsidRPr="00C12146">
        <w:rPr>
          <w:rFonts w:ascii="Times New Roman" w:hAnsi="Times New Roman" w:cs="Times New Roman"/>
          <w:sz w:val="24"/>
          <w:szCs w:val="24"/>
          <w:lang w:val="en-GB"/>
        </w:rPr>
        <w:t xml:space="preserve">, which allow the multipurpose properties of SBP. </w:t>
      </w:r>
      <w:r w:rsidR="00DC00D6" w:rsidRPr="00C12146">
        <w:rPr>
          <w:rFonts w:ascii="Times New Roman" w:hAnsi="Times New Roman" w:cs="Times New Roman"/>
          <w:sz w:val="24"/>
          <w:szCs w:val="24"/>
          <w:lang w:val="en-GB"/>
        </w:rPr>
        <w:t xml:space="preserve">In </w:t>
      </w:r>
      <w:r w:rsidR="006007FE" w:rsidRPr="00C12146">
        <w:rPr>
          <w:rFonts w:ascii="Times New Roman" w:hAnsi="Times New Roman" w:cs="Times New Roman"/>
          <w:sz w:val="24"/>
          <w:szCs w:val="24"/>
          <w:lang w:val="en-GB"/>
        </w:rPr>
        <w:t>the authors</w:t>
      </w:r>
      <w:r w:rsidR="00DC00D6" w:rsidRPr="00C12146">
        <w:rPr>
          <w:rFonts w:ascii="Times New Roman" w:hAnsi="Times New Roman" w:cs="Times New Roman"/>
          <w:sz w:val="24"/>
          <w:szCs w:val="24"/>
          <w:lang w:val="en-GB"/>
        </w:rPr>
        <w:t xml:space="preserve"> concept, </w:t>
      </w:r>
      <w:r w:rsidRPr="00C12146">
        <w:rPr>
          <w:rFonts w:ascii="Times New Roman" w:hAnsi="Times New Roman" w:cs="Times New Roman"/>
          <w:sz w:val="24"/>
          <w:szCs w:val="24"/>
          <w:lang w:val="en-GB"/>
        </w:rPr>
        <w:t xml:space="preserve">the </w:t>
      </w:r>
      <w:r w:rsidR="00DC00D6" w:rsidRPr="00C12146">
        <w:rPr>
          <w:rFonts w:ascii="Times New Roman" w:hAnsi="Times New Roman" w:cs="Times New Roman"/>
          <w:sz w:val="24"/>
          <w:szCs w:val="24"/>
          <w:lang w:val="en-GB"/>
        </w:rPr>
        <w:t xml:space="preserve">SBP represent also </w:t>
      </w:r>
      <w:r w:rsidR="00BA133A" w:rsidRPr="00C12146">
        <w:rPr>
          <w:rFonts w:ascii="Times New Roman" w:hAnsi="Times New Roman" w:cs="Times New Roman"/>
          <w:sz w:val="24"/>
          <w:szCs w:val="24"/>
          <w:lang w:val="en-GB"/>
        </w:rPr>
        <w:t xml:space="preserve">a </w:t>
      </w:r>
      <w:r w:rsidR="00DC00D6" w:rsidRPr="00C12146">
        <w:rPr>
          <w:rFonts w:ascii="Times New Roman" w:hAnsi="Times New Roman" w:cs="Times New Roman"/>
          <w:sz w:val="24"/>
          <w:szCs w:val="24"/>
          <w:lang w:val="en-GB"/>
        </w:rPr>
        <w:t xml:space="preserve">potential </w:t>
      </w:r>
      <w:r w:rsidR="00BA133A" w:rsidRPr="00C12146">
        <w:rPr>
          <w:rFonts w:ascii="Times New Roman" w:hAnsi="Times New Roman" w:cs="Times New Roman"/>
          <w:sz w:val="24"/>
          <w:szCs w:val="24"/>
          <w:lang w:val="en-GB"/>
        </w:rPr>
        <w:t>intermediate</w:t>
      </w:r>
      <w:r w:rsidR="00DC00D6" w:rsidRPr="00C12146">
        <w:rPr>
          <w:rFonts w:ascii="Times New Roman" w:hAnsi="Times New Roman" w:cs="Times New Roman"/>
          <w:sz w:val="24"/>
          <w:szCs w:val="24"/>
          <w:lang w:val="en-GB"/>
        </w:rPr>
        <w:t xml:space="preserve"> feedstock to produce advanced </w:t>
      </w:r>
      <w:r w:rsidR="000F2B13" w:rsidRPr="00C12146">
        <w:rPr>
          <w:rFonts w:ascii="Times New Roman" w:hAnsi="Times New Roman" w:cs="Times New Roman"/>
          <w:sz w:val="24"/>
          <w:szCs w:val="24"/>
          <w:lang w:val="en-GB"/>
        </w:rPr>
        <w:t>biobased</w:t>
      </w:r>
      <w:r w:rsidR="00DC00D6" w:rsidRPr="00C12146">
        <w:rPr>
          <w:rFonts w:ascii="Times New Roman" w:hAnsi="Times New Roman" w:cs="Times New Roman"/>
          <w:sz w:val="24"/>
          <w:szCs w:val="24"/>
          <w:lang w:val="en-GB"/>
        </w:rPr>
        <w:t xml:space="preserve"> chemical</w:t>
      </w:r>
      <w:r w:rsidR="000F2B13" w:rsidRPr="00C12146">
        <w:rPr>
          <w:rFonts w:ascii="Times New Roman" w:hAnsi="Times New Roman" w:cs="Times New Roman"/>
          <w:sz w:val="24"/>
          <w:szCs w:val="24"/>
          <w:lang w:val="en-GB"/>
        </w:rPr>
        <w:t xml:space="preserve"> specialities and materials </w:t>
      </w:r>
      <w:r w:rsidR="00DC00D6" w:rsidRPr="00C12146">
        <w:rPr>
          <w:rFonts w:ascii="Times New Roman" w:hAnsi="Times New Roman" w:cs="Times New Roman"/>
          <w:sz w:val="24"/>
          <w:szCs w:val="24"/>
          <w:lang w:val="en-GB"/>
        </w:rPr>
        <w:t>by applying organic chem</w:t>
      </w:r>
      <w:r w:rsidR="00BA133A" w:rsidRPr="00C12146">
        <w:rPr>
          <w:rFonts w:ascii="Times New Roman" w:hAnsi="Times New Roman" w:cs="Times New Roman"/>
          <w:sz w:val="24"/>
          <w:szCs w:val="24"/>
          <w:lang w:val="en-GB"/>
        </w:rPr>
        <w:t>istry</w:t>
      </w:r>
      <w:r w:rsidR="00DC00D6" w:rsidRPr="00C12146">
        <w:rPr>
          <w:rFonts w:ascii="Times New Roman" w:hAnsi="Times New Roman" w:cs="Times New Roman"/>
          <w:sz w:val="24"/>
          <w:szCs w:val="24"/>
          <w:lang w:val="en-GB"/>
        </w:rPr>
        <w:t xml:space="preserve"> reactions</w:t>
      </w:r>
      <w:r w:rsidR="006007FE" w:rsidRPr="00C12146">
        <w:rPr>
          <w:rFonts w:ascii="Times New Roman" w:hAnsi="Times New Roman" w:cs="Times New Roman"/>
          <w:sz w:val="24"/>
          <w:szCs w:val="24"/>
          <w:lang w:val="en-GB"/>
        </w:rPr>
        <w:t>.</w:t>
      </w:r>
      <w:r w:rsidR="00DC00D6" w:rsidRPr="00C12146">
        <w:rPr>
          <w:rFonts w:ascii="Times New Roman" w:hAnsi="Times New Roman" w:cs="Times New Roman"/>
          <w:sz w:val="24"/>
          <w:szCs w:val="24"/>
          <w:lang w:val="en-GB"/>
        </w:rPr>
        <w:t xml:space="preserve"> </w:t>
      </w:r>
    </w:p>
    <w:p w:rsidR="00DC6236" w:rsidRPr="00C12146" w:rsidRDefault="00DB444C" w:rsidP="00D052E2">
      <w:pPr>
        <w:spacing w:after="0" w:line="240" w:lineRule="auto"/>
        <w:contextualSpacing/>
        <w:rPr>
          <w:rFonts w:ascii="Times New Roman" w:hAnsi="Times New Roman" w:cs="Times New Roman"/>
          <w:sz w:val="24"/>
          <w:szCs w:val="24"/>
          <w:lang w:val="en-GB"/>
        </w:rPr>
      </w:pPr>
      <w:r w:rsidRPr="00C12146">
        <w:rPr>
          <w:rFonts w:ascii="Times New Roman" w:hAnsi="Times New Roman" w:cs="Times New Roman"/>
          <w:sz w:val="24"/>
          <w:szCs w:val="24"/>
          <w:lang w:val="en-GB"/>
        </w:rPr>
        <w:lastRenderedPageBreak/>
        <w:t xml:space="preserve">     O</w:t>
      </w:r>
      <w:r w:rsidR="00DC00D6" w:rsidRPr="00C12146">
        <w:rPr>
          <w:rFonts w:ascii="Times New Roman" w:hAnsi="Times New Roman" w:cs="Times New Roman"/>
          <w:sz w:val="24"/>
          <w:szCs w:val="24"/>
          <w:lang w:val="en-GB"/>
        </w:rPr>
        <w:t>rganic chemistry</w:t>
      </w:r>
      <w:r w:rsidRPr="00C12146">
        <w:rPr>
          <w:rFonts w:ascii="Times New Roman" w:hAnsi="Times New Roman" w:cs="Times New Roman"/>
          <w:sz w:val="24"/>
          <w:szCs w:val="24"/>
          <w:lang w:val="en-GB"/>
        </w:rPr>
        <w:t xml:space="preserve"> is the base technology of o</w:t>
      </w:r>
      <w:r w:rsidR="00DC00D6" w:rsidRPr="00C12146">
        <w:rPr>
          <w:rFonts w:ascii="Times New Roman" w:hAnsi="Times New Roman" w:cs="Times New Roman"/>
          <w:sz w:val="24"/>
          <w:szCs w:val="24"/>
          <w:lang w:val="en-GB"/>
        </w:rPr>
        <w:t>il refineries</w:t>
      </w:r>
      <w:r w:rsidRPr="00C12146">
        <w:rPr>
          <w:rFonts w:ascii="Times New Roman" w:hAnsi="Times New Roman" w:cs="Times New Roman"/>
          <w:sz w:val="24"/>
          <w:szCs w:val="24"/>
          <w:lang w:val="en-GB"/>
        </w:rPr>
        <w:t>. These</w:t>
      </w:r>
      <w:r w:rsidR="00DC00D6" w:rsidRPr="00C12146">
        <w:rPr>
          <w:rFonts w:ascii="Times New Roman" w:hAnsi="Times New Roman" w:cs="Times New Roman"/>
          <w:sz w:val="24"/>
          <w:szCs w:val="24"/>
          <w:lang w:val="en-GB"/>
        </w:rPr>
        <w:t xml:space="preserve"> produce </w:t>
      </w:r>
      <w:r w:rsidR="006007FE" w:rsidRPr="00C12146">
        <w:rPr>
          <w:rFonts w:ascii="Times New Roman" w:hAnsi="Times New Roman" w:cs="Times New Roman"/>
          <w:sz w:val="24"/>
          <w:szCs w:val="24"/>
          <w:lang w:val="en-GB"/>
        </w:rPr>
        <w:t>unsaturated hydrocarbon</w:t>
      </w:r>
      <w:r w:rsidR="00212173" w:rsidRPr="00C12146">
        <w:rPr>
          <w:rFonts w:ascii="Times New Roman" w:hAnsi="Times New Roman" w:cs="Times New Roman"/>
          <w:sz w:val="24"/>
          <w:szCs w:val="24"/>
          <w:lang w:val="en-GB"/>
        </w:rPr>
        <w:t>s</w:t>
      </w:r>
      <w:r w:rsidR="006007FE" w:rsidRPr="00C12146">
        <w:rPr>
          <w:rFonts w:ascii="Times New Roman" w:hAnsi="Times New Roman" w:cs="Times New Roman"/>
          <w:sz w:val="24"/>
          <w:szCs w:val="24"/>
          <w:lang w:val="en-GB"/>
        </w:rPr>
        <w:t xml:space="preserve"> a</w:t>
      </w:r>
      <w:r w:rsidR="00D7520A" w:rsidRPr="00C12146">
        <w:rPr>
          <w:rFonts w:ascii="Times New Roman" w:hAnsi="Times New Roman" w:cs="Times New Roman"/>
          <w:sz w:val="24"/>
          <w:szCs w:val="24"/>
          <w:lang w:val="en-GB"/>
        </w:rPr>
        <w:t>nd aromatic mole</w:t>
      </w:r>
      <w:r w:rsidR="006007FE" w:rsidRPr="00C12146">
        <w:rPr>
          <w:rFonts w:ascii="Times New Roman" w:hAnsi="Times New Roman" w:cs="Times New Roman"/>
          <w:sz w:val="24"/>
          <w:szCs w:val="24"/>
          <w:lang w:val="en-GB"/>
        </w:rPr>
        <w:t xml:space="preserve">cules </w:t>
      </w:r>
      <w:r w:rsidR="00DC00D6" w:rsidRPr="00C12146">
        <w:rPr>
          <w:rFonts w:ascii="Times New Roman" w:hAnsi="Times New Roman" w:cs="Times New Roman"/>
          <w:sz w:val="24"/>
          <w:szCs w:val="24"/>
          <w:lang w:val="en-GB"/>
        </w:rPr>
        <w:t xml:space="preserve">from which </w:t>
      </w:r>
      <w:r w:rsidR="006007FE" w:rsidRPr="00C12146">
        <w:rPr>
          <w:rFonts w:ascii="Times New Roman" w:hAnsi="Times New Roman" w:cs="Times New Roman"/>
          <w:sz w:val="24"/>
          <w:szCs w:val="24"/>
          <w:lang w:val="en-GB"/>
        </w:rPr>
        <w:t xml:space="preserve">most commercial commodities and specialities </w:t>
      </w:r>
      <w:r w:rsidR="00685666" w:rsidRPr="00C12146">
        <w:rPr>
          <w:rFonts w:ascii="Times New Roman" w:hAnsi="Times New Roman" w:cs="Times New Roman"/>
          <w:sz w:val="24"/>
          <w:szCs w:val="24"/>
          <w:lang w:val="en-GB"/>
        </w:rPr>
        <w:t xml:space="preserve">are obtained by chemical reactions such as </w:t>
      </w:r>
      <w:r w:rsidR="00DC00D6" w:rsidRPr="00C12146">
        <w:rPr>
          <w:rFonts w:ascii="Times New Roman" w:hAnsi="Times New Roman" w:cs="Times New Roman"/>
          <w:sz w:val="24"/>
          <w:szCs w:val="24"/>
          <w:lang w:val="en-GB"/>
        </w:rPr>
        <w:t>oxidation</w:t>
      </w:r>
      <w:r w:rsidR="00685666" w:rsidRPr="00C12146">
        <w:rPr>
          <w:rFonts w:ascii="Times New Roman" w:hAnsi="Times New Roman" w:cs="Times New Roman"/>
          <w:sz w:val="24"/>
          <w:szCs w:val="24"/>
          <w:lang w:val="en-GB"/>
        </w:rPr>
        <w:t>, hydrogenation, alkylation, halogenation,</w:t>
      </w:r>
      <w:r w:rsidR="00DC00D6" w:rsidRPr="00C12146">
        <w:rPr>
          <w:rFonts w:ascii="Times New Roman" w:hAnsi="Times New Roman" w:cs="Times New Roman"/>
          <w:sz w:val="24"/>
          <w:szCs w:val="24"/>
          <w:lang w:val="en-GB"/>
        </w:rPr>
        <w:t xml:space="preserve"> and po</w:t>
      </w:r>
      <w:r w:rsidR="00685666" w:rsidRPr="00C12146">
        <w:rPr>
          <w:rFonts w:ascii="Times New Roman" w:hAnsi="Times New Roman" w:cs="Times New Roman"/>
          <w:sz w:val="24"/>
          <w:szCs w:val="24"/>
          <w:lang w:val="en-GB"/>
        </w:rPr>
        <w:t>l</w:t>
      </w:r>
      <w:r w:rsidR="00DC00D6" w:rsidRPr="00C12146">
        <w:rPr>
          <w:rFonts w:ascii="Times New Roman" w:hAnsi="Times New Roman" w:cs="Times New Roman"/>
          <w:sz w:val="24"/>
          <w:szCs w:val="24"/>
          <w:lang w:val="en-GB"/>
        </w:rPr>
        <w:t xml:space="preserve">ymerization. </w:t>
      </w:r>
      <w:r w:rsidR="00685666" w:rsidRPr="00C12146">
        <w:rPr>
          <w:rFonts w:ascii="Times New Roman" w:hAnsi="Times New Roman" w:cs="Times New Roman"/>
          <w:sz w:val="24"/>
          <w:szCs w:val="24"/>
          <w:lang w:val="en-GB"/>
        </w:rPr>
        <w:t xml:space="preserve">In principle, this approach represents </w:t>
      </w:r>
      <w:r w:rsidR="00BA133A" w:rsidRPr="00C12146">
        <w:rPr>
          <w:rFonts w:ascii="Times New Roman" w:hAnsi="Times New Roman" w:cs="Times New Roman"/>
          <w:sz w:val="24"/>
          <w:szCs w:val="24"/>
          <w:lang w:val="en-GB"/>
        </w:rPr>
        <w:t>a</w:t>
      </w:r>
      <w:r w:rsidR="00685666" w:rsidRPr="00C12146">
        <w:rPr>
          <w:rFonts w:ascii="Times New Roman" w:hAnsi="Times New Roman" w:cs="Times New Roman"/>
          <w:sz w:val="24"/>
          <w:szCs w:val="24"/>
          <w:lang w:val="en-GB"/>
        </w:rPr>
        <w:t xml:space="preserve"> model strategy to follow also for the valorization of MBW as feedstock. However, </w:t>
      </w:r>
      <w:r w:rsidR="00DA76F2" w:rsidRPr="00C12146">
        <w:rPr>
          <w:rFonts w:ascii="Times New Roman" w:hAnsi="Times New Roman" w:cs="Times New Roman"/>
          <w:sz w:val="24"/>
          <w:szCs w:val="24"/>
          <w:lang w:val="en-GB"/>
        </w:rPr>
        <w:t>MBW</w:t>
      </w:r>
      <w:r w:rsidR="00BA133A" w:rsidRPr="00C12146">
        <w:rPr>
          <w:rFonts w:ascii="Times New Roman" w:hAnsi="Times New Roman" w:cs="Times New Roman"/>
          <w:sz w:val="24"/>
          <w:szCs w:val="24"/>
          <w:lang w:val="en-GB"/>
        </w:rPr>
        <w:t>, as well as SBP, present</w:t>
      </w:r>
      <w:r w:rsidR="00D7520A" w:rsidRPr="00C12146">
        <w:rPr>
          <w:rFonts w:ascii="Times New Roman" w:hAnsi="Times New Roman" w:cs="Times New Roman"/>
          <w:sz w:val="24"/>
          <w:szCs w:val="24"/>
          <w:lang w:val="en-GB"/>
        </w:rPr>
        <w:t>s</w:t>
      </w:r>
      <w:r w:rsidR="00BA133A" w:rsidRPr="00C12146">
        <w:rPr>
          <w:rFonts w:ascii="Times New Roman" w:hAnsi="Times New Roman" w:cs="Times New Roman"/>
          <w:sz w:val="24"/>
          <w:szCs w:val="24"/>
          <w:lang w:val="en-GB"/>
        </w:rPr>
        <w:t xml:space="preserve"> </w:t>
      </w:r>
      <w:r w:rsidR="00685666" w:rsidRPr="00C12146">
        <w:rPr>
          <w:rFonts w:ascii="Times New Roman" w:hAnsi="Times New Roman" w:cs="Times New Roman"/>
          <w:sz w:val="24"/>
          <w:szCs w:val="24"/>
          <w:lang w:val="en-GB"/>
        </w:rPr>
        <w:t>a major challenging criticality</w:t>
      </w:r>
      <w:r w:rsidR="00150DE2" w:rsidRPr="00C12146">
        <w:rPr>
          <w:rFonts w:ascii="Times New Roman" w:hAnsi="Times New Roman" w:cs="Times New Roman"/>
          <w:sz w:val="24"/>
          <w:szCs w:val="24"/>
          <w:lang w:val="en-GB"/>
        </w:rPr>
        <w:t>. Contrary to simple organic molecules having a definite well known chemic</w:t>
      </w:r>
      <w:r w:rsidRPr="00C12146">
        <w:rPr>
          <w:rFonts w:ascii="Times New Roman" w:hAnsi="Times New Roman" w:cs="Times New Roman"/>
          <w:sz w:val="24"/>
          <w:szCs w:val="24"/>
          <w:lang w:val="en-GB"/>
        </w:rPr>
        <w:t xml:space="preserve">al </w:t>
      </w:r>
      <w:r w:rsidR="00150DE2" w:rsidRPr="00C12146">
        <w:rPr>
          <w:rFonts w:ascii="Times New Roman" w:hAnsi="Times New Roman" w:cs="Times New Roman"/>
          <w:sz w:val="24"/>
          <w:szCs w:val="24"/>
          <w:lang w:val="en-GB"/>
        </w:rPr>
        <w:t xml:space="preserve">structure, </w:t>
      </w:r>
      <w:r w:rsidR="00685666" w:rsidRPr="00C12146">
        <w:rPr>
          <w:rFonts w:ascii="Times New Roman" w:hAnsi="Times New Roman" w:cs="Times New Roman"/>
          <w:sz w:val="24"/>
          <w:szCs w:val="24"/>
          <w:lang w:val="en-GB"/>
        </w:rPr>
        <w:t xml:space="preserve">MBW or </w:t>
      </w:r>
      <w:r w:rsidR="00150DE2" w:rsidRPr="00C12146">
        <w:rPr>
          <w:rFonts w:ascii="Times New Roman" w:hAnsi="Times New Roman" w:cs="Times New Roman"/>
          <w:sz w:val="24"/>
          <w:szCs w:val="24"/>
          <w:lang w:val="en-GB"/>
        </w:rPr>
        <w:t xml:space="preserve">SBP are complex mixes of molecules differing for chemical composition and molecular weight. Thus, both the reaction conditions and the characterization of the products require much research work before understanding whether </w:t>
      </w:r>
      <w:r w:rsidR="00D7520A" w:rsidRPr="00C12146">
        <w:rPr>
          <w:rFonts w:ascii="Times New Roman" w:hAnsi="Times New Roman" w:cs="Times New Roman"/>
          <w:sz w:val="24"/>
          <w:szCs w:val="24"/>
          <w:lang w:val="en-GB"/>
        </w:rPr>
        <w:t xml:space="preserve">they </w:t>
      </w:r>
      <w:r w:rsidR="00150DE2" w:rsidRPr="00C12146">
        <w:rPr>
          <w:rFonts w:ascii="Times New Roman" w:hAnsi="Times New Roman" w:cs="Times New Roman"/>
          <w:sz w:val="24"/>
          <w:szCs w:val="24"/>
          <w:lang w:val="en-GB"/>
        </w:rPr>
        <w:t>can compete for cost and performance with fossil</w:t>
      </w:r>
      <w:r w:rsidR="00DA76F2" w:rsidRPr="00C12146">
        <w:rPr>
          <w:rFonts w:ascii="Times New Roman" w:hAnsi="Times New Roman" w:cs="Times New Roman"/>
          <w:sz w:val="24"/>
          <w:szCs w:val="24"/>
          <w:lang w:val="en-GB"/>
        </w:rPr>
        <w:t>s’</w:t>
      </w:r>
      <w:r w:rsidR="00150DE2" w:rsidRPr="00C12146">
        <w:rPr>
          <w:rFonts w:ascii="Times New Roman" w:hAnsi="Times New Roman" w:cs="Times New Roman"/>
          <w:sz w:val="24"/>
          <w:szCs w:val="24"/>
          <w:lang w:val="en-GB"/>
        </w:rPr>
        <w:t xml:space="preserve"> processes and products. </w:t>
      </w:r>
    </w:p>
    <w:p w:rsidR="00BC2B88" w:rsidRPr="00C12146" w:rsidRDefault="00DC6236" w:rsidP="00D052E2">
      <w:pPr>
        <w:autoSpaceDE w:val="0"/>
        <w:autoSpaceDN w:val="0"/>
        <w:adjustRightInd w:val="0"/>
        <w:spacing w:after="0" w:line="240" w:lineRule="auto"/>
        <w:contextualSpacing/>
        <w:rPr>
          <w:rFonts w:ascii="Times New Roman" w:hAnsi="Times New Roman" w:cs="Times New Roman"/>
          <w:sz w:val="24"/>
          <w:szCs w:val="24"/>
          <w:lang w:val="en-GB"/>
        </w:rPr>
      </w:pPr>
      <w:r w:rsidRPr="00C12146">
        <w:rPr>
          <w:rFonts w:ascii="Times New Roman" w:hAnsi="Times New Roman" w:cs="Times New Roman"/>
          <w:sz w:val="24"/>
          <w:szCs w:val="24"/>
          <w:lang w:val="en-GB"/>
        </w:rPr>
        <w:t xml:space="preserve">     </w:t>
      </w:r>
      <w:r w:rsidR="00150DE2" w:rsidRPr="00C12146">
        <w:rPr>
          <w:rFonts w:ascii="Times New Roman" w:hAnsi="Times New Roman" w:cs="Times New Roman"/>
          <w:sz w:val="24"/>
          <w:szCs w:val="24"/>
          <w:lang w:val="en-GB"/>
        </w:rPr>
        <w:t xml:space="preserve">The </w:t>
      </w:r>
      <w:r w:rsidRPr="00C12146">
        <w:rPr>
          <w:rFonts w:ascii="Times New Roman" w:hAnsi="Times New Roman" w:cs="Times New Roman"/>
          <w:sz w:val="24"/>
          <w:szCs w:val="24"/>
          <w:lang w:val="en-GB"/>
        </w:rPr>
        <w:t xml:space="preserve">authors have already faced the challenges connected with the complexity of MBW and SBP chemical composition in previous work on the </w:t>
      </w:r>
      <w:r w:rsidR="00212173" w:rsidRPr="00C12146">
        <w:rPr>
          <w:rFonts w:ascii="Times New Roman" w:hAnsi="Times New Roman" w:cs="Times New Roman"/>
          <w:sz w:val="24"/>
          <w:szCs w:val="24"/>
          <w:lang w:val="en-GB"/>
        </w:rPr>
        <w:t>chemical hydrolysis</w:t>
      </w:r>
      <w:r w:rsidR="00212173" w:rsidRPr="00C12146">
        <w:rPr>
          <w:rFonts w:ascii="Times New Roman" w:hAnsi="Times New Roman" w:cs="Times New Roman"/>
          <w:sz w:val="24"/>
          <w:szCs w:val="24"/>
          <w:vertAlign w:val="superscript"/>
          <w:lang w:val="en-GB"/>
        </w:rPr>
        <w:t>[6]</w:t>
      </w:r>
      <w:r w:rsidR="00212173" w:rsidRPr="00C12146">
        <w:rPr>
          <w:rFonts w:ascii="Times New Roman" w:hAnsi="Times New Roman" w:cs="Times New Roman"/>
          <w:sz w:val="24"/>
          <w:szCs w:val="24"/>
          <w:lang w:val="en-GB"/>
        </w:rPr>
        <w:t xml:space="preserve"> </w:t>
      </w:r>
      <w:r w:rsidR="00252BFB" w:rsidRPr="00C12146">
        <w:rPr>
          <w:rFonts w:ascii="Times New Roman" w:hAnsi="Times New Roman" w:cs="Times New Roman"/>
          <w:sz w:val="24"/>
          <w:szCs w:val="24"/>
          <w:lang w:val="en-GB"/>
        </w:rPr>
        <w:t xml:space="preserve">of MBW </w:t>
      </w:r>
      <w:r w:rsidR="00212173" w:rsidRPr="00C12146">
        <w:rPr>
          <w:rFonts w:ascii="Times New Roman" w:hAnsi="Times New Roman" w:cs="Times New Roman"/>
          <w:sz w:val="24"/>
          <w:szCs w:val="24"/>
          <w:lang w:val="en-GB"/>
        </w:rPr>
        <w:t xml:space="preserve">and chemical </w:t>
      </w:r>
      <w:r w:rsidRPr="00C12146">
        <w:rPr>
          <w:rFonts w:ascii="Times New Roman" w:hAnsi="Times New Roman" w:cs="Times New Roman"/>
          <w:sz w:val="24"/>
          <w:szCs w:val="24"/>
          <w:lang w:val="en-GB"/>
        </w:rPr>
        <w:t>oxidation of SBP.</w:t>
      </w:r>
      <w:r w:rsidRPr="00C12146">
        <w:rPr>
          <w:rFonts w:ascii="Times New Roman" w:hAnsi="Times New Roman" w:cs="Times New Roman"/>
          <w:sz w:val="24"/>
          <w:szCs w:val="24"/>
          <w:vertAlign w:val="superscript"/>
          <w:lang w:val="en-GB"/>
        </w:rPr>
        <w:t>[</w:t>
      </w:r>
      <w:r w:rsidR="00212173" w:rsidRPr="00C12146">
        <w:rPr>
          <w:rFonts w:ascii="Times New Roman" w:hAnsi="Times New Roman" w:cs="Times New Roman"/>
          <w:sz w:val="24"/>
          <w:szCs w:val="24"/>
          <w:vertAlign w:val="superscript"/>
          <w:lang w:val="en-GB"/>
        </w:rPr>
        <w:t>7</w:t>
      </w:r>
      <w:r w:rsidRPr="00C12146">
        <w:rPr>
          <w:rFonts w:ascii="Times New Roman" w:hAnsi="Times New Roman" w:cs="Times New Roman"/>
          <w:sz w:val="24"/>
          <w:szCs w:val="24"/>
          <w:vertAlign w:val="superscript"/>
          <w:lang w:val="en-GB"/>
        </w:rPr>
        <w:t>]</w:t>
      </w:r>
      <w:r w:rsidRPr="00C12146">
        <w:rPr>
          <w:rFonts w:ascii="Times New Roman" w:hAnsi="Times New Roman" w:cs="Times New Roman"/>
          <w:sz w:val="24"/>
          <w:szCs w:val="24"/>
          <w:lang w:val="en-GB"/>
        </w:rPr>
        <w:t xml:space="preserve"> </w:t>
      </w:r>
      <w:r w:rsidR="00857FC7" w:rsidRPr="00C12146">
        <w:rPr>
          <w:rFonts w:ascii="Times New Roman" w:hAnsi="Times New Roman" w:cs="Times New Roman"/>
          <w:sz w:val="24"/>
          <w:szCs w:val="24"/>
          <w:lang w:val="en-GB"/>
        </w:rPr>
        <w:t xml:space="preserve">They have reported the following results. The </w:t>
      </w:r>
      <w:r w:rsidR="00212173" w:rsidRPr="00C12146">
        <w:rPr>
          <w:rFonts w:ascii="Times New Roman" w:hAnsi="Times New Roman" w:cs="Times New Roman"/>
          <w:sz w:val="24"/>
          <w:szCs w:val="24"/>
          <w:lang w:val="en-GB"/>
        </w:rPr>
        <w:t xml:space="preserve">hydrolysis </w:t>
      </w:r>
      <w:r w:rsidR="00252BFB" w:rsidRPr="00C12146">
        <w:rPr>
          <w:rFonts w:ascii="Times New Roman" w:hAnsi="Times New Roman" w:cs="Times New Roman"/>
          <w:sz w:val="24"/>
          <w:szCs w:val="24"/>
          <w:lang w:val="en-GB"/>
        </w:rPr>
        <w:t xml:space="preserve">of MBW </w:t>
      </w:r>
      <w:r w:rsidR="00212173" w:rsidRPr="00C12146">
        <w:rPr>
          <w:rFonts w:ascii="Times New Roman" w:hAnsi="Times New Roman" w:cs="Times New Roman"/>
          <w:sz w:val="24"/>
          <w:szCs w:val="24"/>
          <w:lang w:val="en-GB"/>
        </w:rPr>
        <w:t>yields a range of molecules with 5-</w:t>
      </w:r>
      <w:r w:rsidR="00914FAB" w:rsidRPr="00C12146">
        <w:rPr>
          <w:rFonts w:ascii="Times New Roman" w:hAnsi="Times New Roman" w:cs="Times New Roman"/>
          <w:sz w:val="24"/>
          <w:szCs w:val="24"/>
          <w:lang w:val="en-GB"/>
        </w:rPr>
        <w:t>75</w:t>
      </w:r>
      <w:r w:rsidR="00212173" w:rsidRPr="00C12146">
        <w:rPr>
          <w:rFonts w:ascii="Times New Roman" w:hAnsi="Times New Roman" w:cs="Times New Roman"/>
          <w:sz w:val="24"/>
          <w:szCs w:val="24"/>
          <w:lang w:val="en-GB"/>
        </w:rPr>
        <w:t xml:space="preserve">0 kDa </w:t>
      </w:r>
      <w:r w:rsidR="00914FAB" w:rsidRPr="00C12146">
        <w:rPr>
          <w:rFonts w:ascii="Times New Roman" w:hAnsi="Times New Roman" w:cs="Times New Roman"/>
          <w:sz w:val="24"/>
          <w:szCs w:val="24"/>
          <w:lang w:val="en-GB"/>
        </w:rPr>
        <w:t>cons</w:t>
      </w:r>
      <w:r w:rsidR="000D3D0C" w:rsidRPr="00C12146">
        <w:rPr>
          <w:rFonts w:ascii="Times New Roman" w:hAnsi="Times New Roman" w:cs="Times New Roman"/>
          <w:sz w:val="24"/>
          <w:szCs w:val="24"/>
          <w:lang w:val="en-GB"/>
        </w:rPr>
        <w:t>t</w:t>
      </w:r>
      <w:r w:rsidR="00EF7808" w:rsidRPr="00C12146">
        <w:rPr>
          <w:rFonts w:ascii="Times New Roman" w:hAnsi="Times New Roman" w:cs="Times New Roman"/>
          <w:sz w:val="24"/>
          <w:szCs w:val="24"/>
          <w:lang w:val="en-GB"/>
        </w:rPr>
        <w:t>itued by alipha</w:t>
      </w:r>
      <w:r w:rsidR="00914FAB" w:rsidRPr="00C12146">
        <w:rPr>
          <w:rFonts w:ascii="Times New Roman" w:hAnsi="Times New Roman" w:cs="Times New Roman"/>
          <w:sz w:val="24"/>
          <w:szCs w:val="24"/>
          <w:lang w:val="en-GB"/>
        </w:rPr>
        <w:t xml:space="preserve">tic </w:t>
      </w:r>
      <w:r w:rsidR="00EF7808" w:rsidRPr="00C12146">
        <w:rPr>
          <w:rFonts w:ascii="Times New Roman" w:hAnsi="Times New Roman" w:cs="Times New Roman"/>
          <w:sz w:val="24"/>
          <w:szCs w:val="24"/>
          <w:lang w:val="en-GB"/>
        </w:rPr>
        <w:t xml:space="preserve">and aromatic </w:t>
      </w:r>
      <w:r w:rsidR="00914FAB" w:rsidRPr="00C12146">
        <w:rPr>
          <w:rFonts w:ascii="Times New Roman" w:hAnsi="Times New Roman" w:cs="Times New Roman"/>
          <w:sz w:val="24"/>
          <w:szCs w:val="24"/>
          <w:lang w:val="en-GB"/>
        </w:rPr>
        <w:t xml:space="preserve">carbon </w:t>
      </w:r>
      <w:r w:rsidR="00EF7808" w:rsidRPr="00C12146">
        <w:rPr>
          <w:rFonts w:ascii="Times New Roman" w:hAnsi="Times New Roman" w:cs="Times New Roman"/>
          <w:sz w:val="24"/>
          <w:szCs w:val="24"/>
          <w:lang w:val="en-GB"/>
        </w:rPr>
        <w:t>C types,</w:t>
      </w:r>
      <w:r w:rsidR="00914FAB" w:rsidRPr="00C12146">
        <w:rPr>
          <w:rFonts w:ascii="Times New Roman" w:hAnsi="Times New Roman" w:cs="Times New Roman"/>
          <w:sz w:val="24"/>
          <w:szCs w:val="24"/>
          <w:lang w:val="en-GB"/>
        </w:rPr>
        <w:t xml:space="preserve"> an</w:t>
      </w:r>
      <w:r w:rsidR="00EF7808" w:rsidRPr="00C12146">
        <w:rPr>
          <w:rFonts w:ascii="Times New Roman" w:hAnsi="Times New Roman" w:cs="Times New Roman"/>
          <w:sz w:val="24"/>
          <w:szCs w:val="24"/>
          <w:lang w:val="en-GB"/>
        </w:rPr>
        <w:t xml:space="preserve">d </w:t>
      </w:r>
      <w:r w:rsidR="00857FC7" w:rsidRPr="00C12146">
        <w:rPr>
          <w:rFonts w:ascii="Times New Roman" w:hAnsi="Times New Roman" w:cs="Times New Roman"/>
          <w:sz w:val="24"/>
          <w:szCs w:val="24"/>
          <w:lang w:val="en-GB"/>
        </w:rPr>
        <w:t xml:space="preserve">various </w:t>
      </w:r>
      <w:r w:rsidR="00EF7808" w:rsidRPr="00C12146">
        <w:rPr>
          <w:rFonts w:ascii="Times New Roman" w:hAnsi="Times New Roman" w:cs="Times New Roman"/>
          <w:sz w:val="24"/>
          <w:szCs w:val="24"/>
          <w:lang w:val="en-GB"/>
        </w:rPr>
        <w:t>acid and b</w:t>
      </w:r>
      <w:r w:rsidR="00914FAB" w:rsidRPr="00C12146">
        <w:rPr>
          <w:rFonts w:ascii="Times New Roman" w:hAnsi="Times New Roman" w:cs="Times New Roman"/>
          <w:sz w:val="24"/>
          <w:szCs w:val="24"/>
          <w:lang w:val="en-GB"/>
        </w:rPr>
        <w:t>asic func</w:t>
      </w:r>
      <w:r w:rsidR="00EF7808" w:rsidRPr="00C12146">
        <w:rPr>
          <w:rFonts w:ascii="Times New Roman" w:hAnsi="Times New Roman" w:cs="Times New Roman"/>
          <w:sz w:val="24"/>
          <w:szCs w:val="24"/>
          <w:lang w:val="en-GB"/>
        </w:rPr>
        <w:t>t</w:t>
      </w:r>
      <w:r w:rsidR="00914FAB" w:rsidRPr="00C12146">
        <w:rPr>
          <w:rFonts w:ascii="Times New Roman" w:hAnsi="Times New Roman" w:cs="Times New Roman"/>
          <w:sz w:val="24"/>
          <w:szCs w:val="24"/>
          <w:lang w:val="en-GB"/>
        </w:rPr>
        <w:t>ional groups</w:t>
      </w:r>
      <w:r w:rsidR="00857FC7" w:rsidRPr="00C12146">
        <w:rPr>
          <w:rFonts w:ascii="Times New Roman" w:hAnsi="Times New Roman" w:cs="Times New Roman"/>
          <w:sz w:val="24"/>
          <w:szCs w:val="24"/>
          <w:lang w:val="en-GB"/>
        </w:rPr>
        <w:t>. The</w:t>
      </w:r>
      <w:r w:rsidR="00212173" w:rsidRPr="00C12146">
        <w:rPr>
          <w:rFonts w:ascii="Times New Roman" w:hAnsi="Times New Roman" w:cs="Times New Roman"/>
          <w:sz w:val="24"/>
          <w:szCs w:val="24"/>
          <w:lang w:val="en-GB"/>
        </w:rPr>
        <w:t xml:space="preserve"> </w:t>
      </w:r>
      <w:r w:rsidR="00B65C35" w:rsidRPr="00C12146">
        <w:rPr>
          <w:rFonts w:ascii="Times New Roman" w:hAnsi="Times New Roman" w:cs="Times New Roman"/>
          <w:sz w:val="24"/>
          <w:szCs w:val="24"/>
          <w:lang w:val="en-GB"/>
        </w:rPr>
        <w:t>oxidation of SPB alters sign</w:t>
      </w:r>
      <w:r w:rsidR="00B774F5" w:rsidRPr="00C12146">
        <w:rPr>
          <w:rFonts w:ascii="Times New Roman" w:hAnsi="Times New Roman" w:cs="Times New Roman"/>
          <w:sz w:val="24"/>
          <w:szCs w:val="24"/>
          <w:lang w:val="en-GB"/>
        </w:rPr>
        <w:t>i</w:t>
      </w:r>
      <w:r w:rsidR="00B65C35" w:rsidRPr="00C12146">
        <w:rPr>
          <w:rFonts w:ascii="Times New Roman" w:hAnsi="Times New Roman" w:cs="Times New Roman"/>
          <w:sz w:val="24"/>
          <w:szCs w:val="24"/>
          <w:lang w:val="en-GB"/>
        </w:rPr>
        <w:t>ficantly th</w:t>
      </w:r>
      <w:r w:rsidR="00B774F5" w:rsidRPr="00C12146">
        <w:rPr>
          <w:rFonts w:ascii="Times New Roman" w:hAnsi="Times New Roman" w:cs="Times New Roman"/>
          <w:sz w:val="24"/>
          <w:szCs w:val="24"/>
          <w:lang w:val="en-GB"/>
        </w:rPr>
        <w:t>e molecular weight distribution, chemical composition and properties of SBP</w:t>
      </w:r>
      <w:r w:rsidR="008E4BC3" w:rsidRPr="00C12146">
        <w:rPr>
          <w:rFonts w:ascii="Times New Roman" w:hAnsi="Times New Roman" w:cs="Times New Roman"/>
          <w:sz w:val="24"/>
          <w:szCs w:val="24"/>
          <w:lang w:val="en-GB"/>
        </w:rPr>
        <w:t>.</w:t>
      </w:r>
      <w:r w:rsidR="00DA4A75" w:rsidRPr="00C12146">
        <w:rPr>
          <w:rFonts w:ascii="Times New Roman" w:hAnsi="Times New Roman" w:cs="Times New Roman"/>
          <w:sz w:val="24"/>
          <w:szCs w:val="24"/>
          <w:lang w:val="en-GB"/>
        </w:rPr>
        <w:t xml:space="preserve"> </w:t>
      </w:r>
      <w:r w:rsidR="00857FC7" w:rsidRPr="00C12146">
        <w:rPr>
          <w:rFonts w:ascii="Times New Roman" w:hAnsi="Times New Roman" w:cs="Times New Roman"/>
          <w:sz w:val="24"/>
          <w:szCs w:val="24"/>
          <w:lang w:val="en-GB"/>
        </w:rPr>
        <w:t xml:space="preserve">It </w:t>
      </w:r>
      <w:r w:rsidR="00B774F5" w:rsidRPr="00C12146">
        <w:rPr>
          <w:rFonts w:ascii="Times New Roman" w:hAnsi="Times New Roman" w:cs="Times New Roman"/>
          <w:sz w:val="24"/>
          <w:szCs w:val="24"/>
          <w:lang w:val="en-GB"/>
        </w:rPr>
        <w:t xml:space="preserve">yields mostly products with molecular weight below 5 KDa, such as dicarboxylic acids, di- and tri-alcohols, and hydroxy acids as monomers and oligomers. Fractions with 200–500 kDa molecular weights </w:t>
      </w:r>
      <w:r w:rsidR="00B65C35" w:rsidRPr="00C12146">
        <w:rPr>
          <w:rFonts w:ascii="Times New Roman" w:hAnsi="Times New Roman" w:cs="Times New Roman"/>
          <w:sz w:val="24"/>
          <w:szCs w:val="24"/>
          <w:lang w:val="en-GB"/>
        </w:rPr>
        <w:t>fractions</w:t>
      </w:r>
      <w:r w:rsidR="00B774F5" w:rsidRPr="00C12146">
        <w:rPr>
          <w:rFonts w:ascii="Times New Roman" w:hAnsi="Times New Roman" w:cs="Times New Roman"/>
          <w:sz w:val="24"/>
          <w:szCs w:val="24"/>
          <w:lang w:val="en-GB"/>
        </w:rPr>
        <w:t xml:space="preserve"> </w:t>
      </w:r>
      <w:r w:rsidR="00B65C35" w:rsidRPr="00C12146">
        <w:rPr>
          <w:rFonts w:ascii="Times New Roman" w:hAnsi="Times New Roman" w:cs="Times New Roman"/>
          <w:sz w:val="24"/>
          <w:szCs w:val="24"/>
          <w:lang w:val="en-GB"/>
        </w:rPr>
        <w:t>account for</w:t>
      </w:r>
      <w:r w:rsidR="00CC0610" w:rsidRPr="00C12146">
        <w:rPr>
          <w:rFonts w:ascii="Times New Roman" w:hAnsi="Times New Roman" w:cs="Times New Roman"/>
          <w:sz w:val="24"/>
          <w:szCs w:val="24"/>
          <w:lang w:val="en-GB"/>
        </w:rPr>
        <w:t xml:space="preserve"> </w:t>
      </w:r>
      <w:r w:rsidR="00B65C35" w:rsidRPr="00C12146">
        <w:rPr>
          <w:rFonts w:ascii="Times New Roman" w:hAnsi="Times New Roman" w:cs="Times New Roman"/>
          <w:sz w:val="24"/>
          <w:szCs w:val="24"/>
          <w:lang w:val="en-GB"/>
        </w:rPr>
        <w:t xml:space="preserve">12–29% of the total </w:t>
      </w:r>
      <w:r w:rsidR="00CC0610" w:rsidRPr="00C12146">
        <w:rPr>
          <w:rFonts w:ascii="Times New Roman" w:hAnsi="Times New Roman" w:cs="Times New Roman"/>
          <w:sz w:val="24"/>
          <w:szCs w:val="24"/>
          <w:lang w:val="en-GB"/>
        </w:rPr>
        <w:t xml:space="preserve">pristine SBP organic matter. </w:t>
      </w:r>
      <w:r w:rsidR="004F754D" w:rsidRPr="00C12146">
        <w:rPr>
          <w:rFonts w:ascii="Times New Roman" w:hAnsi="Times New Roman" w:cs="Times New Roman"/>
          <w:sz w:val="24"/>
          <w:szCs w:val="24"/>
          <w:lang w:val="en-GB"/>
        </w:rPr>
        <w:t>The</w:t>
      </w:r>
      <w:r w:rsidR="00CC0610" w:rsidRPr="00C12146">
        <w:rPr>
          <w:rFonts w:ascii="Times New Roman" w:hAnsi="Times New Roman" w:cs="Times New Roman"/>
          <w:sz w:val="24"/>
          <w:szCs w:val="24"/>
          <w:lang w:val="en-GB"/>
        </w:rPr>
        <w:t xml:space="preserve"> lower molecular weight fractions </w:t>
      </w:r>
      <w:r w:rsidR="008E4BC3" w:rsidRPr="00C12146">
        <w:rPr>
          <w:rFonts w:ascii="Times New Roman" w:hAnsi="Times New Roman" w:cs="Times New Roman"/>
          <w:sz w:val="24"/>
          <w:szCs w:val="24"/>
          <w:lang w:val="en-GB"/>
        </w:rPr>
        <w:t xml:space="preserve">are </w:t>
      </w:r>
      <w:r w:rsidR="00CC0610" w:rsidRPr="00C12146">
        <w:rPr>
          <w:rFonts w:ascii="Times New Roman" w:hAnsi="Times New Roman" w:cs="Times New Roman"/>
          <w:sz w:val="24"/>
          <w:szCs w:val="24"/>
          <w:lang w:val="en-GB"/>
        </w:rPr>
        <w:t>intere</w:t>
      </w:r>
      <w:r w:rsidR="008E4BC3" w:rsidRPr="00C12146">
        <w:rPr>
          <w:rFonts w:ascii="Times New Roman" w:hAnsi="Times New Roman" w:cs="Times New Roman"/>
          <w:sz w:val="24"/>
          <w:szCs w:val="24"/>
          <w:lang w:val="en-GB"/>
        </w:rPr>
        <w:t xml:space="preserve">sting as potential </w:t>
      </w:r>
      <w:r w:rsidR="00BC2B88" w:rsidRPr="00C12146">
        <w:rPr>
          <w:rFonts w:ascii="Times New Roman" w:hAnsi="Times New Roman" w:cs="Times New Roman"/>
          <w:sz w:val="24"/>
          <w:szCs w:val="24"/>
          <w:lang w:val="en-GB"/>
        </w:rPr>
        <w:t xml:space="preserve">biobased </w:t>
      </w:r>
      <w:r w:rsidR="008E4BC3" w:rsidRPr="00C12146">
        <w:rPr>
          <w:rFonts w:ascii="Times New Roman" w:hAnsi="Times New Roman" w:cs="Times New Roman"/>
          <w:sz w:val="24"/>
          <w:szCs w:val="24"/>
          <w:lang w:val="en-GB"/>
        </w:rPr>
        <w:t>platform</w:t>
      </w:r>
      <w:r w:rsidR="00BC2B88" w:rsidRPr="00C12146">
        <w:rPr>
          <w:rFonts w:ascii="Times New Roman" w:hAnsi="Times New Roman" w:cs="Times New Roman"/>
          <w:sz w:val="24"/>
          <w:szCs w:val="24"/>
          <w:lang w:val="en-GB"/>
        </w:rPr>
        <w:t xml:space="preserve"> molecules or building blocks to produce</w:t>
      </w:r>
      <w:r w:rsidR="00CC0610" w:rsidRPr="00C12146">
        <w:rPr>
          <w:rFonts w:ascii="Times New Roman" w:hAnsi="Times New Roman" w:cs="Times New Roman"/>
          <w:sz w:val="24"/>
          <w:szCs w:val="24"/>
          <w:lang w:val="en-GB"/>
        </w:rPr>
        <w:t xml:space="preserve"> </w:t>
      </w:r>
      <w:r w:rsidR="00BC2B88" w:rsidRPr="00C12146">
        <w:rPr>
          <w:rFonts w:ascii="Times New Roman" w:hAnsi="Times New Roman" w:cs="Times New Roman"/>
          <w:sz w:val="24"/>
          <w:szCs w:val="24"/>
          <w:lang w:val="en-GB"/>
        </w:rPr>
        <w:t>fine, commodity and speciality chemicals</w:t>
      </w:r>
      <w:r w:rsidR="004F754D" w:rsidRPr="00C12146">
        <w:rPr>
          <w:rFonts w:ascii="Times New Roman" w:hAnsi="Times New Roman" w:cs="Times New Roman"/>
          <w:sz w:val="24"/>
          <w:szCs w:val="24"/>
          <w:lang w:val="en-GB"/>
        </w:rPr>
        <w:t>.</w:t>
      </w:r>
      <w:r w:rsidR="00CC0610" w:rsidRPr="00C12146">
        <w:rPr>
          <w:rFonts w:ascii="Times New Roman" w:hAnsi="Times New Roman" w:cs="Times New Roman"/>
          <w:sz w:val="24"/>
          <w:szCs w:val="24"/>
          <w:lang w:val="en-GB"/>
        </w:rPr>
        <w:t xml:space="preserve"> </w:t>
      </w:r>
      <w:r w:rsidR="004F754D" w:rsidRPr="00C12146">
        <w:rPr>
          <w:rFonts w:ascii="Times New Roman" w:hAnsi="Times New Roman" w:cs="Times New Roman"/>
          <w:sz w:val="24"/>
          <w:szCs w:val="24"/>
          <w:lang w:val="en-GB"/>
        </w:rPr>
        <w:t>The</w:t>
      </w:r>
      <w:r w:rsidR="00CC0610" w:rsidRPr="00C12146">
        <w:rPr>
          <w:rFonts w:ascii="Times New Roman" w:hAnsi="Times New Roman" w:cs="Times New Roman"/>
          <w:sz w:val="24"/>
          <w:szCs w:val="24"/>
          <w:lang w:val="en-GB"/>
        </w:rPr>
        <w:t xml:space="preserve"> products with 200-500 kDa molecular weight exhibit good surfactants properties</w:t>
      </w:r>
      <w:r w:rsidR="00DA4A75" w:rsidRPr="00C12146">
        <w:rPr>
          <w:rFonts w:ascii="Times New Roman" w:hAnsi="Times New Roman" w:cs="Times New Roman"/>
          <w:sz w:val="24"/>
          <w:szCs w:val="24"/>
          <w:lang w:val="en-GB"/>
        </w:rPr>
        <w:t>.</w:t>
      </w:r>
      <w:r w:rsidR="00BC2B88" w:rsidRPr="00C12146">
        <w:rPr>
          <w:rFonts w:ascii="Times New Roman" w:hAnsi="Times New Roman" w:cs="Times New Roman"/>
          <w:sz w:val="24"/>
          <w:szCs w:val="24"/>
          <w:lang w:val="en-GB"/>
        </w:rPr>
        <w:t xml:space="preserve"> Th</w:t>
      </w:r>
      <w:r w:rsidR="004F754D" w:rsidRPr="00C12146">
        <w:rPr>
          <w:rFonts w:ascii="Times New Roman" w:hAnsi="Times New Roman" w:cs="Times New Roman"/>
          <w:sz w:val="24"/>
          <w:szCs w:val="24"/>
          <w:lang w:val="en-GB"/>
        </w:rPr>
        <w:t>ey</w:t>
      </w:r>
      <w:r w:rsidR="00BC2B88" w:rsidRPr="00C12146">
        <w:rPr>
          <w:rFonts w:ascii="Times New Roman" w:hAnsi="Times New Roman" w:cs="Times New Roman"/>
          <w:sz w:val="24"/>
          <w:szCs w:val="24"/>
          <w:lang w:val="en-GB"/>
        </w:rPr>
        <w:t xml:space="preserve"> latter ones are interesting as ready-for-use active principles in the formulation of many consumers’ finished products</w:t>
      </w:r>
      <w:r w:rsidR="00CC0610" w:rsidRPr="00C12146">
        <w:rPr>
          <w:rFonts w:ascii="Times New Roman" w:hAnsi="Times New Roman" w:cs="Times New Roman"/>
          <w:sz w:val="24"/>
          <w:szCs w:val="24"/>
          <w:lang w:val="en-GB"/>
        </w:rPr>
        <w:t xml:space="preserve">. </w:t>
      </w:r>
    </w:p>
    <w:p w:rsidR="00D7520A" w:rsidRPr="00C12146" w:rsidRDefault="00BC2B88" w:rsidP="00D052E2">
      <w:pPr>
        <w:autoSpaceDE w:val="0"/>
        <w:autoSpaceDN w:val="0"/>
        <w:adjustRightInd w:val="0"/>
        <w:spacing w:after="0" w:line="240" w:lineRule="auto"/>
        <w:contextualSpacing/>
        <w:rPr>
          <w:rFonts w:ascii="Times New Roman" w:hAnsi="Times New Roman" w:cs="Times New Roman"/>
          <w:sz w:val="24"/>
          <w:szCs w:val="24"/>
          <w:lang w:val="en-GB"/>
        </w:rPr>
      </w:pPr>
      <w:r w:rsidRPr="00C12146">
        <w:rPr>
          <w:rFonts w:ascii="Times New Roman" w:hAnsi="Times New Roman" w:cs="Times New Roman"/>
          <w:sz w:val="24"/>
          <w:szCs w:val="24"/>
          <w:lang w:val="en-GB"/>
        </w:rPr>
        <w:t xml:space="preserve">     The above fi</w:t>
      </w:r>
      <w:r w:rsidR="00CC0610" w:rsidRPr="00C12146">
        <w:rPr>
          <w:rFonts w:ascii="Times New Roman" w:hAnsi="Times New Roman" w:cs="Times New Roman"/>
          <w:sz w:val="24"/>
          <w:szCs w:val="24"/>
          <w:lang w:val="en-GB"/>
        </w:rPr>
        <w:t xml:space="preserve">ndings prospect that, </w:t>
      </w:r>
      <w:r w:rsidR="00B040B3" w:rsidRPr="00C12146">
        <w:rPr>
          <w:rFonts w:ascii="Times New Roman" w:hAnsi="Times New Roman" w:cs="Times New Roman"/>
          <w:sz w:val="24"/>
          <w:szCs w:val="24"/>
          <w:lang w:val="en-GB"/>
        </w:rPr>
        <w:t>by</w:t>
      </w:r>
      <w:r w:rsidR="00CC0610" w:rsidRPr="00C12146">
        <w:rPr>
          <w:rFonts w:ascii="Times New Roman" w:hAnsi="Times New Roman" w:cs="Times New Roman"/>
          <w:sz w:val="24"/>
          <w:szCs w:val="24"/>
          <w:lang w:val="en-GB"/>
        </w:rPr>
        <w:t xml:space="preserve"> integrati</w:t>
      </w:r>
      <w:r w:rsidR="00B040B3" w:rsidRPr="00C12146">
        <w:rPr>
          <w:rFonts w:ascii="Times New Roman" w:hAnsi="Times New Roman" w:cs="Times New Roman"/>
          <w:sz w:val="24"/>
          <w:szCs w:val="24"/>
          <w:lang w:val="en-GB"/>
        </w:rPr>
        <w:t>ng</w:t>
      </w:r>
      <w:r w:rsidR="00CC0610" w:rsidRPr="00C12146">
        <w:rPr>
          <w:rFonts w:ascii="Times New Roman" w:hAnsi="Times New Roman" w:cs="Times New Roman"/>
          <w:sz w:val="24"/>
          <w:szCs w:val="24"/>
          <w:lang w:val="en-GB"/>
        </w:rPr>
        <w:t xml:space="preserve"> biochemical and chemical </w:t>
      </w:r>
      <w:r w:rsidR="00B040B3" w:rsidRPr="00C12146">
        <w:rPr>
          <w:rFonts w:ascii="Times New Roman" w:hAnsi="Times New Roman" w:cs="Times New Roman"/>
          <w:sz w:val="24"/>
          <w:szCs w:val="24"/>
          <w:lang w:val="en-GB"/>
        </w:rPr>
        <w:t>reactions</w:t>
      </w:r>
      <w:r w:rsidRPr="00C12146">
        <w:rPr>
          <w:rFonts w:ascii="Times New Roman" w:hAnsi="Times New Roman" w:cs="Times New Roman"/>
          <w:sz w:val="24"/>
          <w:szCs w:val="24"/>
          <w:lang w:val="en-GB"/>
        </w:rPr>
        <w:t>,</w:t>
      </w:r>
      <w:r w:rsidR="00CC0610" w:rsidRPr="00C12146">
        <w:rPr>
          <w:rFonts w:ascii="Times New Roman" w:hAnsi="Times New Roman" w:cs="Times New Roman"/>
          <w:sz w:val="24"/>
          <w:szCs w:val="24"/>
          <w:lang w:val="en-GB"/>
        </w:rPr>
        <w:t xml:space="preserve"> a wide variety of p</w:t>
      </w:r>
      <w:r w:rsidR="00B040B3" w:rsidRPr="00C12146">
        <w:rPr>
          <w:rFonts w:ascii="Times New Roman" w:hAnsi="Times New Roman" w:cs="Times New Roman"/>
          <w:sz w:val="24"/>
          <w:szCs w:val="24"/>
          <w:lang w:val="en-GB"/>
        </w:rPr>
        <w:t xml:space="preserve">otentially value-added products could be obtained from biowastes. </w:t>
      </w:r>
      <w:r w:rsidR="00DC6236" w:rsidRPr="00C12146">
        <w:rPr>
          <w:rFonts w:ascii="Times New Roman" w:hAnsi="Times New Roman" w:cs="Times New Roman"/>
          <w:sz w:val="24"/>
          <w:szCs w:val="24"/>
          <w:lang w:val="en-GB"/>
        </w:rPr>
        <w:t xml:space="preserve">The </w:t>
      </w:r>
      <w:r w:rsidR="00150DE2" w:rsidRPr="00C12146">
        <w:rPr>
          <w:rFonts w:ascii="Times New Roman" w:hAnsi="Times New Roman" w:cs="Times New Roman"/>
          <w:sz w:val="24"/>
          <w:szCs w:val="24"/>
          <w:lang w:val="en-GB"/>
        </w:rPr>
        <w:t xml:space="preserve">present work </w:t>
      </w:r>
      <w:r w:rsidR="00DC6236" w:rsidRPr="00C12146">
        <w:rPr>
          <w:rFonts w:ascii="Times New Roman" w:hAnsi="Times New Roman" w:cs="Times New Roman"/>
          <w:sz w:val="24"/>
          <w:szCs w:val="24"/>
          <w:lang w:val="en-GB"/>
        </w:rPr>
        <w:t xml:space="preserve">on the hydrogenation of SBP was undertaken to </w:t>
      </w:r>
      <w:r w:rsidR="00B040B3" w:rsidRPr="00C12146">
        <w:rPr>
          <w:rFonts w:ascii="Times New Roman" w:hAnsi="Times New Roman" w:cs="Times New Roman"/>
          <w:sz w:val="24"/>
          <w:szCs w:val="24"/>
          <w:lang w:val="en-GB"/>
        </w:rPr>
        <w:t xml:space="preserve">continue research in this direction, and find out which differences in the products nature and distribution </w:t>
      </w:r>
      <w:r w:rsidR="00657C6C" w:rsidRPr="00C12146">
        <w:rPr>
          <w:rFonts w:ascii="Times New Roman" w:hAnsi="Times New Roman" w:cs="Times New Roman"/>
          <w:sz w:val="24"/>
          <w:szCs w:val="24"/>
          <w:lang w:val="en-GB"/>
        </w:rPr>
        <w:t xml:space="preserve">the </w:t>
      </w:r>
      <w:r w:rsidR="00B040B3" w:rsidRPr="00C12146">
        <w:rPr>
          <w:rFonts w:ascii="Times New Roman" w:hAnsi="Times New Roman" w:cs="Times New Roman"/>
          <w:sz w:val="24"/>
          <w:szCs w:val="24"/>
          <w:lang w:val="en-GB"/>
        </w:rPr>
        <w:t>hydrogenation of MBW gave compared to oxidation.</w:t>
      </w:r>
      <w:r w:rsidR="00632BD9" w:rsidRPr="00C12146">
        <w:rPr>
          <w:rFonts w:ascii="Times New Roman" w:hAnsi="Times New Roman" w:cs="Times New Roman"/>
          <w:sz w:val="24"/>
          <w:szCs w:val="24"/>
          <w:lang w:val="en-GB"/>
        </w:rPr>
        <w:t xml:space="preserve"> The authors are not aware of previous published work reporting a similar approach for the valorization of </w:t>
      </w:r>
      <w:r w:rsidR="00390A1E" w:rsidRPr="00C12146">
        <w:rPr>
          <w:rFonts w:ascii="Times New Roman" w:hAnsi="Times New Roman" w:cs="Times New Roman"/>
          <w:sz w:val="24"/>
          <w:szCs w:val="24"/>
          <w:lang w:val="en-GB"/>
        </w:rPr>
        <w:t>MBW</w:t>
      </w:r>
      <w:r w:rsidR="00632BD9" w:rsidRPr="00C12146">
        <w:rPr>
          <w:rFonts w:ascii="Times New Roman" w:hAnsi="Times New Roman" w:cs="Times New Roman"/>
          <w:sz w:val="24"/>
          <w:szCs w:val="24"/>
          <w:lang w:val="en-GB"/>
        </w:rPr>
        <w:t xml:space="preserve"> as feedstock to produce biobased chemical</w:t>
      </w:r>
      <w:r w:rsidR="00390A1E" w:rsidRPr="00C12146">
        <w:rPr>
          <w:rFonts w:ascii="Times New Roman" w:hAnsi="Times New Roman" w:cs="Times New Roman"/>
          <w:sz w:val="24"/>
          <w:szCs w:val="24"/>
          <w:lang w:val="en-GB"/>
        </w:rPr>
        <w:t xml:space="preserve"> specialities and materials</w:t>
      </w:r>
      <w:r w:rsidR="00632BD9" w:rsidRPr="00C12146">
        <w:rPr>
          <w:rFonts w:ascii="Times New Roman" w:hAnsi="Times New Roman" w:cs="Times New Roman"/>
          <w:sz w:val="24"/>
          <w:szCs w:val="24"/>
          <w:lang w:val="en-GB"/>
        </w:rPr>
        <w:t xml:space="preserve">. </w:t>
      </w:r>
      <w:r w:rsidR="00B040B3" w:rsidRPr="00C12146">
        <w:rPr>
          <w:rFonts w:ascii="Times New Roman" w:hAnsi="Times New Roman" w:cs="Times New Roman"/>
          <w:sz w:val="24"/>
          <w:szCs w:val="24"/>
          <w:lang w:val="en-GB"/>
        </w:rPr>
        <w:t xml:space="preserve"> </w:t>
      </w:r>
    </w:p>
    <w:p w:rsidR="00B040B3" w:rsidRPr="00C12146" w:rsidRDefault="00B040B3" w:rsidP="00D052E2">
      <w:pPr>
        <w:spacing w:after="0" w:line="240" w:lineRule="auto"/>
        <w:contextualSpacing/>
        <w:rPr>
          <w:rFonts w:ascii="Times New Roman" w:hAnsi="Times New Roman" w:cs="Times New Roman"/>
          <w:sz w:val="24"/>
          <w:szCs w:val="24"/>
          <w:lang w:val="en-GB"/>
        </w:rPr>
      </w:pPr>
    </w:p>
    <w:p w:rsidR="0014701E" w:rsidRPr="00C12146" w:rsidRDefault="00276653" w:rsidP="00D052E2">
      <w:pPr>
        <w:spacing w:after="0" w:line="240" w:lineRule="auto"/>
        <w:contextualSpacing/>
        <w:rPr>
          <w:rFonts w:ascii="Times New Roman" w:hAnsi="Times New Roman" w:cs="Times New Roman"/>
          <w:b/>
          <w:sz w:val="26"/>
          <w:szCs w:val="26"/>
          <w:lang w:val="en-GB"/>
        </w:rPr>
      </w:pPr>
      <w:r w:rsidRPr="00C12146">
        <w:rPr>
          <w:rFonts w:ascii="Times New Roman" w:hAnsi="Times New Roman" w:cs="Times New Roman"/>
          <w:b/>
          <w:sz w:val="26"/>
          <w:szCs w:val="26"/>
          <w:lang w:val="en-GB"/>
        </w:rPr>
        <w:t>Results</w:t>
      </w:r>
      <w:r w:rsidR="00DC6236" w:rsidRPr="00C12146">
        <w:rPr>
          <w:rFonts w:ascii="Times New Roman" w:hAnsi="Times New Roman" w:cs="Times New Roman"/>
          <w:b/>
          <w:sz w:val="26"/>
          <w:szCs w:val="26"/>
          <w:lang w:val="en-GB"/>
        </w:rPr>
        <w:t xml:space="preserve"> and Discussion</w:t>
      </w:r>
    </w:p>
    <w:p w:rsidR="00A42D7C" w:rsidRDefault="00A42D7C" w:rsidP="00D052E2">
      <w:pPr>
        <w:pStyle w:val="P1"/>
        <w:spacing w:line="240" w:lineRule="auto"/>
        <w:contextualSpacing/>
        <w:jc w:val="left"/>
        <w:rPr>
          <w:rFonts w:ascii="Times New Roman" w:hAnsi="Times New Roman"/>
          <w:b/>
          <w:sz w:val="24"/>
          <w:lang w:eastAsia="it-IT"/>
        </w:rPr>
      </w:pPr>
    </w:p>
    <w:p w:rsidR="00BF63DE" w:rsidRPr="00BF63DE" w:rsidRDefault="00BF63DE" w:rsidP="00D052E2">
      <w:pPr>
        <w:pStyle w:val="P1"/>
        <w:spacing w:line="240" w:lineRule="auto"/>
        <w:contextualSpacing/>
        <w:jc w:val="left"/>
        <w:rPr>
          <w:rFonts w:ascii="Times New Roman" w:hAnsi="Times New Roman"/>
          <w:b/>
          <w:sz w:val="24"/>
          <w:lang w:eastAsia="it-IT"/>
        </w:rPr>
      </w:pPr>
      <w:r w:rsidRPr="00BF63DE">
        <w:rPr>
          <w:rFonts w:ascii="Times New Roman" w:hAnsi="Times New Roman"/>
          <w:b/>
          <w:sz w:val="24"/>
          <w:lang w:eastAsia="it-IT"/>
        </w:rPr>
        <w:t xml:space="preserve">Sourcing materials </w:t>
      </w:r>
    </w:p>
    <w:p w:rsidR="00BF63DE" w:rsidRPr="00C12146" w:rsidRDefault="00BF63DE" w:rsidP="00D052E2">
      <w:pPr>
        <w:spacing w:after="0" w:line="240" w:lineRule="auto"/>
        <w:contextualSpacing/>
        <w:rPr>
          <w:rFonts w:ascii="Times New Roman" w:hAnsi="Times New Roman" w:cs="Times New Roman"/>
          <w:sz w:val="24"/>
          <w:szCs w:val="24"/>
          <w:lang w:val="en-GB"/>
        </w:rPr>
      </w:pPr>
    </w:p>
    <w:p w:rsidR="008334C3" w:rsidRPr="00C12146" w:rsidRDefault="000D3D0C" w:rsidP="00D052E2">
      <w:pPr>
        <w:spacing w:after="0" w:line="240" w:lineRule="auto"/>
        <w:contextualSpacing/>
        <w:rPr>
          <w:rFonts w:ascii="Times New Roman" w:hAnsi="Times New Roman" w:cs="Times New Roman"/>
          <w:sz w:val="24"/>
          <w:szCs w:val="24"/>
          <w:lang w:val="en-GB"/>
        </w:rPr>
      </w:pPr>
      <w:r w:rsidRPr="00C12146">
        <w:rPr>
          <w:rFonts w:ascii="Times New Roman" w:hAnsi="Times New Roman" w:cs="Times New Roman"/>
          <w:sz w:val="24"/>
          <w:szCs w:val="24"/>
          <w:lang w:val="en-GB"/>
        </w:rPr>
        <w:t xml:space="preserve">The SBP for the hydrogenation reaction </w:t>
      </w:r>
      <w:r w:rsidR="00252BFB" w:rsidRPr="00C12146">
        <w:rPr>
          <w:rFonts w:ascii="Times New Roman" w:hAnsi="Times New Roman" w:cs="Times New Roman"/>
          <w:sz w:val="24"/>
          <w:szCs w:val="24"/>
          <w:lang w:val="en-GB"/>
        </w:rPr>
        <w:t xml:space="preserve">were </w:t>
      </w:r>
      <w:r w:rsidR="0012434F" w:rsidRPr="00C12146">
        <w:rPr>
          <w:rFonts w:ascii="Times New Roman" w:hAnsi="Times New Roman" w:cs="Times New Roman"/>
          <w:sz w:val="24"/>
          <w:szCs w:val="24"/>
          <w:lang w:val="en-GB"/>
        </w:rPr>
        <w:t>available from previous work.</w:t>
      </w:r>
      <w:r w:rsidR="0012434F" w:rsidRPr="00C12146">
        <w:rPr>
          <w:rFonts w:ascii="Times New Roman" w:hAnsi="Times New Roman" w:cs="Times New Roman"/>
          <w:sz w:val="24"/>
          <w:szCs w:val="24"/>
          <w:vertAlign w:val="superscript"/>
          <w:lang w:val="en-GB"/>
        </w:rPr>
        <w:t>[3,7]</w:t>
      </w:r>
      <w:r w:rsidR="0012434F" w:rsidRPr="00C12146">
        <w:rPr>
          <w:rFonts w:ascii="Times New Roman" w:hAnsi="Times New Roman" w:cs="Times New Roman"/>
          <w:sz w:val="24"/>
          <w:szCs w:val="24"/>
          <w:lang w:val="en-GB"/>
        </w:rPr>
        <w:t xml:space="preserve"> They were </w:t>
      </w:r>
      <w:r w:rsidR="001B5F0A" w:rsidRPr="00C12146">
        <w:rPr>
          <w:rFonts w:ascii="Times New Roman" w:hAnsi="Times New Roman" w:cs="Times New Roman"/>
          <w:sz w:val="24"/>
          <w:szCs w:val="24"/>
          <w:lang w:val="en-GB"/>
        </w:rPr>
        <w:t>obtained</w:t>
      </w:r>
      <w:r w:rsidR="0012434F" w:rsidRPr="00C12146">
        <w:rPr>
          <w:rFonts w:ascii="Times New Roman" w:hAnsi="Times New Roman" w:cs="Times New Roman"/>
          <w:sz w:val="24"/>
          <w:szCs w:val="24"/>
          <w:lang w:val="en-GB"/>
        </w:rPr>
        <w:t xml:space="preserve"> by hydrolysis at pH 13 and 60 ° of </w:t>
      </w:r>
      <w:r w:rsidR="001B5F0A" w:rsidRPr="00C12146">
        <w:rPr>
          <w:rFonts w:ascii="Times New Roman" w:hAnsi="Times New Roman" w:cs="Times New Roman"/>
          <w:sz w:val="24"/>
          <w:szCs w:val="24"/>
          <w:lang w:val="en-GB"/>
        </w:rPr>
        <w:t xml:space="preserve">two different samples taken from the process streams of Acea Pinerolese Spa </w:t>
      </w:r>
      <w:r w:rsidR="006634BC" w:rsidRPr="00C12146">
        <w:rPr>
          <w:rFonts w:ascii="Times New Roman" w:hAnsi="Times New Roman" w:cs="Times New Roman"/>
          <w:sz w:val="24"/>
          <w:szCs w:val="24"/>
          <w:lang w:val="en-GB"/>
        </w:rPr>
        <w:t>MBW</w:t>
      </w:r>
      <w:r w:rsidR="001B5F0A" w:rsidRPr="00C12146">
        <w:rPr>
          <w:rFonts w:ascii="Times New Roman" w:hAnsi="Times New Roman" w:cs="Times New Roman"/>
          <w:sz w:val="24"/>
          <w:szCs w:val="24"/>
          <w:lang w:val="en-GB"/>
        </w:rPr>
        <w:t xml:space="preserve"> treatment plant located in Pinerolo (TO), Italy. The plant processes </w:t>
      </w:r>
      <w:r w:rsidR="006634BC" w:rsidRPr="00C12146">
        <w:rPr>
          <w:rFonts w:ascii="Times New Roman" w:hAnsi="Times New Roman" w:cs="Times New Roman"/>
          <w:sz w:val="24"/>
          <w:szCs w:val="24"/>
          <w:lang w:val="en-GB"/>
        </w:rPr>
        <w:t>the biowaste</w:t>
      </w:r>
      <w:r w:rsidR="001B5F0A" w:rsidRPr="00C12146">
        <w:rPr>
          <w:rFonts w:ascii="Times New Roman" w:hAnsi="Times New Roman" w:cs="Times New Roman"/>
          <w:sz w:val="24"/>
          <w:szCs w:val="24"/>
          <w:lang w:val="en-GB"/>
        </w:rPr>
        <w:t xml:space="preserve"> through two integrated steps comprising anaerobic and aerobic </w:t>
      </w:r>
      <w:r w:rsidR="0012434F" w:rsidRPr="00C12146">
        <w:rPr>
          <w:rFonts w:ascii="Times New Roman" w:hAnsi="Times New Roman" w:cs="Times New Roman"/>
          <w:sz w:val="24"/>
          <w:szCs w:val="24"/>
          <w:lang w:val="en-GB"/>
        </w:rPr>
        <w:t>fermentation</w:t>
      </w:r>
      <w:r w:rsidR="001B5F0A" w:rsidRPr="00C12146">
        <w:rPr>
          <w:rFonts w:ascii="Times New Roman" w:hAnsi="Times New Roman" w:cs="Times New Roman"/>
          <w:sz w:val="24"/>
          <w:szCs w:val="24"/>
          <w:lang w:val="en-GB"/>
        </w:rPr>
        <w:t>.</w:t>
      </w:r>
      <w:r w:rsidR="001B5F0A" w:rsidRPr="00C12146">
        <w:rPr>
          <w:rFonts w:ascii="Times New Roman" w:hAnsi="Times New Roman" w:cs="Times New Roman"/>
          <w:sz w:val="24"/>
          <w:szCs w:val="24"/>
          <w:vertAlign w:val="superscript"/>
          <w:lang w:val="en-GB"/>
        </w:rPr>
        <w:t>[</w:t>
      </w:r>
      <w:r w:rsidR="006634BC" w:rsidRPr="00C12146">
        <w:rPr>
          <w:rFonts w:ascii="Times New Roman" w:hAnsi="Times New Roman" w:cs="Times New Roman"/>
          <w:sz w:val="24"/>
          <w:szCs w:val="24"/>
          <w:vertAlign w:val="superscript"/>
          <w:lang w:val="en-GB"/>
        </w:rPr>
        <w:t>3</w:t>
      </w:r>
      <w:r w:rsidR="001B5F0A" w:rsidRPr="00C12146">
        <w:rPr>
          <w:rFonts w:ascii="Times New Roman" w:hAnsi="Times New Roman" w:cs="Times New Roman"/>
          <w:sz w:val="24"/>
          <w:szCs w:val="24"/>
          <w:vertAlign w:val="superscript"/>
          <w:lang w:val="en-GB"/>
        </w:rPr>
        <w:t xml:space="preserve">] </w:t>
      </w:r>
      <w:r w:rsidR="001B5F0A" w:rsidRPr="00C12146">
        <w:rPr>
          <w:rFonts w:ascii="Times New Roman" w:hAnsi="Times New Roman" w:cs="Times New Roman"/>
          <w:sz w:val="24"/>
          <w:szCs w:val="24"/>
          <w:lang w:val="en-GB"/>
        </w:rPr>
        <w:t>Hereinafter, the SB</w:t>
      </w:r>
      <w:r w:rsidR="006634BC" w:rsidRPr="00C12146">
        <w:rPr>
          <w:rFonts w:ascii="Times New Roman" w:hAnsi="Times New Roman" w:cs="Times New Roman"/>
          <w:sz w:val="24"/>
          <w:szCs w:val="24"/>
          <w:lang w:val="en-GB"/>
        </w:rPr>
        <w:t>P</w:t>
      </w:r>
      <w:r w:rsidR="001B5F0A" w:rsidRPr="00C12146">
        <w:rPr>
          <w:rFonts w:ascii="Times New Roman" w:hAnsi="Times New Roman" w:cs="Times New Roman"/>
          <w:sz w:val="24"/>
          <w:szCs w:val="24"/>
          <w:lang w:val="en-GB"/>
        </w:rPr>
        <w:t xml:space="preserve"> investigated in this work are named with the </w:t>
      </w:r>
      <w:r w:rsidR="006634BC" w:rsidRPr="00C12146">
        <w:rPr>
          <w:rFonts w:ascii="Times New Roman" w:hAnsi="Times New Roman" w:cs="Times New Roman"/>
          <w:sz w:val="24"/>
          <w:szCs w:val="24"/>
          <w:lang w:val="en-GB"/>
        </w:rPr>
        <w:t xml:space="preserve">AD </w:t>
      </w:r>
      <w:r w:rsidR="001B5F0A" w:rsidRPr="00C12146">
        <w:rPr>
          <w:rFonts w:ascii="Times New Roman" w:hAnsi="Times New Roman" w:cs="Times New Roman"/>
          <w:sz w:val="24"/>
          <w:szCs w:val="24"/>
          <w:lang w:val="en-GB"/>
        </w:rPr>
        <w:t xml:space="preserve">and </w:t>
      </w:r>
      <w:r w:rsidR="006634BC" w:rsidRPr="00C12146">
        <w:rPr>
          <w:rFonts w:ascii="Times New Roman" w:hAnsi="Times New Roman" w:cs="Times New Roman"/>
          <w:sz w:val="24"/>
          <w:szCs w:val="24"/>
          <w:lang w:val="en-GB"/>
        </w:rPr>
        <w:t>CP</w:t>
      </w:r>
      <w:r w:rsidR="001B5F0A" w:rsidRPr="00C12146">
        <w:rPr>
          <w:rFonts w:ascii="Times New Roman" w:hAnsi="Times New Roman" w:cs="Times New Roman"/>
          <w:sz w:val="24"/>
          <w:szCs w:val="24"/>
          <w:lang w:val="en-GB"/>
        </w:rPr>
        <w:t xml:space="preserve"> abbreviations</w:t>
      </w:r>
      <w:r w:rsidR="004F754D" w:rsidRPr="00C12146">
        <w:rPr>
          <w:rFonts w:ascii="Times New Roman" w:hAnsi="Times New Roman" w:cs="Times New Roman"/>
          <w:sz w:val="24"/>
          <w:szCs w:val="24"/>
          <w:lang w:val="en-GB"/>
        </w:rPr>
        <w:t>. The</w:t>
      </w:r>
      <w:r w:rsidR="001B5F0A" w:rsidRPr="00C12146">
        <w:rPr>
          <w:rFonts w:ascii="Times New Roman" w:hAnsi="Times New Roman" w:cs="Times New Roman"/>
          <w:sz w:val="24"/>
          <w:szCs w:val="24"/>
          <w:lang w:val="en-GB"/>
        </w:rPr>
        <w:t xml:space="preserve"> </w:t>
      </w:r>
      <w:r w:rsidR="0012434F" w:rsidRPr="00C12146">
        <w:rPr>
          <w:rFonts w:ascii="Times New Roman" w:hAnsi="Times New Roman" w:cs="Times New Roman"/>
          <w:sz w:val="24"/>
          <w:szCs w:val="24"/>
          <w:lang w:val="en-GB"/>
        </w:rPr>
        <w:t xml:space="preserve">AD </w:t>
      </w:r>
      <w:r w:rsidR="004F754D" w:rsidRPr="00C12146">
        <w:rPr>
          <w:rFonts w:ascii="Times New Roman" w:hAnsi="Times New Roman" w:cs="Times New Roman"/>
          <w:sz w:val="24"/>
          <w:szCs w:val="24"/>
          <w:lang w:val="en-GB"/>
        </w:rPr>
        <w:t xml:space="preserve">SBP </w:t>
      </w:r>
      <w:r w:rsidR="0012434F" w:rsidRPr="00C12146">
        <w:rPr>
          <w:rFonts w:ascii="Times New Roman" w:hAnsi="Times New Roman" w:cs="Times New Roman"/>
          <w:sz w:val="24"/>
          <w:szCs w:val="24"/>
          <w:lang w:val="en-GB"/>
        </w:rPr>
        <w:t>were</w:t>
      </w:r>
      <w:r w:rsidR="004F754D" w:rsidRPr="00C12146">
        <w:rPr>
          <w:rFonts w:ascii="Times New Roman" w:hAnsi="Times New Roman" w:cs="Times New Roman"/>
          <w:sz w:val="24"/>
          <w:szCs w:val="24"/>
          <w:lang w:val="en-GB"/>
        </w:rPr>
        <w:t xml:space="preserve"> </w:t>
      </w:r>
      <w:r w:rsidR="006634BC" w:rsidRPr="00C12146">
        <w:rPr>
          <w:rFonts w:ascii="Times New Roman" w:hAnsi="Times New Roman" w:cs="Times New Roman"/>
          <w:sz w:val="24"/>
          <w:szCs w:val="24"/>
          <w:lang w:val="en-GB"/>
        </w:rPr>
        <w:t>obtained from the ana</w:t>
      </w:r>
      <w:r w:rsidR="004F754D" w:rsidRPr="00C12146">
        <w:rPr>
          <w:rFonts w:ascii="Times New Roman" w:hAnsi="Times New Roman" w:cs="Times New Roman"/>
          <w:sz w:val="24"/>
          <w:szCs w:val="24"/>
          <w:lang w:val="en-GB"/>
        </w:rPr>
        <w:t xml:space="preserve">erobic digestate of </w:t>
      </w:r>
      <w:r w:rsidR="006634BC" w:rsidRPr="00C12146">
        <w:rPr>
          <w:rFonts w:ascii="Times New Roman" w:hAnsi="Times New Roman" w:cs="Times New Roman"/>
          <w:sz w:val="24"/>
          <w:szCs w:val="24"/>
          <w:lang w:val="en-GB"/>
        </w:rPr>
        <w:t>municipal kitchen wastes</w:t>
      </w:r>
      <w:r w:rsidR="004F754D" w:rsidRPr="00C12146">
        <w:rPr>
          <w:rFonts w:ascii="Times New Roman" w:hAnsi="Times New Roman" w:cs="Times New Roman"/>
          <w:sz w:val="24"/>
          <w:szCs w:val="24"/>
          <w:lang w:val="en-GB"/>
        </w:rPr>
        <w:t>. The</w:t>
      </w:r>
      <w:r w:rsidR="006634BC" w:rsidRPr="00C12146">
        <w:rPr>
          <w:rFonts w:ascii="Times New Roman" w:hAnsi="Times New Roman" w:cs="Times New Roman"/>
          <w:sz w:val="24"/>
          <w:szCs w:val="24"/>
          <w:lang w:val="en-GB"/>
        </w:rPr>
        <w:t xml:space="preserve"> CP </w:t>
      </w:r>
      <w:r w:rsidR="004F754D" w:rsidRPr="00C12146">
        <w:rPr>
          <w:rFonts w:ascii="Times New Roman" w:hAnsi="Times New Roman" w:cs="Times New Roman"/>
          <w:sz w:val="24"/>
          <w:szCs w:val="24"/>
          <w:lang w:val="en-GB"/>
        </w:rPr>
        <w:t xml:space="preserve">SBP </w:t>
      </w:r>
      <w:r w:rsidR="0012434F" w:rsidRPr="00C12146">
        <w:rPr>
          <w:rFonts w:ascii="Times New Roman" w:hAnsi="Times New Roman" w:cs="Times New Roman"/>
          <w:sz w:val="24"/>
          <w:szCs w:val="24"/>
          <w:lang w:val="en-GB"/>
        </w:rPr>
        <w:t xml:space="preserve">were </w:t>
      </w:r>
      <w:r w:rsidR="001B5F0A" w:rsidRPr="00C12146">
        <w:rPr>
          <w:rFonts w:ascii="Times New Roman" w:hAnsi="Times New Roman" w:cs="Times New Roman"/>
          <w:sz w:val="24"/>
          <w:szCs w:val="24"/>
          <w:lang w:val="en-GB"/>
        </w:rPr>
        <w:t xml:space="preserve">obtained from urban gardening vegetable residues and food wastes digestate, which </w:t>
      </w:r>
      <w:r w:rsidR="0012434F" w:rsidRPr="00C12146">
        <w:rPr>
          <w:rFonts w:ascii="Times New Roman" w:hAnsi="Times New Roman" w:cs="Times New Roman"/>
          <w:sz w:val="24"/>
          <w:szCs w:val="24"/>
          <w:lang w:val="en-GB"/>
        </w:rPr>
        <w:t>were</w:t>
      </w:r>
      <w:r w:rsidR="001B5F0A" w:rsidRPr="00C12146">
        <w:rPr>
          <w:rFonts w:ascii="Times New Roman" w:hAnsi="Times New Roman" w:cs="Times New Roman"/>
          <w:sz w:val="24"/>
          <w:szCs w:val="24"/>
          <w:lang w:val="en-GB"/>
        </w:rPr>
        <w:t xml:space="preserve"> mixed, respectively, in 2/1 w/w ratio and composted for 110 days.</w:t>
      </w:r>
      <w:r w:rsidR="001B5F0A" w:rsidRPr="00C12146" w:rsidDel="0082449E">
        <w:rPr>
          <w:rFonts w:ascii="Times New Roman" w:hAnsi="Times New Roman" w:cs="Times New Roman"/>
          <w:sz w:val="24"/>
          <w:szCs w:val="24"/>
          <w:lang w:val="en-GB"/>
        </w:rPr>
        <w:t xml:space="preserve"> </w:t>
      </w:r>
      <w:r w:rsidR="004F754D" w:rsidRPr="00C12146">
        <w:rPr>
          <w:rFonts w:ascii="Times New Roman" w:hAnsi="Times New Roman" w:cs="Times New Roman"/>
          <w:sz w:val="24"/>
          <w:szCs w:val="24"/>
          <w:lang w:val="en-GB"/>
        </w:rPr>
        <w:t xml:space="preserve">In the present work, </w:t>
      </w:r>
      <w:r w:rsidR="0012434F" w:rsidRPr="00C12146">
        <w:rPr>
          <w:rFonts w:ascii="Times New Roman" w:hAnsi="Times New Roman" w:cs="Times New Roman"/>
          <w:sz w:val="24"/>
          <w:szCs w:val="24"/>
          <w:lang w:val="en-GB"/>
        </w:rPr>
        <w:t xml:space="preserve">both SBP were </w:t>
      </w:r>
      <w:r w:rsidR="00335031" w:rsidRPr="00C12146">
        <w:rPr>
          <w:rFonts w:ascii="Times New Roman" w:hAnsi="Times New Roman" w:cs="Times New Roman"/>
          <w:sz w:val="24"/>
          <w:szCs w:val="24"/>
          <w:lang w:val="en-GB"/>
        </w:rPr>
        <w:t>hydrogenation at 100 °C and 35 bar H</w:t>
      </w:r>
      <w:r w:rsidR="00335031" w:rsidRPr="00C12146">
        <w:rPr>
          <w:rFonts w:ascii="Times New Roman" w:hAnsi="Times New Roman" w:cs="Times New Roman"/>
          <w:sz w:val="24"/>
          <w:szCs w:val="24"/>
          <w:vertAlign w:val="subscript"/>
          <w:lang w:val="en-GB"/>
        </w:rPr>
        <w:t>2</w:t>
      </w:r>
      <w:r w:rsidR="00335031" w:rsidRPr="00C12146">
        <w:rPr>
          <w:rFonts w:ascii="Times New Roman" w:hAnsi="Times New Roman" w:cs="Times New Roman"/>
          <w:sz w:val="24"/>
          <w:szCs w:val="24"/>
          <w:lang w:val="en-GB"/>
        </w:rPr>
        <w:t xml:space="preserve"> pressure for 2, 15 and </w:t>
      </w:r>
      <w:r w:rsidR="00657C6C" w:rsidRPr="00C12146">
        <w:rPr>
          <w:rFonts w:ascii="Times New Roman" w:hAnsi="Times New Roman" w:cs="Times New Roman"/>
          <w:sz w:val="24"/>
          <w:szCs w:val="24"/>
          <w:lang w:val="en-GB"/>
        </w:rPr>
        <w:t>3</w:t>
      </w:r>
      <w:r w:rsidR="00335031" w:rsidRPr="00C12146">
        <w:rPr>
          <w:rFonts w:ascii="Times New Roman" w:hAnsi="Times New Roman" w:cs="Times New Roman"/>
          <w:sz w:val="24"/>
          <w:szCs w:val="24"/>
          <w:lang w:val="en-GB"/>
        </w:rPr>
        <w:t>0 minutes</w:t>
      </w:r>
      <w:r w:rsidR="00657C6C" w:rsidRPr="00C12146">
        <w:rPr>
          <w:rFonts w:ascii="Times New Roman" w:hAnsi="Times New Roman" w:cs="Times New Roman"/>
          <w:sz w:val="24"/>
          <w:szCs w:val="24"/>
          <w:lang w:val="en-GB"/>
        </w:rPr>
        <w:t>,</w:t>
      </w:r>
      <w:r w:rsidR="00335031" w:rsidRPr="00C12146">
        <w:rPr>
          <w:rFonts w:ascii="Times New Roman" w:hAnsi="Times New Roman" w:cs="Times New Roman"/>
          <w:sz w:val="24"/>
          <w:szCs w:val="24"/>
          <w:lang w:val="en-GB"/>
        </w:rPr>
        <w:t xml:space="preserve"> using a solution containing 5 w/w % SBP in water at pH 10.</w:t>
      </w:r>
      <w:r w:rsidR="0073687D" w:rsidRPr="00C12146">
        <w:rPr>
          <w:rFonts w:ascii="Times New Roman" w:hAnsi="Times New Roman" w:cs="Times New Roman"/>
          <w:sz w:val="24"/>
          <w:szCs w:val="24"/>
          <w:lang w:val="en-GB"/>
        </w:rPr>
        <w:t xml:space="preserve"> </w:t>
      </w:r>
    </w:p>
    <w:p w:rsidR="00EC58DF" w:rsidRPr="00C12146" w:rsidRDefault="008334C3" w:rsidP="00D052E2">
      <w:pPr>
        <w:spacing w:after="0" w:line="240" w:lineRule="auto"/>
        <w:contextualSpacing/>
        <w:rPr>
          <w:rFonts w:ascii="Times New Roman" w:hAnsi="Times New Roman" w:cs="Times New Roman"/>
          <w:sz w:val="24"/>
          <w:szCs w:val="24"/>
          <w:lang w:val="en-GB"/>
        </w:rPr>
      </w:pPr>
      <w:r w:rsidRPr="00C12146">
        <w:rPr>
          <w:rFonts w:ascii="Times New Roman" w:hAnsi="Times New Roman" w:cs="Times New Roman"/>
          <w:sz w:val="24"/>
          <w:szCs w:val="24"/>
          <w:lang w:val="en-GB"/>
        </w:rPr>
        <w:t xml:space="preserve">     To understand the choice of the</w:t>
      </w:r>
      <w:r w:rsidR="00157FB1" w:rsidRPr="00C12146">
        <w:rPr>
          <w:rFonts w:ascii="Times New Roman" w:hAnsi="Times New Roman" w:cs="Times New Roman"/>
          <w:sz w:val="24"/>
          <w:szCs w:val="24"/>
          <w:lang w:val="en-GB"/>
        </w:rPr>
        <w:t xml:space="preserve"> </w:t>
      </w:r>
      <w:r w:rsidR="00587EE4" w:rsidRPr="00C12146">
        <w:rPr>
          <w:rFonts w:ascii="Times New Roman" w:hAnsi="Times New Roman" w:cs="Times New Roman"/>
          <w:sz w:val="24"/>
          <w:szCs w:val="24"/>
          <w:lang w:val="en-GB"/>
        </w:rPr>
        <w:t xml:space="preserve">hydrogenation </w:t>
      </w:r>
      <w:r w:rsidRPr="00C12146">
        <w:rPr>
          <w:rFonts w:ascii="Times New Roman" w:hAnsi="Times New Roman" w:cs="Times New Roman"/>
          <w:sz w:val="24"/>
          <w:szCs w:val="24"/>
          <w:lang w:val="en-GB"/>
        </w:rPr>
        <w:t xml:space="preserve">experimental conditions, it must be considered first that the </w:t>
      </w:r>
      <w:r w:rsidR="00587EE4" w:rsidRPr="00C12146">
        <w:rPr>
          <w:rFonts w:ascii="Times New Roman" w:hAnsi="Times New Roman" w:cs="Times New Roman"/>
          <w:sz w:val="24"/>
          <w:szCs w:val="24"/>
          <w:lang w:val="en-GB"/>
        </w:rPr>
        <w:t xml:space="preserve">SBP, as </w:t>
      </w:r>
      <w:r w:rsidRPr="00C12146">
        <w:rPr>
          <w:rFonts w:ascii="Times New Roman" w:hAnsi="Times New Roman" w:cs="Times New Roman"/>
          <w:sz w:val="24"/>
          <w:szCs w:val="24"/>
          <w:lang w:val="en-GB"/>
        </w:rPr>
        <w:t>materials of biological origin</w:t>
      </w:r>
      <w:r w:rsidR="00587EE4" w:rsidRPr="00C12146">
        <w:rPr>
          <w:rFonts w:ascii="Times New Roman" w:hAnsi="Times New Roman" w:cs="Times New Roman"/>
          <w:sz w:val="24"/>
          <w:szCs w:val="24"/>
          <w:lang w:val="en-GB"/>
        </w:rPr>
        <w:t>,</w:t>
      </w:r>
      <w:r w:rsidRPr="00C12146">
        <w:rPr>
          <w:rFonts w:ascii="Times New Roman" w:hAnsi="Times New Roman" w:cs="Times New Roman"/>
          <w:sz w:val="24"/>
          <w:szCs w:val="24"/>
          <w:lang w:val="en-GB"/>
        </w:rPr>
        <w:t xml:space="preserve"> </w:t>
      </w:r>
      <w:r w:rsidR="00587EE4" w:rsidRPr="00C12146">
        <w:rPr>
          <w:rFonts w:ascii="Times New Roman" w:hAnsi="Times New Roman" w:cs="Times New Roman"/>
          <w:sz w:val="24"/>
          <w:szCs w:val="24"/>
          <w:lang w:val="en-GB"/>
        </w:rPr>
        <w:t>are</w:t>
      </w:r>
      <w:r w:rsidRPr="00C12146">
        <w:rPr>
          <w:rFonts w:ascii="Times New Roman" w:hAnsi="Times New Roman" w:cs="Times New Roman"/>
          <w:sz w:val="24"/>
          <w:szCs w:val="24"/>
          <w:lang w:val="en-GB"/>
        </w:rPr>
        <w:t xml:space="preserve"> complex mixture</w:t>
      </w:r>
      <w:r w:rsidR="00587EE4" w:rsidRPr="00C12146">
        <w:rPr>
          <w:rFonts w:ascii="Times New Roman" w:hAnsi="Times New Roman" w:cs="Times New Roman"/>
          <w:sz w:val="24"/>
          <w:szCs w:val="24"/>
          <w:lang w:val="en-GB"/>
        </w:rPr>
        <w:t>s</w:t>
      </w:r>
      <w:r w:rsidRPr="00C12146">
        <w:rPr>
          <w:rFonts w:ascii="Times New Roman" w:hAnsi="Times New Roman" w:cs="Times New Roman"/>
          <w:sz w:val="24"/>
          <w:szCs w:val="24"/>
          <w:lang w:val="en-GB"/>
        </w:rPr>
        <w:t xml:space="preserve"> of molecules, differing for molecular weight and chemical nature.</w:t>
      </w:r>
      <w:r w:rsidRPr="00C12146">
        <w:rPr>
          <w:rFonts w:ascii="Times New Roman" w:hAnsi="Times New Roman" w:cs="Times New Roman"/>
          <w:sz w:val="24"/>
          <w:szCs w:val="24"/>
          <w:vertAlign w:val="superscript"/>
          <w:lang w:val="en-GB"/>
        </w:rPr>
        <w:t>[3]</w:t>
      </w:r>
      <w:r w:rsidRPr="00C12146">
        <w:rPr>
          <w:rFonts w:ascii="Times New Roman" w:hAnsi="Times New Roman" w:cs="Times New Roman"/>
          <w:sz w:val="24"/>
          <w:szCs w:val="24"/>
          <w:lang w:val="en-GB"/>
        </w:rPr>
        <w:t xml:space="preserve"> The sourcing food and gardening residues composing the pristine MBW are constituted by the main proximates of vegetable and animal food species, i.e. cellulose, hemicelluloses, lignin, proteins, fats. The anaerobic digestate and compost of these bio-wastes contain residual organic moieties of the pristine bio-waste proximates, which have survived the anaerobic and/or aerobic fermentation process. The hydrolysis of the digestate and compost </w:t>
      </w:r>
      <w:r w:rsidRPr="00C12146">
        <w:rPr>
          <w:rFonts w:ascii="Times New Roman" w:hAnsi="Times New Roman" w:cs="Times New Roman"/>
          <w:sz w:val="24"/>
          <w:szCs w:val="24"/>
          <w:lang w:val="en-GB"/>
        </w:rPr>
        <w:lastRenderedPageBreak/>
        <w:t>yields the SBP</w:t>
      </w:r>
      <w:r w:rsidR="009669F2" w:rsidRPr="00C12146">
        <w:rPr>
          <w:rFonts w:ascii="Times New Roman" w:hAnsi="Times New Roman" w:cs="Times New Roman"/>
          <w:sz w:val="24"/>
          <w:szCs w:val="24"/>
          <w:lang w:val="en-GB"/>
        </w:rPr>
        <w:t xml:space="preserve">. These products are constitued by </w:t>
      </w:r>
      <w:r w:rsidR="00657C6C" w:rsidRPr="00C12146">
        <w:rPr>
          <w:rFonts w:ascii="Times New Roman" w:hAnsi="Times New Roman" w:cs="Times New Roman"/>
          <w:sz w:val="24"/>
          <w:szCs w:val="24"/>
          <w:lang w:val="en-GB"/>
        </w:rPr>
        <w:t>alipha</w:t>
      </w:r>
      <w:r w:rsidR="00EF7808" w:rsidRPr="00C12146">
        <w:rPr>
          <w:rFonts w:ascii="Times New Roman" w:hAnsi="Times New Roman" w:cs="Times New Roman"/>
          <w:sz w:val="24"/>
          <w:szCs w:val="24"/>
          <w:lang w:val="en-GB"/>
        </w:rPr>
        <w:t xml:space="preserve">tic </w:t>
      </w:r>
      <w:r w:rsidR="009669F2" w:rsidRPr="00C12146">
        <w:rPr>
          <w:rFonts w:ascii="Times New Roman" w:hAnsi="Times New Roman" w:cs="Times New Roman"/>
          <w:sz w:val="24"/>
          <w:szCs w:val="24"/>
          <w:lang w:val="en-GB"/>
        </w:rPr>
        <w:t xml:space="preserve">organic and </w:t>
      </w:r>
      <w:r w:rsidR="00857FC7" w:rsidRPr="00C12146">
        <w:rPr>
          <w:rFonts w:ascii="Times New Roman" w:hAnsi="Times New Roman" w:cs="Times New Roman"/>
          <w:sz w:val="24"/>
          <w:szCs w:val="24"/>
          <w:lang w:val="en-GB"/>
        </w:rPr>
        <w:t>inorganic</w:t>
      </w:r>
      <w:r w:rsidR="009669F2" w:rsidRPr="00C12146">
        <w:rPr>
          <w:rFonts w:ascii="Times New Roman" w:hAnsi="Times New Roman" w:cs="Times New Roman"/>
          <w:sz w:val="24"/>
          <w:szCs w:val="24"/>
          <w:lang w:val="en-GB"/>
        </w:rPr>
        <w:t xml:space="preserve"> matter</w:t>
      </w:r>
      <w:r w:rsidR="00857FC7" w:rsidRPr="00C12146">
        <w:rPr>
          <w:rFonts w:ascii="Times New Roman" w:hAnsi="Times New Roman" w:cs="Times New Roman"/>
          <w:sz w:val="24"/>
          <w:szCs w:val="24"/>
          <w:lang w:val="en-GB"/>
        </w:rPr>
        <w:t xml:space="preserve"> containing several mineral elements, likely bonded to the organic matter. </w:t>
      </w:r>
      <w:r w:rsidR="009669F2" w:rsidRPr="00C12146">
        <w:rPr>
          <w:rFonts w:ascii="Times New Roman" w:hAnsi="Times New Roman" w:cs="Times New Roman"/>
          <w:sz w:val="24"/>
          <w:szCs w:val="24"/>
          <w:lang w:val="en-GB"/>
        </w:rPr>
        <w:t>Table 1 reports the chemical composition of the</w:t>
      </w:r>
      <w:r w:rsidR="00417E4C" w:rsidRPr="00C12146">
        <w:rPr>
          <w:rFonts w:ascii="Times New Roman" w:hAnsi="Times New Roman" w:cs="Times New Roman"/>
          <w:sz w:val="24"/>
          <w:szCs w:val="24"/>
          <w:lang w:val="en-GB"/>
        </w:rPr>
        <w:t xml:space="preserve"> AD and CP</w:t>
      </w:r>
      <w:r w:rsidR="009669F2" w:rsidRPr="00C12146">
        <w:rPr>
          <w:rFonts w:ascii="Times New Roman" w:hAnsi="Times New Roman" w:cs="Times New Roman"/>
          <w:sz w:val="24"/>
          <w:szCs w:val="24"/>
          <w:lang w:val="en-GB"/>
        </w:rPr>
        <w:t xml:space="preserve"> SBP </w:t>
      </w:r>
      <w:r w:rsidR="006F7111" w:rsidRPr="00C12146">
        <w:rPr>
          <w:rFonts w:ascii="Times New Roman" w:hAnsi="Times New Roman" w:cs="Times New Roman"/>
          <w:sz w:val="24"/>
          <w:szCs w:val="24"/>
          <w:lang w:val="en-GB"/>
        </w:rPr>
        <w:t>and</w:t>
      </w:r>
      <w:r w:rsidR="009669F2" w:rsidRPr="00C12146">
        <w:rPr>
          <w:rFonts w:ascii="Times New Roman" w:hAnsi="Times New Roman" w:cs="Times New Roman"/>
          <w:sz w:val="24"/>
          <w:szCs w:val="24"/>
          <w:lang w:val="en-GB"/>
        </w:rPr>
        <w:t xml:space="preserve"> of the sou</w:t>
      </w:r>
      <w:r w:rsidR="00FC4E2E" w:rsidRPr="00C12146">
        <w:rPr>
          <w:rFonts w:ascii="Times New Roman" w:hAnsi="Times New Roman" w:cs="Times New Roman"/>
          <w:sz w:val="24"/>
          <w:szCs w:val="24"/>
          <w:lang w:val="en-GB"/>
        </w:rPr>
        <w:t>r</w:t>
      </w:r>
      <w:r w:rsidR="009669F2" w:rsidRPr="00C12146">
        <w:rPr>
          <w:rFonts w:ascii="Times New Roman" w:hAnsi="Times New Roman" w:cs="Times New Roman"/>
          <w:sz w:val="24"/>
          <w:szCs w:val="24"/>
          <w:lang w:val="en-GB"/>
        </w:rPr>
        <w:t xml:space="preserve">cing anerobic digestate </w:t>
      </w:r>
      <w:r w:rsidR="00417E4C" w:rsidRPr="00C12146">
        <w:rPr>
          <w:rFonts w:ascii="Times New Roman" w:hAnsi="Times New Roman" w:cs="Times New Roman"/>
          <w:sz w:val="24"/>
          <w:szCs w:val="24"/>
          <w:lang w:val="en-GB"/>
        </w:rPr>
        <w:t xml:space="preserve">(AD MBW) </w:t>
      </w:r>
      <w:r w:rsidR="009669F2" w:rsidRPr="00C12146">
        <w:rPr>
          <w:rFonts w:ascii="Times New Roman" w:hAnsi="Times New Roman" w:cs="Times New Roman"/>
          <w:sz w:val="24"/>
          <w:szCs w:val="24"/>
          <w:lang w:val="en-GB"/>
        </w:rPr>
        <w:t xml:space="preserve">and </w:t>
      </w:r>
      <w:r w:rsidR="00417E4C" w:rsidRPr="00C12146">
        <w:rPr>
          <w:rFonts w:ascii="Times New Roman" w:hAnsi="Times New Roman" w:cs="Times New Roman"/>
          <w:sz w:val="24"/>
          <w:szCs w:val="24"/>
          <w:lang w:val="en-GB"/>
        </w:rPr>
        <w:t xml:space="preserve">(CP MBW) </w:t>
      </w:r>
      <w:r w:rsidR="009669F2" w:rsidRPr="00C12146">
        <w:rPr>
          <w:rFonts w:ascii="Times New Roman" w:hAnsi="Times New Roman" w:cs="Times New Roman"/>
          <w:sz w:val="24"/>
          <w:szCs w:val="24"/>
          <w:lang w:val="en-GB"/>
        </w:rPr>
        <w:t xml:space="preserve">compost. </w:t>
      </w:r>
      <w:r w:rsidR="006F7111" w:rsidRPr="00C12146">
        <w:rPr>
          <w:rFonts w:ascii="Times New Roman" w:hAnsi="Times New Roman" w:cs="Times New Roman"/>
          <w:sz w:val="24"/>
          <w:szCs w:val="24"/>
          <w:lang w:val="en-GB"/>
        </w:rPr>
        <w:t xml:space="preserve">The </w:t>
      </w:r>
      <w:r w:rsidR="00417E4C" w:rsidRPr="00C12146">
        <w:rPr>
          <w:rFonts w:ascii="Times New Roman" w:hAnsi="Times New Roman" w:cs="Times New Roman"/>
          <w:sz w:val="24"/>
          <w:szCs w:val="24"/>
          <w:lang w:val="en-GB"/>
        </w:rPr>
        <w:t xml:space="preserve">AD MBW </w:t>
      </w:r>
      <w:r w:rsidR="006F7111" w:rsidRPr="00C12146">
        <w:rPr>
          <w:rFonts w:ascii="Times New Roman" w:hAnsi="Times New Roman" w:cs="Times New Roman"/>
          <w:sz w:val="24"/>
          <w:szCs w:val="24"/>
          <w:lang w:val="en-GB"/>
        </w:rPr>
        <w:t xml:space="preserve">and </w:t>
      </w:r>
      <w:r w:rsidR="00417E4C" w:rsidRPr="00C12146">
        <w:rPr>
          <w:rFonts w:ascii="Times New Roman" w:hAnsi="Times New Roman" w:cs="Times New Roman"/>
          <w:sz w:val="24"/>
          <w:szCs w:val="24"/>
          <w:lang w:val="en-GB"/>
        </w:rPr>
        <w:t>CP MBW</w:t>
      </w:r>
      <w:r w:rsidR="006F7111" w:rsidRPr="00C12146">
        <w:rPr>
          <w:rFonts w:ascii="Times New Roman" w:hAnsi="Times New Roman" w:cs="Times New Roman"/>
          <w:sz w:val="24"/>
          <w:szCs w:val="24"/>
          <w:lang w:val="en-GB"/>
        </w:rPr>
        <w:t xml:space="preserve"> are much different one from the other. </w:t>
      </w:r>
      <w:r w:rsidR="00A93F40" w:rsidRPr="00C12146">
        <w:rPr>
          <w:rFonts w:ascii="Times New Roman" w:hAnsi="Times New Roman" w:cs="Times New Roman"/>
          <w:sz w:val="24"/>
          <w:szCs w:val="24"/>
          <w:lang w:val="en-GB"/>
        </w:rPr>
        <w:t>The</w:t>
      </w:r>
      <w:r w:rsidR="009669F2" w:rsidRPr="00C12146">
        <w:rPr>
          <w:rFonts w:ascii="Times New Roman" w:hAnsi="Times New Roman" w:cs="Times New Roman"/>
          <w:sz w:val="24"/>
          <w:szCs w:val="24"/>
          <w:lang w:val="en-GB"/>
        </w:rPr>
        <w:t xml:space="preserve"> SBP</w:t>
      </w:r>
      <w:r w:rsidR="006C27FC" w:rsidRPr="00C12146">
        <w:rPr>
          <w:rFonts w:ascii="Times New Roman" w:hAnsi="Times New Roman" w:cs="Times New Roman"/>
          <w:sz w:val="24"/>
          <w:szCs w:val="24"/>
          <w:lang w:val="en-GB"/>
        </w:rPr>
        <w:t xml:space="preserve"> keep the chemical memory</w:t>
      </w:r>
      <w:r w:rsidR="00FC4E2E" w:rsidRPr="00C12146">
        <w:rPr>
          <w:rFonts w:ascii="Times New Roman" w:hAnsi="Times New Roman" w:cs="Times New Roman"/>
          <w:sz w:val="24"/>
          <w:szCs w:val="24"/>
          <w:lang w:val="en-GB"/>
        </w:rPr>
        <w:t xml:space="preserve"> of </w:t>
      </w:r>
      <w:r w:rsidR="009669F2" w:rsidRPr="00C12146">
        <w:rPr>
          <w:rFonts w:ascii="Times New Roman" w:hAnsi="Times New Roman" w:cs="Times New Roman"/>
          <w:sz w:val="24"/>
          <w:szCs w:val="24"/>
          <w:lang w:val="en-GB"/>
        </w:rPr>
        <w:t>the organic C types, functional groups and mineral elements</w:t>
      </w:r>
      <w:r w:rsidR="002A6EF7" w:rsidRPr="00C12146">
        <w:rPr>
          <w:rFonts w:ascii="Times New Roman" w:hAnsi="Times New Roman" w:cs="Times New Roman"/>
          <w:sz w:val="24"/>
          <w:szCs w:val="24"/>
          <w:lang w:val="en-GB"/>
        </w:rPr>
        <w:t xml:space="preserve"> present in</w:t>
      </w:r>
      <w:r w:rsidR="009669F2" w:rsidRPr="00C12146">
        <w:rPr>
          <w:rFonts w:ascii="Times New Roman" w:hAnsi="Times New Roman" w:cs="Times New Roman"/>
          <w:sz w:val="24"/>
          <w:szCs w:val="24"/>
          <w:lang w:val="en-GB"/>
        </w:rPr>
        <w:t xml:space="preserve"> the sourcing </w:t>
      </w:r>
      <w:r w:rsidR="00A93F40" w:rsidRPr="00C12146">
        <w:rPr>
          <w:rFonts w:ascii="Times New Roman" w:hAnsi="Times New Roman" w:cs="Times New Roman"/>
          <w:sz w:val="24"/>
          <w:szCs w:val="24"/>
          <w:lang w:val="en-GB"/>
        </w:rPr>
        <w:t>AD MBW and CP MBW</w:t>
      </w:r>
      <w:r w:rsidR="009669F2" w:rsidRPr="00C12146">
        <w:rPr>
          <w:rFonts w:ascii="Times New Roman" w:hAnsi="Times New Roman" w:cs="Times New Roman"/>
          <w:sz w:val="24"/>
          <w:szCs w:val="24"/>
          <w:lang w:val="en-GB"/>
        </w:rPr>
        <w:t xml:space="preserve">. </w:t>
      </w:r>
      <w:r w:rsidR="00A93F40" w:rsidRPr="00C12146">
        <w:rPr>
          <w:rFonts w:ascii="Times New Roman" w:hAnsi="Times New Roman" w:cs="Times New Roman"/>
          <w:sz w:val="24"/>
          <w:szCs w:val="24"/>
          <w:lang w:val="en-GB"/>
        </w:rPr>
        <w:t xml:space="preserve">However, they have a different chemical composition. </w:t>
      </w:r>
      <w:r w:rsidR="00FC4E2E" w:rsidRPr="00C12146">
        <w:rPr>
          <w:rFonts w:ascii="Times New Roman" w:hAnsi="Times New Roman" w:cs="Times New Roman"/>
          <w:sz w:val="24"/>
          <w:szCs w:val="24"/>
          <w:lang w:val="en-GB"/>
        </w:rPr>
        <w:t xml:space="preserve">For example, the SBP have lower ash, higher C and N content and lower C/N ratio than the pristine MBW. </w:t>
      </w:r>
      <w:r w:rsidR="00A93F40" w:rsidRPr="00C12146">
        <w:rPr>
          <w:rFonts w:ascii="Times New Roman" w:hAnsi="Times New Roman" w:cs="Times New Roman"/>
          <w:sz w:val="24"/>
          <w:szCs w:val="24"/>
          <w:lang w:val="en-GB"/>
        </w:rPr>
        <w:t>Also, contrary to the pristine AD MBW and CP MBW, the SBP</w:t>
      </w:r>
      <w:r w:rsidRPr="00C12146">
        <w:rPr>
          <w:rFonts w:ascii="Times New Roman" w:hAnsi="Times New Roman" w:cs="Times New Roman"/>
          <w:sz w:val="24"/>
          <w:szCs w:val="24"/>
          <w:lang w:val="en-GB"/>
        </w:rPr>
        <w:t xml:space="preserve"> are well soluble</w:t>
      </w:r>
      <w:r w:rsidR="007D5B96" w:rsidRPr="00C12146">
        <w:rPr>
          <w:rFonts w:ascii="Times New Roman" w:hAnsi="Times New Roman" w:cs="Times New Roman"/>
          <w:sz w:val="24"/>
          <w:szCs w:val="24"/>
          <w:lang w:val="en-GB"/>
        </w:rPr>
        <w:t xml:space="preserve"> at</w:t>
      </w:r>
      <w:r w:rsidRPr="00C12146">
        <w:rPr>
          <w:rFonts w:ascii="Times New Roman" w:hAnsi="Times New Roman" w:cs="Times New Roman"/>
          <w:sz w:val="24"/>
          <w:szCs w:val="24"/>
          <w:lang w:val="en-GB"/>
        </w:rPr>
        <w:t xml:space="preserve"> alkaline pH. </w:t>
      </w:r>
      <w:r w:rsidR="00A93F40" w:rsidRPr="00C12146">
        <w:rPr>
          <w:rFonts w:ascii="Times New Roman" w:hAnsi="Times New Roman" w:cs="Times New Roman"/>
          <w:sz w:val="24"/>
          <w:szCs w:val="24"/>
          <w:lang w:val="en-GB"/>
        </w:rPr>
        <w:t xml:space="preserve">The compositional differences between AD MBW and CP MBW are enhanced in the derived  AD and CP SBP. This is </w:t>
      </w:r>
      <w:r w:rsidR="00491C7E" w:rsidRPr="00C12146">
        <w:rPr>
          <w:rFonts w:ascii="Times New Roman" w:hAnsi="Times New Roman" w:cs="Times New Roman"/>
          <w:sz w:val="24"/>
          <w:szCs w:val="24"/>
          <w:lang w:val="en-GB"/>
        </w:rPr>
        <w:t xml:space="preserve">particularly true for the organic matter. The higher Af/Ar ratio for D SBP, compared to CP SBP, evidences that the former has relatively more aromatic C. As shown hereinafter, this feature has resulted important to determine the different course of the hydrogenation reaction and nature of the products obtained. </w:t>
      </w:r>
    </w:p>
    <w:p w:rsidR="00157FB1" w:rsidRPr="00C12146" w:rsidRDefault="00157FB1" w:rsidP="00373EF7">
      <w:pPr>
        <w:spacing w:after="0" w:line="240" w:lineRule="auto"/>
        <w:contextualSpacing/>
        <w:rPr>
          <w:rFonts w:ascii="Times New Roman" w:hAnsi="Times New Roman" w:cs="Times New Roman"/>
          <w:b/>
          <w:sz w:val="24"/>
          <w:szCs w:val="24"/>
          <w:lang w:val="en-GB" w:eastAsia="it-IT"/>
        </w:rPr>
      </w:pPr>
    </w:p>
    <w:p w:rsidR="00373EF7" w:rsidRPr="00C12146" w:rsidRDefault="00146D2D" w:rsidP="00373EF7">
      <w:pPr>
        <w:spacing w:after="0" w:line="240" w:lineRule="auto"/>
        <w:contextualSpacing/>
        <w:rPr>
          <w:rFonts w:ascii="Times New Roman" w:hAnsi="Times New Roman" w:cs="Times New Roman"/>
          <w:sz w:val="24"/>
          <w:szCs w:val="24"/>
          <w:lang w:val="en-GB" w:eastAsia="it-IT"/>
        </w:rPr>
      </w:pPr>
      <w:r w:rsidRPr="00C12146">
        <w:rPr>
          <w:rFonts w:ascii="Times New Roman" w:hAnsi="Times New Roman" w:cs="Times New Roman"/>
          <w:b/>
          <w:sz w:val="24"/>
          <w:szCs w:val="24"/>
          <w:lang w:val="en-GB" w:eastAsia="it-IT"/>
        </w:rPr>
        <w:t>Table 1</w:t>
      </w:r>
      <w:r w:rsidRPr="00C12146">
        <w:rPr>
          <w:rFonts w:ascii="Times New Roman" w:hAnsi="Times New Roman" w:cs="Times New Roman"/>
          <w:sz w:val="24"/>
          <w:szCs w:val="24"/>
          <w:lang w:val="en-GB" w:eastAsia="it-IT"/>
        </w:rPr>
        <w:t xml:space="preserve">. </w:t>
      </w:r>
      <w:r w:rsidR="0097138A" w:rsidRPr="00C12146">
        <w:rPr>
          <w:rFonts w:ascii="Times New Roman" w:hAnsi="Times New Roman" w:cs="Times New Roman"/>
          <w:sz w:val="24"/>
          <w:szCs w:val="24"/>
          <w:lang w:val="en-GB" w:eastAsia="it-IT"/>
        </w:rPr>
        <w:t>Chemical composition</w:t>
      </w:r>
      <w:r w:rsidR="00D91741" w:rsidRPr="00C12146">
        <w:rPr>
          <w:rFonts w:ascii="Times New Roman" w:hAnsi="Times New Roman" w:cs="Times New Roman"/>
          <w:sz w:val="24"/>
          <w:szCs w:val="24"/>
          <w:vertAlign w:val="superscript"/>
          <w:lang w:val="en-GB" w:eastAsia="it-IT"/>
        </w:rPr>
        <w:t>[a]</w:t>
      </w:r>
      <w:r w:rsidR="0097138A" w:rsidRPr="00C12146">
        <w:rPr>
          <w:rFonts w:ascii="Times New Roman" w:hAnsi="Times New Roman" w:cs="Times New Roman"/>
          <w:sz w:val="24"/>
          <w:szCs w:val="24"/>
          <w:lang w:val="en-GB" w:eastAsia="it-IT"/>
        </w:rPr>
        <w:t xml:space="preserve"> of AD and CP SBP and sourcing </w:t>
      </w:r>
      <w:r w:rsidR="00D91741" w:rsidRPr="00C12146">
        <w:rPr>
          <w:rFonts w:ascii="Times New Roman" w:hAnsi="Times New Roman" w:cs="Times New Roman"/>
          <w:sz w:val="24"/>
          <w:szCs w:val="24"/>
          <w:lang w:val="en-GB" w:eastAsia="it-IT"/>
        </w:rPr>
        <w:t xml:space="preserve">D </w:t>
      </w:r>
      <w:r w:rsidR="00373EF7" w:rsidRPr="00C12146">
        <w:rPr>
          <w:rFonts w:ascii="Times New Roman" w:hAnsi="Times New Roman" w:cs="Times New Roman"/>
          <w:sz w:val="24"/>
          <w:szCs w:val="24"/>
          <w:lang w:val="en-GB" w:eastAsia="it-IT"/>
        </w:rPr>
        <w:t xml:space="preserve">and CP </w:t>
      </w:r>
      <w:r w:rsidR="000F5B21" w:rsidRPr="00C12146">
        <w:rPr>
          <w:rFonts w:ascii="Times New Roman" w:hAnsi="Times New Roman" w:cs="Times New Roman"/>
          <w:sz w:val="24"/>
          <w:szCs w:val="24"/>
          <w:lang w:val="en-GB" w:eastAsia="it-IT"/>
        </w:rPr>
        <w:t>MBW</w:t>
      </w:r>
      <w:r w:rsidR="0097138A" w:rsidRPr="00C12146">
        <w:rPr>
          <w:rFonts w:ascii="Times New Roman" w:hAnsi="Times New Roman" w:cs="Times New Roman"/>
          <w:sz w:val="24"/>
          <w:szCs w:val="24"/>
          <w:lang w:val="en-GB" w:eastAsia="it-IT"/>
        </w:rPr>
        <w:t>.</w:t>
      </w:r>
      <w:r w:rsidR="00267885" w:rsidRPr="00C12146">
        <w:rPr>
          <w:rFonts w:ascii="Times New Roman" w:hAnsi="Times New Roman" w:cs="Times New Roman"/>
          <w:sz w:val="24"/>
          <w:szCs w:val="24"/>
          <w:lang w:val="en-GB" w:eastAsia="it-IT"/>
        </w:rPr>
        <w:t xml:space="preserve">                                                                                                                                                                                                                                                                                                                                                                                                                                                                                                                                                                                                                                                                                                                                                                                                                                                   </w:t>
      </w:r>
      <w:r w:rsidR="00D35012" w:rsidRPr="00C12146">
        <w:rPr>
          <w:rFonts w:ascii="Times New Roman" w:hAnsi="Times New Roman" w:cs="Times New Roman"/>
          <w:sz w:val="24"/>
          <w:szCs w:val="24"/>
          <w:lang w:val="en-GB" w:eastAsia="it-IT"/>
        </w:rPr>
        <w:t xml:space="preserve">                                                                                                                                                                                                                                                              </w:t>
      </w:r>
    </w:p>
    <w:tbl>
      <w:tblPr>
        <w:tblpPr w:leftFromText="141" w:rightFromText="141" w:vertAnchor="text" w:horzAnchor="margin" w:tblpY="104"/>
        <w:tblW w:w="10188" w:type="dxa"/>
        <w:tblCellSpacing w:w="0" w:type="dxa"/>
        <w:tblBorders>
          <w:top w:val="outset" w:sz="6" w:space="0" w:color="00000A"/>
          <w:left w:val="outset" w:sz="6" w:space="0" w:color="00000A"/>
          <w:bottom w:val="outset" w:sz="6" w:space="0" w:color="00000A"/>
          <w:right w:val="outset" w:sz="6" w:space="0" w:color="00000A"/>
        </w:tblBorders>
        <w:tblLayout w:type="fixed"/>
        <w:tblCellMar>
          <w:top w:w="108" w:type="dxa"/>
          <w:bottom w:w="108" w:type="dxa"/>
        </w:tblCellMar>
        <w:tblLook w:val="04A0" w:firstRow="1" w:lastRow="0" w:firstColumn="1" w:lastColumn="0" w:noHBand="0" w:noVBand="1"/>
      </w:tblPr>
      <w:tblGrid>
        <w:gridCol w:w="923"/>
        <w:gridCol w:w="701"/>
        <w:gridCol w:w="701"/>
        <w:gridCol w:w="564"/>
        <w:gridCol w:w="137"/>
        <w:gridCol w:w="701"/>
        <w:gridCol w:w="21"/>
        <w:gridCol w:w="618"/>
        <w:gridCol w:w="62"/>
        <w:gridCol w:w="701"/>
        <w:gridCol w:w="712"/>
        <w:gridCol w:w="125"/>
        <w:gridCol w:w="560"/>
        <w:gridCol w:w="129"/>
        <w:gridCol w:w="614"/>
        <w:gridCol w:w="661"/>
        <w:gridCol w:w="555"/>
        <w:gridCol w:w="710"/>
        <w:gridCol w:w="993"/>
      </w:tblGrid>
      <w:tr w:rsidR="00373EF7" w:rsidRPr="00DD14A9" w:rsidTr="004561AF">
        <w:trPr>
          <w:tblCellSpacing w:w="0" w:type="dxa"/>
        </w:trPr>
        <w:tc>
          <w:tcPr>
            <w:tcW w:w="923" w:type="dxa"/>
            <w:tcBorders>
              <w:top w:val="outset" w:sz="6" w:space="0" w:color="00000A"/>
              <w:left w:val="outset" w:sz="6" w:space="0" w:color="00000A"/>
              <w:bottom w:val="outset" w:sz="6" w:space="0" w:color="00000A"/>
              <w:right w:val="outset" w:sz="6" w:space="0" w:color="00000A"/>
            </w:tcBorders>
          </w:tcPr>
          <w:p w:rsidR="00373EF7" w:rsidRPr="00C12146" w:rsidRDefault="00373EF7" w:rsidP="00373EF7">
            <w:pPr>
              <w:spacing w:before="100" w:beforeAutospacing="1" w:after="119" w:line="240" w:lineRule="auto"/>
              <w:jc w:val="both"/>
              <w:rPr>
                <w:rFonts w:ascii="Times New Roman" w:hAnsi="Times New Roman" w:cs="Times New Roman"/>
                <w:sz w:val="20"/>
                <w:szCs w:val="20"/>
                <w:lang w:val="en-GB" w:eastAsia="it-IT"/>
              </w:rPr>
            </w:pPr>
          </w:p>
        </w:tc>
        <w:tc>
          <w:tcPr>
            <w:tcW w:w="1966" w:type="dxa"/>
            <w:gridSpan w:val="3"/>
            <w:tcBorders>
              <w:top w:val="outset" w:sz="6" w:space="0" w:color="00000A"/>
              <w:left w:val="outset" w:sz="6" w:space="0" w:color="00000A"/>
              <w:bottom w:val="outset" w:sz="6" w:space="0" w:color="00000A"/>
              <w:right w:val="outset" w:sz="6" w:space="0" w:color="00000A"/>
            </w:tcBorders>
          </w:tcPr>
          <w:p w:rsidR="00373EF7" w:rsidRPr="00DD14A9" w:rsidRDefault="00373EF7" w:rsidP="00373EF7">
            <w:pPr>
              <w:spacing w:before="100" w:beforeAutospacing="1" w:after="119" w:line="240" w:lineRule="auto"/>
              <w:jc w:val="both"/>
              <w:rPr>
                <w:rFonts w:ascii="Times New Roman" w:hAnsi="Times New Roman" w:cs="Times New Roman"/>
                <w:sz w:val="20"/>
                <w:szCs w:val="20"/>
                <w:lang w:eastAsia="it-IT"/>
              </w:rPr>
            </w:pPr>
            <w:r w:rsidRPr="00DD14A9">
              <w:rPr>
                <w:rFonts w:ascii="Times New Roman" w:hAnsi="Times New Roman" w:cs="Times New Roman"/>
                <w:sz w:val="20"/>
                <w:szCs w:val="20"/>
                <w:lang w:val="en-GB" w:eastAsia="it-IT"/>
              </w:rPr>
              <w:t>pH</w:t>
            </w:r>
          </w:p>
        </w:tc>
        <w:tc>
          <w:tcPr>
            <w:tcW w:w="2240" w:type="dxa"/>
            <w:gridSpan w:val="6"/>
            <w:tcBorders>
              <w:top w:val="outset" w:sz="6" w:space="0" w:color="00000A"/>
              <w:left w:val="outset" w:sz="6" w:space="0" w:color="00000A"/>
              <w:bottom w:val="outset" w:sz="6" w:space="0" w:color="00000A"/>
              <w:right w:val="outset" w:sz="6" w:space="0" w:color="00000A"/>
            </w:tcBorders>
          </w:tcPr>
          <w:p w:rsidR="00373EF7" w:rsidRPr="00DD14A9" w:rsidRDefault="000F5B21" w:rsidP="00D91741">
            <w:pPr>
              <w:spacing w:before="100" w:beforeAutospacing="1" w:after="119" w:line="240" w:lineRule="auto"/>
              <w:rPr>
                <w:rFonts w:ascii="Times New Roman" w:hAnsi="Times New Roman" w:cs="Times New Roman"/>
                <w:sz w:val="20"/>
                <w:szCs w:val="20"/>
                <w:lang w:eastAsia="it-IT"/>
              </w:rPr>
            </w:pPr>
            <w:r w:rsidRPr="00DD14A9">
              <w:rPr>
                <w:rFonts w:ascii="Times New Roman" w:hAnsi="Times New Roman" w:cs="Times New Roman"/>
                <w:sz w:val="20"/>
                <w:szCs w:val="20"/>
                <w:lang w:val="en-GB" w:eastAsia="it-IT"/>
              </w:rPr>
              <w:t>Ash</w:t>
            </w:r>
            <w:r w:rsidR="00373EF7" w:rsidRPr="00DD14A9">
              <w:rPr>
                <w:rFonts w:ascii="Times New Roman" w:hAnsi="Times New Roman" w:cs="Times New Roman"/>
                <w:sz w:val="20"/>
                <w:szCs w:val="20"/>
                <w:lang w:val="en-GB" w:eastAsia="it-IT"/>
              </w:rPr>
              <w:t>, w/w %</w:t>
            </w:r>
          </w:p>
        </w:tc>
        <w:tc>
          <w:tcPr>
            <w:tcW w:w="1526" w:type="dxa"/>
            <w:gridSpan w:val="4"/>
            <w:tcBorders>
              <w:top w:val="outset" w:sz="6" w:space="0" w:color="00000A"/>
              <w:left w:val="outset" w:sz="6" w:space="0" w:color="00000A"/>
              <w:bottom w:val="outset" w:sz="6" w:space="0" w:color="00000A"/>
              <w:right w:val="outset" w:sz="6" w:space="0" w:color="00000A"/>
            </w:tcBorders>
          </w:tcPr>
          <w:p w:rsidR="00373EF7" w:rsidRPr="00DD14A9" w:rsidRDefault="00373EF7" w:rsidP="00D91741">
            <w:pPr>
              <w:spacing w:before="100" w:beforeAutospacing="1" w:after="119" w:line="240" w:lineRule="auto"/>
              <w:jc w:val="both"/>
              <w:rPr>
                <w:rFonts w:ascii="Times New Roman" w:hAnsi="Times New Roman" w:cs="Times New Roman"/>
                <w:sz w:val="20"/>
                <w:szCs w:val="20"/>
                <w:lang w:eastAsia="it-IT"/>
              </w:rPr>
            </w:pPr>
            <w:r w:rsidRPr="00DD14A9">
              <w:rPr>
                <w:rFonts w:ascii="Times New Roman" w:hAnsi="Times New Roman" w:cs="Times New Roman"/>
                <w:sz w:val="20"/>
                <w:szCs w:val="20"/>
                <w:lang w:val="en-GB" w:eastAsia="it-IT"/>
              </w:rPr>
              <w:t>C, w/w %</w:t>
            </w:r>
          </w:p>
        </w:tc>
        <w:tc>
          <w:tcPr>
            <w:tcW w:w="1830" w:type="dxa"/>
            <w:gridSpan w:val="3"/>
            <w:tcBorders>
              <w:top w:val="outset" w:sz="6" w:space="0" w:color="00000A"/>
              <w:left w:val="outset" w:sz="6" w:space="0" w:color="00000A"/>
              <w:bottom w:val="outset" w:sz="6" w:space="0" w:color="00000A"/>
              <w:right w:val="outset" w:sz="6" w:space="0" w:color="00000A"/>
            </w:tcBorders>
          </w:tcPr>
          <w:p w:rsidR="00373EF7" w:rsidRPr="00DD14A9" w:rsidRDefault="00373EF7" w:rsidP="00D91741">
            <w:pPr>
              <w:spacing w:before="100" w:beforeAutospacing="1" w:after="119" w:line="240" w:lineRule="auto"/>
              <w:jc w:val="both"/>
              <w:rPr>
                <w:rFonts w:ascii="Times New Roman" w:hAnsi="Times New Roman" w:cs="Times New Roman"/>
                <w:sz w:val="20"/>
                <w:szCs w:val="20"/>
                <w:lang w:eastAsia="it-IT"/>
              </w:rPr>
            </w:pPr>
            <w:r w:rsidRPr="00DD14A9">
              <w:rPr>
                <w:rFonts w:ascii="Times New Roman" w:hAnsi="Times New Roman" w:cs="Times New Roman"/>
                <w:sz w:val="20"/>
                <w:szCs w:val="20"/>
                <w:lang w:val="en-GB" w:eastAsia="it-IT"/>
              </w:rPr>
              <w:t>N, w/w %</w:t>
            </w:r>
          </w:p>
        </w:tc>
        <w:tc>
          <w:tcPr>
            <w:tcW w:w="1703" w:type="dxa"/>
            <w:gridSpan w:val="2"/>
            <w:tcBorders>
              <w:top w:val="outset" w:sz="6" w:space="0" w:color="00000A"/>
              <w:left w:val="outset" w:sz="6" w:space="0" w:color="00000A"/>
              <w:bottom w:val="outset" w:sz="6" w:space="0" w:color="00000A"/>
              <w:right w:val="outset" w:sz="6" w:space="0" w:color="00000A"/>
            </w:tcBorders>
          </w:tcPr>
          <w:p w:rsidR="00373EF7" w:rsidRPr="00DD14A9" w:rsidRDefault="00373EF7" w:rsidP="00373EF7">
            <w:pPr>
              <w:spacing w:before="100" w:beforeAutospacing="1" w:after="119" w:line="240" w:lineRule="auto"/>
              <w:jc w:val="both"/>
              <w:rPr>
                <w:rFonts w:ascii="Times New Roman" w:hAnsi="Times New Roman" w:cs="Times New Roman"/>
                <w:sz w:val="20"/>
                <w:szCs w:val="20"/>
                <w:lang w:eastAsia="it-IT"/>
              </w:rPr>
            </w:pPr>
            <w:r w:rsidRPr="00DD14A9">
              <w:rPr>
                <w:rFonts w:ascii="Times New Roman" w:hAnsi="Times New Roman" w:cs="Times New Roman"/>
                <w:sz w:val="20"/>
                <w:szCs w:val="20"/>
                <w:lang w:val="en-GB" w:eastAsia="it-IT"/>
              </w:rPr>
              <w:t>C/N</w:t>
            </w:r>
          </w:p>
        </w:tc>
      </w:tr>
      <w:tr w:rsidR="000F5B21" w:rsidRPr="00DD14A9" w:rsidTr="004561AF">
        <w:trPr>
          <w:trHeight w:val="261"/>
          <w:tblCellSpacing w:w="0" w:type="dxa"/>
        </w:trPr>
        <w:tc>
          <w:tcPr>
            <w:tcW w:w="923" w:type="dxa"/>
            <w:tcBorders>
              <w:top w:val="outset" w:sz="6" w:space="0" w:color="00000A"/>
              <w:left w:val="outset" w:sz="6" w:space="0" w:color="00000A"/>
              <w:bottom w:val="outset" w:sz="6" w:space="0" w:color="00000A"/>
              <w:right w:val="outset" w:sz="6" w:space="0" w:color="00000A"/>
            </w:tcBorders>
          </w:tcPr>
          <w:p w:rsidR="000F5B21" w:rsidRPr="00DD14A9" w:rsidRDefault="000F5B21" w:rsidP="000F5B21">
            <w:pPr>
              <w:spacing w:before="100" w:beforeAutospacing="1" w:after="119" w:line="240" w:lineRule="auto"/>
              <w:jc w:val="both"/>
              <w:rPr>
                <w:rFonts w:cs="Times New Roman"/>
                <w:sz w:val="20"/>
                <w:szCs w:val="20"/>
                <w:lang w:val="en-GB" w:eastAsia="it-IT"/>
              </w:rPr>
            </w:pPr>
            <w:r w:rsidRPr="00DD14A9">
              <w:rPr>
                <w:rFonts w:cs="Times New Roman"/>
                <w:sz w:val="20"/>
                <w:szCs w:val="20"/>
                <w:lang w:val="en-GB" w:eastAsia="it-IT"/>
              </w:rPr>
              <w:t>D MBW</w:t>
            </w:r>
          </w:p>
        </w:tc>
        <w:tc>
          <w:tcPr>
            <w:tcW w:w="1966" w:type="dxa"/>
            <w:gridSpan w:val="3"/>
            <w:tcBorders>
              <w:top w:val="outset" w:sz="6" w:space="0" w:color="00000A"/>
              <w:left w:val="outset" w:sz="6" w:space="0" w:color="00000A"/>
              <w:bottom w:val="outset" w:sz="6" w:space="0" w:color="00000A"/>
              <w:right w:val="outset" w:sz="6" w:space="0" w:color="00000A"/>
            </w:tcBorders>
          </w:tcPr>
          <w:p w:rsidR="000F5B21" w:rsidRPr="00DD14A9" w:rsidRDefault="000F5B21" w:rsidP="000F5B21">
            <w:pPr>
              <w:spacing w:before="100" w:beforeAutospacing="1" w:after="119" w:line="240" w:lineRule="auto"/>
              <w:jc w:val="both"/>
              <w:rPr>
                <w:rFonts w:cs="Times New Roman"/>
                <w:sz w:val="20"/>
                <w:szCs w:val="20"/>
                <w:lang w:val="en-GB" w:eastAsia="it-IT"/>
              </w:rPr>
            </w:pPr>
            <w:r w:rsidRPr="00DD14A9">
              <w:rPr>
                <w:rFonts w:cs="Times New Roman"/>
                <w:sz w:val="20"/>
                <w:szCs w:val="20"/>
                <w:lang w:val="en-GB" w:eastAsia="it-IT"/>
              </w:rPr>
              <w:t>8.2</w:t>
            </w:r>
          </w:p>
        </w:tc>
        <w:tc>
          <w:tcPr>
            <w:tcW w:w="2240" w:type="dxa"/>
            <w:gridSpan w:val="6"/>
            <w:tcBorders>
              <w:top w:val="outset" w:sz="6" w:space="0" w:color="00000A"/>
              <w:left w:val="outset" w:sz="6" w:space="0" w:color="00000A"/>
              <w:bottom w:val="outset" w:sz="6" w:space="0" w:color="00000A"/>
              <w:right w:val="outset" w:sz="6" w:space="0" w:color="00000A"/>
            </w:tcBorders>
          </w:tcPr>
          <w:p w:rsidR="000F5B21" w:rsidRPr="00DD14A9" w:rsidRDefault="00DD14A9" w:rsidP="000F5B21">
            <w:pPr>
              <w:spacing w:before="100" w:beforeAutospacing="1" w:after="119" w:line="240" w:lineRule="auto"/>
              <w:jc w:val="both"/>
              <w:rPr>
                <w:rFonts w:cs="Times New Roman"/>
                <w:sz w:val="20"/>
                <w:szCs w:val="20"/>
                <w:lang w:val="en-GB" w:eastAsia="it-IT"/>
              </w:rPr>
            </w:pPr>
            <w:r w:rsidRPr="00DD14A9">
              <w:rPr>
                <w:rFonts w:cs="Times New Roman"/>
                <w:sz w:val="20"/>
                <w:szCs w:val="20"/>
                <w:lang w:val="en-GB" w:eastAsia="it-IT"/>
              </w:rPr>
              <w:t>34.5</w:t>
            </w:r>
          </w:p>
        </w:tc>
        <w:tc>
          <w:tcPr>
            <w:tcW w:w="1526" w:type="dxa"/>
            <w:gridSpan w:val="4"/>
            <w:tcBorders>
              <w:top w:val="outset" w:sz="6" w:space="0" w:color="00000A"/>
              <w:left w:val="outset" w:sz="6" w:space="0" w:color="00000A"/>
              <w:bottom w:val="outset" w:sz="6" w:space="0" w:color="00000A"/>
              <w:right w:val="outset" w:sz="6" w:space="0" w:color="00000A"/>
            </w:tcBorders>
          </w:tcPr>
          <w:p w:rsidR="000F5B21" w:rsidRPr="00DD14A9" w:rsidRDefault="000F5B21" w:rsidP="00DD14A9">
            <w:pPr>
              <w:rPr>
                <w:sz w:val="20"/>
                <w:szCs w:val="20"/>
              </w:rPr>
            </w:pPr>
            <w:r w:rsidRPr="00DD14A9">
              <w:rPr>
                <w:sz w:val="20"/>
                <w:szCs w:val="20"/>
              </w:rPr>
              <w:t>29.</w:t>
            </w:r>
            <w:r w:rsidR="00DD14A9">
              <w:rPr>
                <w:sz w:val="20"/>
                <w:szCs w:val="20"/>
              </w:rPr>
              <w:t>99</w:t>
            </w:r>
          </w:p>
        </w:tc>
        <w:tc>
          <w:tcPr>
            <w:tcW w:w="1830" w:type="dxa"/>
            <w:gridSpan w:val="3"/>
            <w:tcBorders>
              <w:top w:val="outset" w:sz="6" w:space="0" w:color="00000A"/>
              <w:left w:val="outset" w:sz="6" w:space="0" w:color="00000A"/>
              <w:bottom w:val="outset" w:sz="6" w:space="0" w:color="00000A"/>
              <w:right w:val="outset" w:sz="6" w:space="0" w:color="00000A"/>
            </w:tcBorders>
          </w:tcPr>
          <w:p w:rsidR="000F5B21" w:rsidRPr="00DD14A9" w:rsidRDefault="000F5B21" w:rsidP="00DD14A9">
            <w:pPr>
              <w:rPr>
                <w:sz w:val="20"/>
                <w:szCs w:val="20"/>
              </w:rPr>
            </w:pPr>
            <w:r w:rsidRPr="00DD14A9">
              <w:rPr>
                <w:sz w:val="20"/>
                <w:szCs w:val="20"/>
              </w:rPr>
              <w:t>3.81</w:t>
            </w:r>
          </w:p>
        </w:tc>
        <w:tc>
          <w:tcPr>
            <w:tcW w:w="1703" w:type="dxa"/>
            <w:gridSpan w:val="2"/>
            <w:tcBorders>
              <w:top w:val="outset" w:sz="6" w:space="0" w:color="00000A"/>
              <w:left w:val="outset" w:sz="6" w:space="0" w:color="00000A"/>
              <w:bottom w:val="outset" w:sz="6" w:space="0" w:color="00000A"/>
              <w:right w:val="outset" w:sz="6" w:space="0" w:color="00000A"/>
            </w:tcBorders>
          </w:tcPr>
          <w:p w:rsidR="000F5B21" w:rsidRPr="00DD14A9" w:rsidRDefault="000F5B21" w:rsidP="000F5B21">
            <w:pPr>
              <w:rPr>
                <w:sz w:val="20"/>
                <w:szCs w:val="20"/>
              </w:rPr>
            </w:pPr>
            <w:r w:rsidRPr="00DD14A9">
              <w:rPr>
                <w:sz w:val="20"/>
                <w:szCs w:val="20"/>
              </w:rPr>
              <w:t>7.87</w:t>
            </w:r>
          </w:p>
        </w:tc>
      </w:tr>
      <w:tr w:rsidR="00373EF7" w:rsidRPr="00DD14A9" w:rsidTr="004561AF">
        <w:trPr>
          <w:tblCellSpacing w:w="0" w:type="dxa"/>
        </w:trPr>
        <w:tc>
          <w:tcPr>
            <w:tcW w:w="923" w:type="dxa"/>
            <w:tcBorders>
              <w:top w:val="outset" w:sz="6" w:space="0" w:color="00000A"/>
              <w:left w:val="outset" w:sz="6" w:space="0" w:color="00000A"/>
              <w:bottom w:val="outset" w:sz="6" w:space="0" w:color="00000A"/>
              <w:right w:val="outset" w:sz="6" w:space="0" w:color="00000A"/>
            </w:tcBorders>
          </w:tcPr>
          <w:p w:rsidR="00373EF7" w:rsidRPr="00DD14A9" w:rsidRDefault="00373EF7" w:rsidP="00373EF7">
            <w:pPr>
              <w:spacing w:before="100" w:beforeAutospacing="1" w:after="119" w:line="240" w:lineRule="auto"/>
              <w:jc w:val="both"/>
              <w:rPr>
                <w:rFonts w:ascii="Times New Roman" w:hAnsi="Times New Roman" w:cs="Times New Roman"/>
                <w:sz w:val="20"/>
                <w:szCs w:val="20"/>
                <w:lang w:eastAsia="it-IT"/>
              </w:rPr>
            </w:pPr>
            <w:r w:rsidRPr="00DD14A9">
              <w:rPr>
                <w:rFonts w:cs="Times New Roman"/>
                <w:sz w:val="20"/>
                <w:szCs w:val="20"/>
                <w:lang w:val="en-GB" w:eastAsia="it-IT"/>
              </w:rPr>
              <w:t xml:space="preserve">D </w:t>
            </w:r>
            <w:r w:rsidR="000F5B21" w:rsidRPr="00DD14A9">
              <w:rPr>
                <w:rFonts w:cs="Times New Roman"/>
                <w:sz w:val="20"/>
                <w:szCs w:val="20"/>
                <w:lang w:val="en-GB" w:eastAsia="it-IT"/>
              </w:rPr>
              <w:t>SBP</w:t>
            </w:r>
          </w:p>
        </w:tc>
        <w:tc>
          <w:tcPr>
            <w:tcW w:w="1966" w:type="dxa"/>
            <w:gridSpan w:val="3"/>
            <w:tcBorders>
              <w:top w:val="outset" w:sz="6" w:space="0" w:color="00000A"/>
              <w:left w:val="outset" w:sz="6" w:space="0" w:color="00000A"/>
              <w:bottom w:val="outset" w:sz="6" w:space="0" w:color="00000A"/>
              <w:right w:val="outset" w:sz="6" w:space="0" w:color="00000A"/>
            </w:tcBorders>
          </w:tcPr>
          <w:p w:rsidR="00373EF7" w:rsidRPr="00DD14A9" w:rsidRDefault="00373EF7" w:rsidP="00373EF7">
            <w:pPr>
              <w:spacing w:before="100" w:beforeAutospacing="1" w:after="119" w:line="240" w:lineRule="auto"/>
              <w:jc w:val="both"/>
              <w:rPr>
                <w:rFonts w:ascii="Times New Roman" w:hAnsi="Times New Roman" w:cs="Times New Roman"/>
                <w:sz w:val="20"/>
                <w:szCs w:val="20"/>
                <w:lang w:eastAsia="it-IT"/>
              </w:rPr>
            </w:pPr>
            <w:r w:rsidRPr="00DD14A9">
              <w:rPr>
                <w:rFonts w:cs="Times New Roman"/>
                <w:sz w:val="20"/>
                <w:szCs w:val="20"/>
                <w:lang w:val="en-GB" w:eastAsia="it-IT"/>
              </w:rPr>
              <w:t>6.4</w:t>
            </w:r>
          </w:p>
        </w:tc>
        <w:tc>
          <w:tcPr>
            <w:tcW w:w="2240" w:type="dxa"/>
            <w:gridSpan w:val="6"/>
            <w:tcBorders>
              <w:top w:val="outset" w:sz="6" w:space="0" w:color="00000A"/>
              <w:left w:val="outset" w:sz="6" w:space="0" w:color="00000A"/>
              <w:bottom w:val="outset" w:sz="6" w:space="0" w:color="00000A"/>
              <w:right w:val="outset" w:sz="6" w:space="0" w:color="00000A"/>
            </w:tcBorders>
          </w:tcPr>
          <w:p w:rsidR="00373EF7" w:rsidRPr="00DD14A9" w:rsidRDefault="00DD14A9" w:rsidP="00373EF7">
            <w:pPr>
              <w:spacing w:before="100" w:beforeAutospacing="1" w:after="119" w:line="240" w:lineRule="auto"/>
              <w:jc w:val="both"/>
              <w:rPr>
                <w:rFonts w:ascii="Times New Roman" w:hAnsi="Times New Roman" w:cs="Times New Roman"/>
                <w:sz w:val="20"/>
                <w:szCs w:val="20"/>
                <w:lang w:eastAsia="it-IT"/>
              </w:rPr>
            </w:pPr>
            <w:r w:rsidRPr="00DD14A9">
              <w:rPr>
                <w:rFonts w:cs="Times New Roman"/>
                <w:sz w:val="20"/>
                <w:szCs w:val="20"/>
                <w:lang w:val="en-GB" w:eastAsia="it-IT"/>
              </w:rPr>
              <w:t>15.4</w:t>
            </w:r>
          </w:p>
        </w:tc>
        <w:tc>
          <w:tcPr>
            <w:tcW w:w="1526" w:type="dxa"/>
            <w:gridSpan w:val="4"/>
            <w:tcBorders>
              <w:top w:val="outset" w:sz="6" w:space="0" w:color="00000A"/>
              <w:left w:val="outset" w:sz="6" w:space="0" w:color="00000A"/>
              <w:bottom w:val="outset" w:sz="6" w:space="0" w:color="00000A"/>
              <w:right w:val="outset" w:sz="6" w:space="0" w:color="00000A"/>
            </w:tcBorders>
          </w:tcPr>
          <w:p w:rsidR="00373EF7" w:rsidRPr="00DD14A9" w:rsidRDefault="00373EF7" w:rsidP="00DD14A9">
            <w:pPr>
              <w:spacing w:before="100" w:beforeAutospacing="1" w:after="119" w:line="240" w:lineRule="auto"/>
              <w:jc w:val="both"/>
              <w:rPr>
                <w:rFonts w:ascii="Times New Roman" w:hAnsi="Times New Roman" w:cs="Times New Roman"/>
                <w:sz w:val="20"/>
                <w:szCs w:val="20"/>
                <w:lang w:eastAsia="it-IT"/>
              </w:rPr>
            </w:pPr>
            <w:r w:rsidRPr="00DD14A9">
              <w:rPr>
                <w:rFonts w:cs="Times New Roman"/>
                <w:sz w:val="20"/>
                <w:szCs w:val="20"/>
                <w:lang w:val="en-GB" w:eastAsia="it-IT"/>
              </w:rPr>
              <w:t>45.07</w:t>
            </w:r>
          </w:p>
        </w:tc>
        <w:tc>
          <w:tcPr>
            <w:tcW w:w="1830" w:type="dxa"/>
            <w:gridSpan w:val="3"/>
            <w:tcBorders>
              <w:top w:val="outset" w:sz="6" w:space="0" w:color="00000A"/>
              <w:left w:val="outset" w:sz="6" w:space="0" w:color="00000A"/>
              <w:bottom w:val="outset" w:sz="6" w:space="0" w:color="00000A"/>
              <w:right w:val="outset" w:sz="6" w:space="0" w:color="00000A"/>
            </w:tcBorders>
          </w:tcPr>
          <w:p w:rsidR="00373EF7" w:rsidRPr="00DD14A9" w:rsidRDefault="00373EF7" w:rsidP="00DD14A9">
            <w:pPr>
              <w:spacing w:before="100" w:beforeAutospacing="1" w:after="119" w:line="240" w:lineRule="auto"/>
              <w:jc w:val="both"/>
              <w:rPr>
                <w:rFonts w:ascii="Times New Roman" w:hAnsi="Times New Roman" w:cs="Times New Roman"/>
                <w:sz w:val="20"/>
                <w:szCs w:val="20"/>
                <w:lang w:eastAsia="it-IT"/>
              </w:rPr>
            </w:pPr>
            <w:r w:rsidRPr="00DD14A9">
              <w:rPr>
                <w:rFonts w:cs="Times New Roman"/>
                <w:sz w:val="20"/>
                <w:szCs w:val="20"/>
                <w:lang w:val="en-GB" w:eastAsia="it-IT"/>
              </w:rPr>
              <w:t xml:space="preserve">7.87 </w:t>
            </w:r>
          </w:p>
        </w:tc>
        <w:tc>
          <w:tcPr>
            <w:tcW w:w="1703" w:type="dxa"/>
            <w:gridSpan w:val="2"/>
            <w:tcBorders>
              <w:top w:val="outset" w:sz="6" w:space="0" w:color="00000A"/>
              <w:left w:val="outset" w:sz="6" w:space="0" w:color="00000A"/>
              <w:bottom w:val="outset" w:sz="6" w:space="0" w:color="00000A"/>
              <w:right w:val="outset" w:sz="6" w:space="0" w:color="00000A"/>
            </w:tcBorders>
          </w:tcPr>
          <w:p w:rsidR="00373EF7" w:rsidRPr="00DD14A9" w:rsidRDefault="00373EF7" w:rsidP="00373EF7">
            <w:pPr>
              <w:spacing w:before="100" w:beforeAutospacing="1" w:after="119" w:line="240" w:lineRule="auto"/>
              <w:jc w:val="both"/>
              <w:rPr>
                <w:rFonts w:ascii="Times New Roman" w:hAnsi="Times New Roman" w:cs="Times New Roman"/>
                <w:sz w:val="20"/>
                <w:szCs w:val="20"/>
                <w:lang w:eastAsia="it-IT"/>
              </w:rPr>
            </w:pPr>
            <w:r w:rsidRPr="00DD14A9">
              <w:rPr>
                <w:rFonts w:cs="Times New Roman"/>
                <w:sz w:val="20"/>
                <w:szCs w:val="20"/>
                <w:lang w:eastAsia="it-IT"/>
              </w:rPr>
              <w:t>5.73</w:t>
            </w:r>
          </w:p>
        </w:tc>
      </w:tr>
      <w:tr w:rsidR="000F5B21" w:rsidRPr="00DD14A9" w:rsidTr="004561AF">
        <w:trPr>
          <w:tblCellSpacing w:w="0" w:type="dxa"/>
        </w:trPr>
        <w:tc>
          <w:tcPr>
            <w:tcW w:w="923" w:type="dxa"/>
            <w:tcBorders>
              <w:top w:val="outset" w:sz="6" w:space="0" w:color="00000A"/>
              <w:left w:val="outset" w:sz="6" w:space="0" w:color="00000A"/>
              <w:bottom w:val="outset" w:sz="6" w:space="0" w:color="00000A"/>
              <w:right w:val="outset" w:sz="6" w:space="0" w:color="00000A"/>
            </w:tcBorders>
          </w:tcPr>
          <w:p w:rsidR="000F5B21" w:rsidRPr="00DD14A9" w:rsidRDefault="000F5B21" w:rsidP="000F5B21">
            <w:pPr>
              <w:spacing w:before="100" w:beforeAutospacing="1" w:after="119" w:line="240" w:lineRule="auto"/>
              <w:jc w:val="both"/>
              <w:rPr>
                <w:rFonts w:cs="Times New Roman"/>
                <w:sz w:val="20"/>
                <w:szCs w:val="20"/>
                <w:lang w:eastAsia="it-IT"/>
              </w:rPr>
            </w:pPr>
            <w:r w:rsidRPr="00DD14A9">
              <w:rPr>
                <w:rFonts w:cs="Times New Roman"/>
                <w:sz w:val="20"/>
                <w:szCs w:val="20"/>
                <w:lang w:eastAsia="it-IT"/>
              </w:rPr>
              <w:t>CPMBW</w:t>
            </w:r>
          </w:p>
        </w:tc>
        <w:tc>
          <w:tcPr>
            <w:tcW w:w="1966" w:type="dxa"/>
            <w:gridSpan w:val="3"/>
            <w:tcBorders>
              <w:top w:val="outset" w:sz="6" w:space="0" w:color="00000A"/>
              <w:left w:val="outset" w:sz="6" w:space="0" w:color="00000A"/>
              <w:bottom w:val="outset" w:sz="6" w:space="0" w:color="00000A"/>
              <w:right w:val="outset" w:sz="6" w:space="0" w:color="00000A"/>
            </w:tcBorders>
          </w:tcPr>
          <w:p w:rsidR="000F5B21" w:rsidRPr="00DD14A9" w:rsidRDefault="000F5B21" w:rsidP="000F5B21">
            <w:pPr>
              <w:spacing w:before="100" w:beforeAutospacing="1" w:after="119" w:line="240" w:lineRule="auto"/>
              <w:jc w:val="both"/>
              <w:rPr>
                <w:rFonts w:cs="Times New Roman"/>
                <w:sz w:val="20"/>
                <w:szCs w:val="20"/>
                <w:lang w:eastAsia="it-IT"/>
              </w:rPr>
            </w:pPr>
            <w:r w:rsidRPr="00DD14A9">
              <w:rPr>
                <w:rFonts w:cs="Times New Roman"/>
                <w:sz w:val="20"/>
                <w:szCs w:val="20"/>
                <w:lang w:eastAsia="it-IT"/>
              </w:rPr>
              <w:t>8.2</w:t>
            </w:r>
          </w:p>
        </w:tc>
        <w:tc>
          <w:tcPr>
            <w:tcW w:w="2240" w:type="dxa"/>
            <w:gridSpan w:val="6"/>
            <w:tcBorders>
              <w:top w:val="outset" w:sz="6" w:space="0" w:color="00000A"/>
              <w:left w:val="outset" w:sz="6" w:space="0" w:color="00000A"/>
              <w:bottom w:val="outset" w:sz="6" w:space="0" w:color="00000A"/>
              <w:right w:val="outset" w:sz="6" w:space="0" w:color="00000A"/>
            </w:tcBorders>
          </w:tcPr>
          <w:p w:rsidR="000F5B21" w:rsidRPr="00DD14A9" w:rsidRDefault="00DD14A9" w:rsidP="000F5B21">
            <w:pPr>
              <w:spacing w:before="100" w:beforeAutospacing="1" w:after="119" w:line="240" w:lineRule="auto"/>
              <w:jc w:val="both"/>
              <w:rPr>
                <w:rFonts w:cs="Times New Roman"/>
                <w:sz w:val="20"/>
                <w:szCs w:val="20"/>
                <w:lang w:eastAsia="it-IT"/>
              </w:rPr>
            </w:pPr>
            <w:r w:rsidRPr="00DD14A9">
              <w:rPr>
                <w:rFonts w:cs="Times New Roman"/>
                <w:sz w:val="20"/>
                <w:szCs w:val="20"/>
                <w:lang w:eastAsia="it-IT"/>
              </w:rPr>
              <w:t>56.1</w:t>
            </w:r>
          </w:p>
        </w:tc>
        <w:tc>
          <w:tcPr>
            <w:tcW w:w="1526" w:type="dxa"/>
            <w:gridSpan w:val="4"/>
            <w:tcBorders>
              <w:top w:val="outset" w:sz="6" w:space="0" w:color="00000A"/>
              <w:left w:val="outset" w:sz="6" w:space="0" w:color="00000A"/>
              <w:bottom w:val="outset" w:sz="6" w:space="0" w:color="00000A"/>
              <w:right w:val="outset" w:sz="6" w:space="0" w:color="00000A"/>
            </w:tcBorders>
          </w:tcPr>
          <w:p w:rsidR="000F5B21" w:rsidRPr="00DD14A9" w:rsidRDefault="000F5B21" w:rsidP="00DD14A9">
            <w:pPr>
              <w:rPr>
                <w:sz w:val="20"/>
                <w:szCs w:val="20"/>
              </w:rPr>
            </w:pPr>
            <w:r w:rsidRPr="00DD14A9">
              <w:rPr>
                <w:sz w:val="20"/>
                <w:szCs w:val="20"/>
              </w:rPr>
              <w:t>27.07</w:t>
            </w:r>
          </w:p>
        </w:tc>
        <w:tc>
          <w:tcPr>
            <w:tcW w:w="1830" w:type="dxa"/>
            <w:gridSpan w:val="3"/>
            <w:tcBorders>
              <w:top w:val="outset" w:sz="6" w:space="0" w:color="00000A"/>
              <w:left w:val="outset" w:sz="6" w:space="0" w:color="00000A"/>
              <w:bottom w:val="outset" w:sz="6" w:space="0" w:color="00000A"/>
              <w:right w:val="outset" w:sz="6" w:space="0" w:color="00000A"/>
            </w:tcBorders>
          </w:tcPr>
          <w:p w:rsidR="000F5B21" w:rsidRPr="00DD14A9" w:rsidRDefault="000F5B21" w:rsidP="00DD14A9">
            <w:pPr>
              <w:rPr>
                <w:sz w:val="20"/>
                <w:szCs w:val="20"/>
              </w:rPr>
            </w:pPr>
            <w:r w:rsidRPr="00DD14A9">
              <w:rPr>
                <w:sz w:val="20"/>
                <w:szCs w:val="20"/>
              </w:rPr>
              <w:t>2.45</w:t>
            </w:r>
          </w:p>
        </w:tc>
        <w:tc>
          <w:tcPr>
            <w:tcW w:w="1703" w:type="dxa"/>
            <w:gridSpan w:val="2"/>
            <w:tcBorders>
              <w:top w:val="outset" w:sz="6" w:space="0" w:color="00000A"/>
              <w:left w:val="outset" w:sz="6" w:space="0" w:color="00000A"/>
              <w:bottom w:val="outset" w:sz="6" w:space="0" w:color="00000A"/>
              <w:right w:val="outset" w:sz="6" w:space="0" w:color="00000A"/>
            </w:tcBorders>
          </w:tcPr>
          <w:p w:rsidR="000F5B21" w:rsidRPr="00DD14A9" w:rsidRDefault="000F5B21" w:rsidP="000F5B21">
            <w:pPr>
              <w:rPr>
                <w:sz w:val="20"/>
                <w:szCs w:val="20"/>
              </w:rPr>
            </w:pPr>
            <w:r w:rsidRPr="00DD14A9">
              <w:rPr>
                <w:sz w:val="20"/>
                <w:szCs w:val="20"/>
              </w:rPr>
              <w:t>11.05</w:t>
            </w:r>
          </w:p>
        </w:tc>
      </w:tr>
      <w:tr w:rsidR="00373EF7" w:rsidRPr="00DD14A9" w:rsidTr="004561AF">
        <w:trPr>
          <w:tblCellSpacing w:w="0" w:type="dxa"/>
        </w:trPr>
        <w:tc>
          <w:tcPr>
            <w:tcW w:w="923" w:type="dxa"/>
            <w:tcBorders>
              <w:top w:val="outset" w:sz="6" w:space="0" w:color="00000A"/>
              <w:left w:val="outset" w:sz="6" w:space="0" w:color="00000A"/>
              <w:bottom w:val="outset" w:sz="6" w:space="0" w:color="00000A"/>
              <w:right w:val="outset" w:sz="6" w:space="0" w:color="00000A"/>
            </w:tcBorders>
          </w:tcPr>
          <w:p w:rsidR="00373EF7" w:rsidRPr="00DD14A9" w:rsidRDefault="00373EF7" w:rsidP="00373EF7">
            <w:pPr>
              <w:spacing w:before="100" w:beforeAutospacing="1" w:after="119" w:line="240" w:lineRule="auto"/>
              <w:jc w:val="both"/>
              <w:rPr>
                <w:rFonts w:ascii="Times New Roman" w:hAnsi="Times New Roman" w:cs="Times New Roman"/>
                <w:sz w:val="20"/>
                <w:szCs w:val="20"/>
                <w:lang w:eastAsia="it-IT"/>
              </w:rPr>
            </w:pPr>
            <w:r w:rsidRPr="00DD14A9">
              <w:rPr>
                <w:rFonts w:cs="Times New Roman"/>
                <w:sz w:val="20"/>
                <w:szCs w:val="20"/>
                <w:lang w:eastAsia="it-IT"/>
              </w:rPr>
              <w:t xml:space="preserve">CP </w:t>
            </w:r>
            <w:r w:rsidR="000F5B21" w:rsidRPr="00DD14A9">
              <w:rPr>
                <w:rFonts w:cs="Times New Roman"/>
                <w:sz w:val="20"/>
                <w:szCs w:val="20"/>
                <w:lang w:eastAsia="it-IT"/>
              </w:rPr>
              <w:t>SBP</w:t>
            </w:r>
          </w:p>
        </w:tc>
        <w:tc>
          <w:tcPr>
            <w:tcW w:w="1966" w:type="dxa"/>
            <w:gridSpan w:val="3"/>
            <w:tcBorders>
              <w:top w:val="outset" w:sz="6" w:space="0" w:color="00000A"/>
              <w:left w:val="outset" w:sz="6" w:space="0" w:color="00000A"/>
              <w:bottom w:val="outset" w:sz="6" w:space="0" w:color="00000A"/>
              <w:right w:val="outset" w:sz="6" w:space="0" w:color="00000A"/>
            </w:tcBorders>
          </w:tcPr>
          <w:p w:rsidR="00373EF7" w:rsidRPr="00DD14A9" w:rsidRDefault="00373EF7" w:rsidP="00373EF7">
            <w:pPr>
              <w:spacing w:before="100" w:beforeAutospacing="1" w:after="119" w:line="240" w:lineRule="auto"/>
              <w:jc w:val="both"/>
              <w:rPr>
                <w:rFonts w:ascii="Times New Roman" w:hAnsi="Times New Roman" w:cs="Times New Roman"/>
                <w:sz w:val="20"/>
                <w:szCs w:val="20"/>
                <w:lang w:eastAsia="it-IT"/>
              </w:rPr>
            </w:pPr>
            <w:r w:rsidRPr="00DD14A9">
              <w:rPr>
                <w:rFonts w:cs="Times New Roman"/>
                <w:sz w:val="20"/>
                <w:szCs w:val="20"/>
                <w:lang w:eastAsia="it-IT"/>
              </w:rPr>
              <w:t>8.2</w:t>
            </w:r>
          </w:p>
        </w:tc>
        <w:tc>
          <w:tcPr>
            <w:tcW w:w="2240" w:type="dxa"/>
            <w:gridSpan w:val="6"/>
            <w:tcBorders>
              <w:top w:val="outset" w:sz="6" w:space="0" w:color="00000A"/>
              <w:left w:val="outset" w:sz="6" w:space="0" w:color="00000A"/>
              <w:bottom w:val="outset" w:sz="6" w:space="0" w:color="00000A"/>
              <w:right w:val="outset" w:sz="6" w:space="0" w:color="00000A"/>
            </w:tcBorders>
          </w:tcPr>
          <w:p w:rsidR="00373EF7" w:rsidRPr="00DD14A9" w:rsidRDefault="00DD14A9" w:rsidP="00373EF7">
            <w:pPr>
              <w:spacing w:before="100" w:beforeAutospacing="1" w:after="119" w:line="240" w:lineRule="auto"/>
              <w:jc w:val="both"/>
              <w:rPr>
                <w:rFonts w:ascii="Times New Roman" w:hAnsi="Times New Roman" w:cs="Times New Roman"/>
                <w:sz w:val="20"/>
                <w:szCs w:val="20"/>
                <w:lang w:eastAsia="it-IT"/>
              </w:rPr>
            </w:pPr>
            <w:r w:rsidRPr="00DD14A9">
              <w:rPr>
                <w:rFonts w:cs="Times New Roman"/>
                <w:sz w:val="20"/>
                <w:szCs w:val="20"/>
                <w:lang w:eastAsia="it-IT"/>
              </w:rPr>
              <w:t>27.9</w:t>
            </w:r>
          </w:p>
        </w:tc>
        <w:tc>
          <w:tcPr>
            <w:tcW w:w="1526" w:type="dxa"/>
            <w:gridSpan w:val="4"/>
            <w:tcBorders>
              <w:top w:val="outset" w:sz="6" w:space="0" w:color="00000A"/>
              <w:left w:val="outset" w:sz="6" w:space="0" w:color="00000A"/>
              <w:bottom w:val="outset" w:sz="6" w:space="0" w:color="00000A"/>
              <w:right w:val="outset" w:sz="6" w:space="0" w:color="00000A"/>
            </w:tcBorders>
          </w:tcPr>
          <w:p w:rsidR="00373EF7" w:rsidRPr="00DD14A9" w:rsidRDefault="00373EF7" w:rsidP="00DD14A9">
            <w:pPr>
              <w:spacing w:before="100" w:beforeAutospacing="1" w:after="119" w:line="240" w:lineRule="auto"/>
              <w:jc w:val="both"/>
              <w:rPr>
                <w:rFonts w:ascii="Times New Roman" w:hAnsi="Times New Roman" w:cs="Times New Roman"/>
                <w:sz w:val="20"/>
                <w:szCs w:val="20"/>
                <w:lang w:eastAsia="it-IT"/>
              </w:rPr>
            </w:pPr>
            <w:r w:rsidRPr="00DD14A9">
              <w:rPr>
                <w:rFonts w:cs="Times New Roman"/>
                <w:sz w:val="20"/>
                <w:szCs w:val="20"/>
                <w:lang w:eastAsia="it-IT"/>
              </w:rPr>
              <w:t xml:space="preserve">38.25 </w:t>
            </w:r>
          </w:p>
        </w:tc>
        <w:tc>
          <w:tcPr>
            <w:tcW w:w="1830" w:type="dxa"/>
            <w:gridSpan w:val="3"/>
            <w:tcBorders>
              <w:top w:val="outset" w:sz="6" w:space="0" w:color="00000A"/>
              <w:left w:val="outset" w:sz="6" w:space="0" w:color="00000A"/>
              <w:bottom w:val="outset" w:sz="6" w:space="0" w:color="00000A"/>
              <w:right w:val="outset" w:sz="6" w:space="0" w:color="00000A"/>
            </w:tcBorders>
          </w:tcPr>
          <w:p w:rsidR="00373EF7" w:rsidRPr="00DD14A9" w:rsidRDefault="00373EF7" w:rsidP="00DD14A9">
            <w:pPr>
              <w:spacing w:before="100" w:beforeAutospacing="1" w:after="119" w:line="240" w:lineRule="auto"/>
              <w:jc w:val="both"/>
              <w:rPr>
                <w:rFonts w:ascii="Times New Roman" w:hAnsi="Times New Roman" w:cs="Times New Roman"/>
                <w:sz w:val="20"/>
                <w:szCs w:val="20"/>
                <w:lang w:eastAsia="it-IT"/>
              </w:rPr>
            </w:pPr>
            <w:r w:rsidRPr="00DD14A9">
              <w:rPr>
                <w:rFonts w:cs="Times New Roman"/>
                <w:sz w:val="20"/>
                <w:szCs w:val="20"/>
                <w:lang w:eastAsia="it-IT"/>
              </w:rPr>
              <w:t xml:space="preserve">4.01 </w:t>
            </w:r>
          </w:p>
        </w:tc>
        <w:tc>
          <w:tcPr>
            <w:tcW w:w="1703" w:type="dxa"/>
            <w:gridSpan w:val="2"/>
            <w:tcBorders>
              <w:top w:val="outset" w:sz="6" w:space="0" w:color="00000A"/>
              <w:left w:val="outset" w:sz="6" w:space="0" w:color="00000A"/>
              <w:bottom w:val="outset" w:sz="6" w:space="0" w:color="00000A"/>
              <w:right w:val="outset" w:sz="6" w:space="0" w:color="00000A"/>
            </w:tcBorders>
          </w:tcPr>
          <w:p w:rsidR="00373EF7" w:rsidRPr="00DD14A9" w:rsidRDefault="00373EF7" w:rsidP="00373EF7">
            <w:pPr>
              <w:spacing w:before="100" w:beforeAutospacing="1" w:after="119" w:line="240" w:lineRule="auto"/>
              <w:jc w:val="both"/>
              <w:rPr>
                <w:rFonts w:ascii="Times New Roman" w:hAnsi="Times New Roman" w:cs="Times New Roman"/>
                <w:sz w:val="20"/>
                <w:szCs w:val="20"/>
                <w:lang w:eastAsia="it-IT"/>
              </w:rPr>
            </w:pPr>
            <w:r w:rsidRPr="00DD14A9">
              <w:rPr>
                <w:rFonts w:cs="Times New Roman"/>
                <w:sz w:val="20"/>
                <w:szCs w:val="20"/>
                <w:lang w:eastAsia="it-IT"/>
              </w:rPr>
              <w:t>9.54</w:t>
            </w:r>
          </w:p>
        </w:tc>
      </w:tr>
      <w:tr w:rsidR="00373EF7" w:rsidRPr="00E95018" w:rsidTr="00373EF7">
        <w:trPr>
          <w:tblCellSpacing w:w="0" w:type="dxa"/>
        </w:trPr>
        <w:tc>
          <w:tcPr>
            <w:tcW w:w="923" w:type="dxa"/>
            <w:tcBorders>
              <w:top w:val="outset" w:sz="6" w:space="0" w:color="00000A"/>
              <w:left w:val="outset" w:sz="6" w:space="0" w:color="00000A"/>
              <w:bottom w:val="outset" w:sz="6" w:space="0" w:color="00000A"/>
              <w:right w:val="outset" w:sz="6" w:space="0" w:color="00000A"/>
            </w:tcBorders>
          </w:tcPr>
          <w:p w:rsidR="00373EF7" w:rsidRPr="00DD14A9" w:rsidRDefault="00373EF7" w:rsidP="00373EF7">
            <w:pPr>
              <w:spacing w:before="100" w:beforeAutospacing="1" w:after="119" w:line="240" w:lineRule="auto"/>
              <w:jc w:val="both"/>
              <w:rPr>
                <w:rFonts w:ascii="Times New Roman" w:hAnsi="Times New Roman" w:cs="Times New Roman"/>
                <w:sz w:val="20"/>
                <w:szCs w:val="20"/>
                <w:lang w:eastAsia="it-IT"/>
              </w:rPr>
            </w:pPr>
          </w:p>
        </w:tc>
        <w:tc>
          <w:tcPr>
            <w:tcW w:w="9265" w:type="dxa"/>
            <w:gridSpan w:val="18"/>
            <w:tcBorders>
              <w:top w:val="outset" w:sz="6" w:space="0" w:color="00000A"/>
              <w:left w:val="outset" w:sz="6" w:space="0" w:color="00000A"/>
              <w:bottom w:val="outset" w:sz="6" w:space="0" w:color="00000A"/>
              <w:right w:val="outset" w:sz="6" w:space="0" w:color="00000A"/>
            </w:tcBorders>
          </w:tcPr>
          <w:p w:rsidR="00373EF7" w:rsidRPr="00DD14A9" w:rsidRDefault="00373EF7" w:rsidP="00D91741">
            <w:pPr>
              <w:spacing w:before="100" w:beforeAutospacing="1" w:after="119" w:line="240" w:lineRule="auto"/>
              <w:jc w:val="center"/>
              <w:rPr>
                <w:rFonts w:ascii="Times New Roman" w:hAnsi="Times New Roman" w:cs="Times New Roman"/>
                <w:sz w:val="20"/>
                <w:szCs w:val="20"/>
                <w:lang w:val="en-US" w:eastAsia="it-IT"/>
              </w:rPr>
            </w:pPr>
            <w:r w:rsidRPr="00DD14A9">
              <w:rPr>
                <w:rFonts w:ascii="Times New Roman" w:hAnsi="Times New Roman" w:cs="Times New Roman"/>
                <w:color w:val="000000"/>
                <w:sz w:val="20"/>
                <w:szCs w:val="20"/>
                <w:lang w:val="en-GB" w:eastAsia="it-IT"/>
              </w:rPr>
              <w:t>Mineral elements: Si, Fe, Al, Mg, Ca, K, Na as % w/w; Cu, Ni, Zn, Cr, Pb, Hg as ppm</w:t>
            </w:r>
          </w:p>
        </w:tc>
      </w:tr>
      <w:tr w:rsidR="00373EF7" w:rsidRPr="00DD14A9" w:rsidTr="004561AF">
        <w:trPr>
          <w:tblCellSpacing w:w="0" w:type="dxa"/>
        </w:trPr>
        <w:tc>
          <w:tcPr>
            <w:tcW w:w="923" w:type="dxa"/>
            <w:tcBorders>
              <w:top w:val="outset" w:sz="6" w:space="0" w:color="00000A"/>
              <w:left w:val="outset" w:sz="6" w:space="0" w:color="00000A"/>
              <w:bottom w:val="outset" w:sz="6" w:space="0" w:color="00000A"/>
              <w:right w:val="outset" w:sz="6" w:space="0" w:color="00000A"/>
            </w:tcBorders>
          </w:tcPr>
          <w:p w:rsidR="00373EF7" w:rsidRPr="00DD14A9" w:rsidRDefault="00373EF7" w:rsidP="00373EF7">
            <w:pPr>
              <w:spacing w:before="100" w:beforeAutospacing="1" w:after="119" w:line="240" w:lineRule="auto"/>
              <w:jc w:val="both"/>
              <w:rPr>
                <w:rFonts w:ascii="Times New Roman" w:hAnsi="Times New Roman" w:cs="Times New Roman"/>
                <w:sz w:val="20"/>
                <w:szCs w:val="20"/>
                <w:lang w:val="en-US" w:eastAsia="it-IT"/>
              </w:rPr>
            </w:pPr>
          </w:p>
        </w:tc>
        <w:tc>
          <w:tcPr>
            <w:tcW w:w="701" w:type="dxa"/>
            <w:tcBorders>
              <w:top w:val="outset" w:sz="6" w:space="0" w:color="00000A"/>
              <w:left w:val="outset" w:sz="6" w:space="0" w:color="00000A"/>
              <w:bottom w:val="outset" w:sz="6" w:space="0" w:color="00000A"/>
              <w:right w:val="outset" w:sz="6" w:space="0" w:color="00000A"/>
            </w:tcBorders>
          </w:tcPr>
          <w:p w:rsidR="00373EF7" w:rsidRPr="00DD14A9" w:rsidRDefault="00373EF7" w:rsidP="00373EF7">
            <w:pPr>
              <w:spacing w:before="100" w:beforeAutospacing="1" w:after="119" w:line="240" w:lineRule="auto"/>
              <w:jc w:val="both"/>
              <w:rPr>
                <w:rFonts w:ascii="Times New Roman" w:hAnsi="Times New Roman" w:cs="Times New Roman"/>
                <w:sz w:val="20"/>
                <w:szCs w:val="20"/>
                <w:lang w:eastAsia="it-IT"/>
              </w:rPr>
            </w:pPr>
            <w:r w:rsidRPr="00DD14A9">
              <w:rPr>
                <w:rFonts w:ascii="Times New Roman" w:hAnsi="Times New Roman" w:cs="Times New Roman"/>
                <w:color w:val="000000"/>
                <w:sz w:val="20"/>
                <w:szCs w:val="20"/>
                <w:lang w:val="en-GB" w:eastAsia="it-IT"/>
              </w:rPr>
              <w:t>Si</w:t>
            </w:r>
          </w:p>
        </w:tc>
        <w:tc>
          <w:tcPr>
            <w:tcW w:w="701" w:type="dxa"/>
            <w:tcBorders>
              <w:top w:val="outset" w:sz="6" w:space="0" w:color="00000A"/>
              <w:left w:val="outset" w:sz="6" w:space="0" w:color="00000A"/>
              <w:bottom w:val="outset" w:sz="6" w:space="0" w:color="00000A"/>
              <w:right w:val="outset" w:sz="6" w:space="0" w:color="00000A"/>
            </w:tcBorders>
          </w:tcPr>
          <w:p w:rsidR="00373EF7" w:rsidRPr="00DD14A9" w:rsidRDefault="00373EF7" w:rsidP="00373EF7">
            <w:pPr>
              <w:spacing w:before="100" w:beforeAutospacing="1" w:after="119" w:line="240" w:lineRule="auto"/>
              <w:jc w:val="both"/>
              <w:rPr>
                <w:rFonts w:ascii="Times New Roman" w:hAnsi="Times New Roman" w:cs="Times New Roman"/>
                <w:sz w:val="20"/>
                <w:szCs w:val="20"/>
                <w:lang w:eastAsia="it-IT"/>
              </w:rPr>
            </w:pPr>
            <w:r w:rsidRPr="00DD14A9">
              <w:rPr>
                <w:rFonts w:ascii="Times New Roman" w:hAnsi="Times New Roman" w:cs="Times New Roman"/>
                <w:color w:val="000000"/>
                <w:sz w:val="20"/>
                <w:szCs w:val="20"/>
                <w:lang w:val="en-GB" w:eastAsia="it-IT"/>
              </w:rPr>
              <w:t>Fe</w:t>
            </w:r>
          </w:p>
        </w:tc>
        <w:tc>
          <w:tcPr>
            <w:tcW w:w="701" w:type="dxa"/>
            <w:gridSpan w:val="2"/>
            <w:tcBorders>
              <w:top w:val="outset" w:sz="6" w:space="0" w:color="00000A"/>
              <w:left w:val="outset" w:sz="6" w:space="0" w:color="00000A"/>
              <w:bottom w:val="outset" w:sz="6" w:space="0" w:color="00000A"/>
              <w:right w:val="outset" w:sz="6" w:space="0" w:color="00000A"/>
            </w:tcBorders>
          </w:tcPr>
          <w:p w:rsidR="00373EF7" w:rsidRPr="00DD14A9" w:rsidRDefault="00373EF7" w:rsidP="00373EF7">
            <w:pPr>
              <w:spacing w:before="100" w:beforeAutospacing="1" w:after="119" w:line="240" w:lineRule="auto"/>
              <w:jc w:val="both"/>
              <w:rPr>
                <w:rFonts w:ascii="Times New Roman" w:hAnsi="Times New Roman" w:cs="Times New Roman"/>
                <w:sz w:val="20"/>
                <w:szCs w:val="20"/>
                <w:lang w:eastAsia="it-IT"/>
              </w:rPr>
            </w:pPr>
            <w:r w:rsidRPr="00DD14A9">
              <w:rPr>
                <w:rFonts w:ascii="Times New Roman" w:hAnsi="Times New Roman" w:cs="Times New Roman"/>
                <w:color w:val="000000"/>
                <w:sz w:val="20"/>
                <w:szCs w:val="20"/>
                <w:lang w:val="en-GB" w:eastAsia="it-IT"/>
              </w:rPr>
              <w:t>Al</w:t>
            </w:r>
          </w:p>
        </w:tc>
        <w:tc>
          <w:tcPr>
            <w:tcW w:w="701" w:type="dxa"/>
            <w:tcBorders>
              <w:top w:val="outset" w:sz="6" w:space="0" w:color="00000A"/>
              <w:left w:val="outset" w:sz="6" w:space="0" w:color="00000A"/>
              <w:bottom w:val="outset" w:sz="6" w:space="0" w:color="00000A"/>
              <w:right w:val="outset" w:sz="6" w:space="0" w:color="00000A"/>
            </w:tcBorders>
          </w:tcPr>
          <w:p w:rsidR="00373EF7" w:rsidRPr="00DD14A9" w:rsidRDefault="00373EF7" w:rsidP="00373EF7">
            <w:pPr>
              <w:spacing w:before="100" w:beforeAutospacing="1" w:after="119" w:line="240" w:lineRule="auto"/>
              <w:jc w:val="both"/>
              <w:rPr>
                <w:rFonts w:ascii="Times New Roman" w:hAnsi="Times New Roman" w:cs="Times New Roman"/>
                <w:sz w:val="20"/>
                <w:szCs w:val="20"/>
                <w:lang w:eastAsia="it-IT"/>
              </w:rPr>
            </w:pPr>
            <w:r w:rsidRPr="00DD14A9">
              <w:rPr>
                <w:rFonts w:ascii="Times New Roman" w:hAnsi="Times New Roman" w:cs="Times New Roman"/>
                <w:color w:val="000000"/>
                <w:sz w:val="20"/>
                <w:szCs w:val="20"/>
                <w:lang w:val="en-GB" w:eastAsia="it-IT"/>
              </w:rPr>
              <w:t>Mg</w:t>
            </w:r>
          </w:p>
        </w:tc>
        <w:tc>
          <w:tcPr>
            <w:tcW w:w="701" w:type="dxa"/>
            <w:gridSpan w:val="3"/>
            <w:tcBorders>
              <w:top w:val="outset" w:sz="6" w:space="0" w:color="00000A"/>
              <w:left w:val="outset" w:sz="6" w:space="0" w:color="00000A"/>
              <w:bottom w:val="outset" w:sz="6" w:space="0" w:color="00000A"/>
              <w:right w:val="outset" w:sz="6" w:space="0" w:color="00000A"/>
            </w:tcBorders>
          </w:tcPr>
          <w:p w:rsidR="00373EF7" w:rsidRPr="00DD14A9" w:rsidRDefault="00373EF7" w:rsidP="00373EF7">
            <w:pPr>
              <w:spacing w:before="100" w:beforeAutospacing="1" w:after="119" w:line="240" w:lineRule="auto"/>
              <w:jc w:val="both"/>
              <w:rPr>
                <w:rFonts w:ascii="Times New Roman" w:hAnsi="Times New Roman" w:cs="Times New Roman"/>
                <w:sz w:val="20"/>
                <w:szCs w:val="20"/>
                <w:lang w:eastAsia="it-IT"/>
              </w:rPr>
            </w:pPr>
            <w:r w:rsidRPr="00DD14A9">
              <w:rPr>
                <w:rFonts w:ascii="Times New Roman" w:hAnsi="Times New Roman" w:cs="Times New Roman"/>
                <w:color w:val="000000"/>
                <w:sz w:val="20"/>
                <w:szCs w:val="20"/>
                <w:lang w:val="en-GB" w:eastAsia="it-IT"/>
              </w:rPr>
              <w:t>Ca</w:t>
            </w:r>
          </w:p>
        </w:tc>
        <w:tc>
          <w:tcPr>
            <w:tcW w:w="701" w:type="dxa"/>
            <w:tcBorders>
              <w:top w:val="outset" w:sz="6" w:space="0" w:color="00000A"/>
              <w:left w:val="outset" w:sz="6" w:space="0" w:color="00000A"/>
              <w:bottom w:val="outset" w:sz="6" w:space="0" w:color="00000A"/>
              <w:right w:val="outset" w:sz="6" w:space="0" w:color="00000A"/>
            </w:tcBorders>
          </w:tcPr>
          <w:p w:rsidR="00373EF7" w:rsidRPr="00DD14A9" w:rsidRDefault="00373EF7" w:rsidP="00373EF7">
            <w:pPr>
              <w:spacing w:before="100" w:beforeAutospacing="1" w:after="119" w:line="240" w:lineRule="auto"/>
              <w:jc w:val="both"/>
              <w:rPr>
                <w:rFonts w:ascii="Times New Roman" w:hAnsi="Times New Roman" w:cs="Times New Roman"/>
                <w:sz w:val="20"/>
                <w:szCs w:val="20"/>
                <w:lang w:eastAsia="it-IT"/>
              </w:rPr>
            </w:pPr>
            <w:r w:rsidRPr="00DD14A9">
              <w:rPr>
                <w:rFonts w:ascii="Times New Roman" w:hAnsi="Times New Roman" w:cs="Times New Roman"/>
                <w:color w:val="000000"/>
                <w:sz w:val="20"/>
                <w:szCs w:val="20"/>
                <w:lang w:val="en-GB" w:eastAsia="it-IT"/>
              </w:rPr>
              <w:t>K</w:t>
            </w:r>
          </w:p>
        </w:tc>
        <w:tc>
          <w:tcPr>
            <w:tcW w:w="837" w:type="dxa"/>
            <w:gridSpan w:val="2"/>
            <w:tcBorders>
              <w:top w:val="outset" w:sz="6" w:space="0" w:color="00000A"/>
              <w:left w:val="outset" w:sz="6" w:space="0" w:color="00000A"/>
              <w:bottom w:val="outset" w:sz="6" w:space="0" w:color="00000A"/>
              <w:right w:val="outset" w:sz="6" w:space="0" w:color="00000A"/>
            </w:tcBorders>
          </w:tcPr>
          <w:p w:rsidR="00373EF7" w:rsidRPr="00DD14A9" w:rsidRDefault="00373EF7" w:rsidP="00373EF7">
            <w:pPr>
              <w:spacing w:before="100" w:beforeAutospacing="1" w:after="119" w:line="240" w:lineRule="auto"/>
              <w:jc w:val="both"/>
              <w:rPr>
                <w:rFonts w:ascii="Times New Roman" w:hAnsi="Times New Roman" w:cs="Times New Roman"/>
                <w:sz w:val="20"/>
                <w:szCs w:val="20"/>
                <w:lang w:eastAsia="it-IT"/>
              </w:rPr>
            </w:pPr>
            <w:r w:rsidRPr="00DD14A9">
              <w:rPr>
                <w:rFonts w:ascii="Times New Roman" w:hAnsi="Times New Roman" w:cs="Times New Roman"/>
                <w:color w:val="000000"/>
                <w:sz w:val="20"/>
                <w:szCs w:val="20"/>
                <w:lang w:val="en-GB" w:eastAsia="it-IT"/>
              </w:rPr>
              <w:t>Na</w:t>
            </w:r>
          </w:p>
        </w:tc>
        <w:tc>
          <w:tcPr>
            <w:tcW w:w="689" w:type="dxa"/>
            <w:gridSpan w:val="2"/>
            <w:tcBorders>
              <w:top w:val="outset" w:sz="6" w:space="0" w:color="00000A"/>
              <w:left w:val="outset" w:sz="6" w:space="0" w:color="00000A"/>
              <w:bottom w:val="outset" w:sz="6" w:space="0" w:color="00000A"/>
              <w:right w:val="outset" w:sz="6" w:space="0" w:color="00000A"/>
            </w:tcBorders>
          </w:tcPr>
          <w:p w:rsidR="00373EF7" w:rsidRPr="00DD14A9" w:rsidRDefault="00373EF7" w:rsidP="00373EF7">
            <w:pPr>
              <w:spacing w:before="100" w:beforeAutospacing="1" w:after="119" w:line="240" w:lineRule="auto"/>
              <w:jc w:val="both"/>
              <w:rPr>
                <w:rFonts w:ascii="Times New Roman" w:hAnsi="Times New Roman" w:cs="Times New Roman"/>
                <w:sz w:val="20"/>
                <w:szCs w:val="20"/>
                <w:lang w:eastAsia="it-IT"/>
              </w:rPr>
            </w:pPr>
            <w:r w:rsidRPr="00DD14A9">
              <w:rPr>
                <w:rFonts w:ascii="Times New Roman" w:hAnsi="Times New Roman" w:cs="Times New Roman"/>
                <w:color w:val="000000"/>
                <w:sz w:val="20"/>
                <w:szCs w:val="20"/>
                <w:lang w:val="en-GB" w:eastAsia="it-IT"/>
              </w:rPr>
              <w:t>Cu</w:t>
            </w:r>
          </w:p>
        </w:tc>
        <w:tc>
          <w:tcPr>
            <w:tcW w:w="614" w:type="dxa"/>
            <w:tcBorders>
              <w:top w:val="outset" w:sz="6" w:space="0" w:color="00000A"/>
              <w:left w:val="outset" w:sz="6" w:space="0" w:color="00000A"/>
              <w:bottom w:val="outset" w:sz="6" w:space="0" w:color="00000A"/>
              <w:right w:val="outset" w:sz="6" w:space="0" w:color="00000A"/>
            </w:tcBorders>
          </w:tcPr>
          <w:p w:rsidR="00373EF7" w:rsidRPr="00DD14A9" w:rsidRDefault="00373EF7" w:rsidP="00373EF7">
            <w:pPr>
              <w:spacing w:before="100" w:beforeAutospacing="1" w:after="119" w:line="240" w:lineRule="auto"/>
              <w:jc w:val="both"/>
              <w:rPr>
                <w:rFonts w:ascii="Times New Roman" w:hAnsi="Times New Roman" w:cs="Times New Roman"/>
                <w:sz w:val="20"/>
                <w:szCs w:val="20"/>
                <w:lang w:eastAsia="it-IT"/>
              </w:rPr>
            </w:pPr>
            <w:r w:rsidRPr="00DD14A9">
              <w:rPr>
                <w:rFonts w:ascii="Times New Roman" w:hAnsi="Times New Roman" w:cs="Times New Roman"/>
                <w:color w:val="000000"/>
                <w:sz w:val="20"/>
                <w:szCs w:val="20"/>
                <w:lang w:val="en-GB" w:eastAsia="it-IT"/>
              </w:rPr>
              <w:t>Ni</w:t>
            </w:r>
          </w:p>
        </w:tc>
        <w:tc>
          <w:tcPr>
            <w:tcW w:w="661" w:type="dxa"/>
            <w:tcBorders>
              <w:top w:val="outset" w:sz="6" w:space="0" w:color="00000A"/>
              <w:left w:val="outset" w:sz="6" w:space="0" w:color="00000A"/>
              <w:bottom w:val="outset" w:sz="6" w:space="0" w:color="00000A"/>
              <w:right w:val="outset" w:sz="6" w:space="0" w:color="00000A"/>
            </w:tcBorders>
          </w:tcPr>
          <w:p w:rsidR="00373EF7" w:rsidRPr="00DD14A9" w:rsidRDefault="00373EF7" w:rsidP="00373EF7">
            <w:pPr>
              <w:spacing w:before="100" w:beforeAutospacing="1" w:after="119" w:line="240" w:lineRule="auto"/>
              <w:jc w:val="both"/>
              <w:rPr>
                <w:rFonts w:ascii="Times New Roman" w:hAnsi="Times New Roman" w:cs="Times New Roman"/>
                <w:sz w:val="20"/>
                <w:szCs w:val="20"/>
                <w:lang w:eastAsia="it-IT"/>
              </w:rPr>
            </w:pPr>
            <w:r w:rsidRPr="00DD14A9">
              <w:rPr>
                <w:rFonts w:ascii="Times New Roman" w:hAnsi="Times New Roman" w:cs="Times New Roman"/>
                <w:color w:val="000000"/>
                <w:sz w:val="20"/>
                <w:szCs w:val="20"/>
                <w:lang w:val="en-GB" w:eastAsia="it-IT"/>
              </w:rPr>
              <w:t>Zn</w:t>
            </w:r>
          </w:p>
        </w:tc>
        <w:tc>
          <w:tcPr>
            <w:tcW w:w="555" w:type="dxa"/>
            <w:tcBorders>
              <w:top w:val="outset" w:sz="6" w:space="0" w:color="00000A"/>
              <w:left w:val="outset" w:sz="6" w:space="0" w:color="00000A"/>
              <w:bottom w:val="outset" w:sz="6" w:space="0" w:color="00000A"/>
              <w:right w:val="outset" w:sz="6" w:space="0" w:color="00000A"/>
            </w:tcBorders>
          </w:tcPr>
          <w:p w:rsidR="00373EF7" w:rsidRPr="00DD14A9" w:rsidRDefault="00373EF7" w:rsidP="00373EF7">
            <w:pPr>
              <w:spacing w:before="100" w:beforeAutospacing="1" w:after="119" w:line="240" w:lineRule="auto"/>
              <w:jc w:val="both"/>
              <w:rPr>
                <w:rFonts w:ascii="Times New Roman" w:hAnsi="Times New Roman" w:cs="Times New Roman"/>
                <w:sz w:val="20"/>
                <w:szCs w:val="20"/>
                <w:lang w:eastAsia="it-IT"/>
              </w:rPr>
            </w:pPr>
            <w:r w:rsidRPr="00DD14A9">
              <w:rPr>
                <w:rFonts w:ascii="Times New Roman" w:hAnsi="Times New Roman" w:cs="Times New Roman"/>
                <w:color w:val="000000"/>
                <w:sz w:val="20"/>
                <w:szCs w:val="20"/>
                <w:lang w:val="en-GB" w:eastAsia="it-IT"/>
              </w:rPr>
              <w:t>Cr</w:t>
            </w:r>
          </w:p>
        </w:tc>
        <w:tc>
          <w:tcPr>
            <w:tcW w:w="710" w:type="dxa"/>
            <w:tcBorders>
              <w:top w:val="outset" w:sz="6" w:space="0" w:color="00000A"/>
              <w:left w:val="outset" w:sz="6" w:space="0" w:color="00000A"/>
              <w:bottom w:val="outset" w:sz="6" w:space="0" w:color="00000A"/>
              <w:right w:val="outset" w:sz="6" w:space="0" w:color="00000A"/>
            </w:tcBorders>
          </w:tcPr>
          <w:p w:rsidR="00373EF7" w:rsidRPr="00DD14A9" w:rsidRDefault="00373EF7" w:rsidP="00373EF7">
            <w:pPr>
              <w:spacing w:before="100" w:beforeAutospacing="1" w:after="119" w:line="240" w:lineRule="auto"/>
              <w:jc w:val="both"/>
              <w:rPr>
                <w:rFonts w:ascii="Times New Roman" w:hAnsi="Times New Roman" w:cs="Times New Roman"/>
                <w:sz w:val="20"/>
                <w:szCs w:val="20"/>
                <w:lang w:eastAsia="it-IT"/>
              </w:rPr>
            </w:pPr>
            <w:r w:rsidRPr="00DD14A9">
              <w:rPr>
                <w:rFonts w:ascii="Times New Roman" w:hAnsi="Times New Roman" w:cs="Times New Roman"/>
                <w:color w:val="000000"/>
                <w:sz w:val="20"/>
                <w:szCs w:val="20"/>
                <w:lang w:val="en-GB" w:eastAsia="it-IT"/>
              </w:rPr>
              <w:t>Pb</w:t>
            </w:r>
          </w:p>
        </w:tc>
        <w:tc>
          <w:tcPr>
            <w:tcW w:w="993" w:type="dxa"/>
            <w:tcBorders>
              <w:top w:val="outset" w:sz="6" w:space="0" w:color="00000A"/>
              <w:left w:val="outset" w:sz="6" w:space="0" w:color="00000A"/>
              <w:bottom w:val="outset" w:sz="6" w:space="0" w:color="00000A"/>
              <w:right w:val="outset" w:sz="6" w:space="0" w:color="00000A"/>
            </w:tcBorders>
          </w:tcPr>
          <w:p w:rsidR="00373EF7" w:rsidRPr="00DD14A9" w:rsidRDefault="00373EF7" w:rsidP="00373EF7">
            <w:pPr>
              <w:spacing w:before="100" w:beforeAutospacing="1" w:after="119" w:line="240" w:lineRule="auto"/>
              <w:jc w:val="both"/>
              <w:rPr>
                <w:rFonts w:ascii="Times New Roman" w:hAnsi="Times New Roman" w:cs="Times New Roman"/>
                <w:sz w:val="20"/>
                <w:szCs w:val="20"/>
                <w:lang w:eastAsia="it-IT"/>
              </w:rPr>
            </w:pPr>
            <w:r w:rsidRPr="00DD14A9">
              <w:rPr>
                <w:rFonts w:ascii="Times New Roman" w:hAnsi="Times New Roman" w:cs="Times New Roman"/>
                <w:color w:val="000000"/>
                <w:sz w:val="20"/>
                <w:szCs w:val="20"/>
                <w:lang w:val="en-GB" w:eastAsia="it-IT"/>
              </w:rPr>
              <w:t>Hg</w:t>
            </w:r>
          </w:p>
        </w:tc>
      </w:tr>
      <w:tr w:rsidR="004561AF" w:rsidRPr="00DD14A9" w:rsidTr="004561AF">
        <w:trPr>
          <w:tblCellSpacing w:w="0" w:type="dxa"/>
        </w:trPr>
        <w:tc>
          <w:tcPr>
            <w:tcW w:w="923" w:type="dxa"/>
            <w:tcBorders>
              <w:top w:val="outset" w:sz="6" w:space="0" w:color="00000A"/>
              <w:left w:val="outset" w:sz="6" w:space="0" w:color="00000A"/>
              <w:bottom w:val="outset" w:sz="6" w:space="0" w:color="00000A"/>
              <w:right w:val="outset" w:sz="6" w:space="0" w:color="00000A"/>
            </w:tcBorders>
          </w:tcPr>
          <w:p w:rsidR="004561AF" w:rsidRPr="00DD14A9" w:rsidRDefault="004561AF" w:rsidP="004561AF">
            <w:pPr>
              <w:spacing w:before="100" w:beforeAutospacing="1" w:after="119" w:line="240" w:lineRule="auto"/>
              <w:jc w:val="both"/>
              <w:rPr>
                <w:rFonts w:cs="Times New Roman"/>
                <w:sz w:val="20"/>
                <w:szCs w:val="20"/>
                <w:lang w:eastAsia="it-IT"/>
              </w:rPr>
            </w:pPr>
            <w:r>
              <w:rPr>
                <w:rFonts w:cs="Times New Roman"/>
                <w:sz w:val="20"/>
                <w:szCs w:val="20"/>
                <w:lang w:eastAsia="it-IT"/>
              </w:rPr>
              <w:t>D MBW</w:t>
            </w:r>
          </w:p>
        </w:tc>
        <w:tc>
          <w:tcPr>
            <w:tcW w:w="701" w:type="dxa"/>
            <w:tcBorders>
              <w:top w:val="outset" w:sz="6" w:space="0" w:color="00000A"/>
              <w:left w:val="outset" w:sz="6" w:space="0" w:color="00000A"/>
              <w:bottom w:val="outset" w:sz="6" w:space="0" w:color="00000A"/>
              <w:right w:val="outset" w:sz="6" w:space="0" w:color="00000A"/>
            </w:tcBorders>
          </w:tcPr>
          <w:p w:rsidR="004561AF" w:rsidRPr="004561AF" w:rsidRDefault="004561AF" w:rsidP="004561AF">
            <w:pPr>
              <w:rPr>
                <w:sz w:val="20"/>
                <w:szCs w:val="20"/>
              </w:rPr>
            </w:pPr>
            <w:r w:rsidRPr="004561AF">
              <w:rPr>
                <w:sz w:val="20"/>
                <w:szCs w:val="20"/>
              </w:rPr>
              <w:t>3.46</w:t>
            </w:r>
          </w:p>
        </w:tc>
        <w:tc>
          <w:tcPr>
            <w:tcW w:w="701" w:type="dxa"/>
            <w:tcBorders>
              <w:top w:val="outset" w:sz="6" w:space="0" w:color="00000A"/>
              <w:left w:val="outset" w:sz="6" w:space="0" w:color="00000A"/>
              <w:bottom w:val="outset" w:sz="6" w:space="0" w:color="00000A"/>
              <w:right w:val="outset" w:sz="6" w:space="0" w:color="00000A"/>
            </w:tcBorders>
          </w:tcPr>
          <w:p w:rsidR="004561AF" w:rsidRPr="004561AF" w:rsidRDefault="004561AF" w:rsidP="004561AF">
            <w:pPr>
              <w:rPr>
                <w:sz w:val="20"/>
                <w:szCs w:val="20"/>
              </w:rPr>
            </w:pPr>
            <w:r w:rsidRPr="004561AF">
              <w:rPr>
                <w:sz w:val="20"/>
                <w:szCs w:val="20"/>
              </w:rPr>
              <w:t>0.77</w:t>
            </w:r>
          </w:p>
        </w:tc>
        <w:tc>
          <w:tcPr>
            <w:tcW w:w="701" w:type="dxa"/>
            <w:gridSpan w:val="2"/>
            <w:tcBorders>
              <w:top w:val="outset" w:sz="6" w:space="0" w:color="00000A"/>
              <w:left w:val="outset" w:sz="6" w:space="0" w:color="00000A"/>
              <w:bottom w:val="outset" w:sz="6" w:space="0" w:color="00000A"/>
              <w:right w:val="outset" w:sz="6" w:space="0" w:color="00000A"/>
            </w:tcBorders>
          </w:tcPr>
          <w:p w:rsidR="004561AF" w:rsidRPr="004561AF" w:rsidRDefault="004561AF" w:rsidP="004561AF">
            <w:pPr>
              <w:rPr>
                <w:sz w:val="20"/>
                <w:szCs w:val="20"/>
              </w:rPr>
            </w:pPr>
            <w:r w:rsidRPr="004561AF">
              <w:rPr>
                <w:sz w:val="20"/>
                <w:szCs w:val="20"/>
              </w:rPr>
              <w:t>0.40</w:t>
            </w:r>
          </w:p>
        </w:tc>
        <w:tc>
          <w:tcPr>
            <w:tcW w:w="701" w:type="dxa"/>
            <w:tcBorders>
              <w:top w:val="outset" w:sz="6" w:space="0" w:color="00000A"/>
              <w:left w:val="outset" w:sz="6" w:space="0" w:color="00000A"/>
              <w:bottom w:val="outset" w:sz="6" w:space="0" w:color="00000A"/>
              <w:right w:val="outset" w:sz="6" w:space="0" w:color="00000A"/>
            </w:tcBorders>
          </w:tcPr>
          <w:p w:rsidR="004561AF" w:rsidRPr="004561AF" w:rsidRDefault="004561AF" w:rsidP="004561AF">
            <w:pPr>
              <w:rPr>
                <w:sz w:val="20"/>
                <w:szCs w:val="20"/>
              </w:rPr>
            </w:pPr>
            <w:r w:rsidRPr="004561AF">
              <w:rPr>
                <w:sz w:val="20"/>
                <w:szCs w:val="20"/>
              </w:rPr>
              <w:t>0.88</w:t>
            </w:r>
          </w:p>
        </w:tc>
        <w:tc>
          <w:tcPr>
            <w:tcW w:w="701" w:type="dxa"/>
            <w:gridSpan w:val="3"/>
            <w:tcBorders>
              <w:top w:val="outset" w:sz="6" w:space="0" w:color="00000A"/>
              <w:left w:val="outset" w:sz="6" w:space="0" w:color="00000A"/>
              <w:bottom w:val="outset" w:sz="6" w:space="0" w:color="00000A"/>
              <w:right w:val="outset" w:sz="6" w:space="0" w:color="00000A"/>
            </w:tcBorders>
          </w:tcPr>
          <w:p w:rsidR="004561AF" w:rsidRPr="004561AF" w:rsidRDefault="004561AF" w:rsidP="004561AF">
            <w:pPr>
              <w:rPr>
                <w:sz w:val="20"/>
                <w:szCs w:val="20"/>
              </w:rPr>
            </w:pPr>
            <w:r w:rsidRPr="004561AF">
              <w:rPr>
                <w:sz w:val="20"/>
                <w:szCs w:val="20"/>
              </w:rPr>
              <w:t>7.16</w:t>
            </w:r>
          </w:p>
        </w:tc>
        <w:tc>
          <w:tcPr>
            <w:tcW w:w="701" w:type="dxa"/>
            <w:tcBorders>
              <w:top w:val="outset" w:sz="6" w:space="0" w:color="00000A"/>
              <w:left w:val="outset" w:sz="6" w:space="0" w:color="00000A"/>
              <w:bottom w:val="outset" w:sz="6" w:space="0" w:color="00000A"/>
              <w:right w:val="outset" w:sz="6" w:space="0" w:color="00000A"/>
            </w:tcBorders>
          </w:tcPr>
          <w:p w:rsidR="004561AF" w:rsidRPr="004561AF" w:rsidRDefault="004561AF" w:rsidP="004561AF">
            <w:pPr>
              <w:rPr>
                <w:sz w:val="20"/>
                <w:szCs w:val="20"/>
              </w:rPr>
            </w:pPr>
            <w:r w:rsidRPr="004561AF">
              <w:rPr>
                <w:sz w:val="20"/>
                <w:szCs w:val="20"/>
              </w:rPr>
              <w:t>0.53</w:t>
            </w:r>
          </w:p>
        </w:tc>
        <w:tc>
          <w:tcPr>
            <w:tcW w:w="837" w:type="dxa"/>
            <w:gridSpan w:val="2"/>
            <w:tcBorders>
              <w:top w:val="outset" w:sz="6" w:space="0" w:color="00000A"/>
              <w:left w:val="outset" w:sz="6" w:space="0" w:color="00000A"/>
              <w:bottom w:val="outset" w:sz="6" w:space="0" w:color="00000A"/>
              <w:right w:val="outset" w:sz="6" w:space="0" w:color="00000A"/>
            </w:tcBorders>
          </w:tcPr>
          <w:p w:rsidR="004561AF" w:rsidRPr="004561AF" w:rsidRDefault="004561AF" w:rsidP="004561AF">
            <w:pPr>
              <w:rPr>
                <w:sz w:val="20"/>
                <w:szCs w:val="20"/>
              </w:rPr>
            </w:pPr>
            <w:r w:rsidRPr="004561AF">
              <w:rPr>
                <w:sz w:val="20"/>
                <w:szCs w:val="20"/>
              </w:rPr>
              <w:t>0.22</w:t>
            </w:r>
          </w:p>
        </w:tc>
        <w:tc>
          <w:tcPr>
            <w:tcW w:w="689" w:type="dxa"/>
            <w:gridSpan w:val="2"/>
            <w:tcBorders>
              <w:top w:val="outset" w:sz="6" w:space="0" w:color="00000A"/>
              <w:left w:val="outset" w:sz="6" w:space="0" w:color="00000A"/>
              <w:bottom w:val="outset" w:sz="6" w:space="0" w:color="00000A"/>
              <w:right w:val="outset" w:sz="6" w:space="0" w:color="00000A"/>
            </w:tcBorders>
          </w:tcPr>
          <w:p w:rsidR="004561AF" w:rsidRPr="00E6359C" w:rsidRDefault="004561AF" w:rsidP="004561AF">
            <w:r w:rsidRPr="00E6359C">
              <w:t>73</w:t>
            </w:r>
          </w:p>
        </w:tc>
        <w:tc>
          <w:tcPr>
            <w:tcW w:w="614" w:type="dxa"/>
            <w:tcBorders>
              <w:top w:val="outset" w:sz="6" w:space="0" w:color="00000A"/>
              <w:left w:val="outset" w:sz="6" w:space="0" w:color="00000A"/>
              <w:bottom w:val="outset" w:sz="6" w:space="0" w:color="00000A"/>
              <w:right w:val="outset" w:sz="6" w:space="0" w:color="00000A"/>
            </w:tcBorders>
          </w:tcPr>
          <w:p w:rsidR="004561AF" w:rsidRPr="00E6359C" w:rsidRDefault="004561AF" w:rsidP="004561AF">
            <w:r w:rsidRPr="00E6359C">
              <w:t>33</w:t>
            </w:r>
          </w:p>
        </w:tc>
        <w:tc>
          <w:tcPr>
            <w:tcW w:w="661" w:type="dxa"/>
            <w:tcBorders>
              <w:top w:val="outset" w:sz="6" w:space="0" w:color="00000A"/>
              <w:left w:val="outset" w:sz="6" w:space="0" w:color="00000A"/>
              <w:bottom w:val="outset" w:sz="6" w:space="0" w:color="00000A"/>
              <w:right w:val="outset" w:sz="6" w:space="0" w:color="00000A"/>
            </w:tcBorders>
          </w:tcPr>
          <w:p w:rsidR="004561AF" w:rsidRPr="00E6359C" w:rsidRDefault="004561AF" w:rsidP="004561AF">
            <w:r>
              <w:t>263</w:t>
            </w:r>
          </w:p>
        </w:tc>
        <w:tc>
          <w:tcPr>
            <w:tcW w:w="555" w:type="dxa"/>
            <w:tcBorders>
              <w:top w:val="outset" w:sz="6" w:space="0" w:color="00000A"/>
              <w:left w:val="outset" w:sz="6" w:space="0" w:color="00000A"/>
              <w:bottom w:val="outset" w:sz="6" w:space="0" w:color="00000A"/>
              <w:right w:val="outset" w:sz="6" w:space="0" w:color="00000A"/>
            </w:tcBorders>
          </w:tcPr>
          <w:p w:rsidR="004561AF" w:rsidRDefault="004561AF" w:rsidP="004561AF">
            <w:r>
              <w:t>20</w:t>
            </w:r>
          </w:p>
        </w:tc>
        <w:tc>
          <w:tcPr>
            <w:tcW w:w="710" w:type="dxa"/>
            <w:tcBorders>
              <w:top w:val="outset" w:sz="6" w:space="0" w:color="00000A"/>
              <w:left w:val="outset" w:sz="6" w:space="0" w:color="00000A"/>
              <w:bottom w:val="outset" w:sz="6" w:space="0" w:color="00000A"/>
              <w:right w:val="outset" w:sz="6" w:space="0" w:color="00000A"/>
            </w:tcBorders>
          </w:tcPr>
          <w:p w:rsidR="004561AF" w:rsidRPr="003F13DA" w:rsidRDefault="004561AF" w:rsidP="004561AF">
            <w:r w:rsidRPr="003F13DA">
              <w:t>46</w:t>
            </w:r>
          </w:p>
        </w:tc>
        <w:tc>
          <w:tcPr>
            <w:tcW w:w="993" w:type="dxa"/>
            <w:tcBorders>
              <w:top w:val="outset" w:sz="6" w:space="0" w:color="00000A"/>
              <w:left w:val="outset" w:sz="6" w:space="0" w:color="00000A"/>
              <w:bottom w:val="outset" w:sz="6" w:space="0" w:color="00000A"/>
              <w:right w:val="outset" w:sz="6" w:space="0" w:color="00000A"/>
            </w:tcBorders>
          </w:tcPr>
          <w:p w:rsidR="004561AF" w:rsidRDefault="004561AF" w:rsidP="004561AF">
            <w:r>
              <w:t>0.40</w:t>
            </w:r>
          </w:p>
        </w:tc>
      </w:tr>
      <w:tr w:rsidR="00373EF7" w:rsidRPr="00DD14A9" w:rsidTr="004561AF">
        <w:trPr>
          <w:tblCellSpacing w:w="0" w:type="dxa"/>
        </w:trPr>
        <w:tc>
          <w:tcPr>
            <w:tcW w:w="923" w:type="dxa"/>
            <w:tcBorders>
              <w:top w:val="outset" w:sz="6" w:space="0" w:color="00000A"/>
              <w:left w:val="outset" w:sz="6" w:space="0" w:color="00000A"/>
              <w:bottom w:val="outset" w:sz="6" w:space="0" w:color="00000A"/>
              <w:right w:val="outset" w:sz="6" w:space="0" w:color="00000A"/>
            </w:tcBorders>
          </w:tcPr>
          <w:p w:rsidR="00373EF7" w:rsidRPr="00DD14A9" w:rsidRDefault="00373EF7" w:rsidP="00373EF7">
            <w:pPr>
              <w:spacing w:before="100" w:beforeAutospacing="1" w:after="119" w:line="240" w:lineRule="auto"/>
              <w:jc w:val="both"/>
              <w:rPr>
                <w:rFonts w:ascii="Times New Roman" w:hAnsi="Times New Roman" w:cs="Times New Roman"/>
                <w:sz w:val="20"/>
                <w:szCs w:val="20"/>
                <w:lang w:eastAsia="it-IT"/>
              </w:rPr>
            </w:pPr>
            <w:r w:rsidRPr="00DD14A9">
              <w:rPr>
                <w:rFonts w:cs="Times New Roman"/>
                <w:sz w:val="20"/>
                <w:szCs w:val="20"/>
                <w:lang w:eastAsia="it-IT"/>
              </w:rPr>
              <w:t xml:space="preserve">D </w:t>
            </w:r>
            <w:r w:rsidR="005D4A4E">
              <w:rPr>
                <w:rFonts w:cs="Times New Roman"/>
                <w:sz w:val="20"/>
                <w:szCs w:val="20"/>
                <w:lang w:eastAsia="it-IT"/>
              </w:rPr>
              <w:t>SBP</w:t>
            </w:r>
          </w:p>
        </w:tc>
        <w:tc>
          <w:tcPr>
            <w:tcW w:w="701" w:type="dxa"/>
            <w:tcBorders>
              <w:top w:val="outset" w:sz="6" w:space="0" w:color="00000A"/>
              <w:left w:val="outset" w:sz="6" w:space="0" w:color="00000A"/>
              <w:bottom w:val="outset" w:sz="6" w:space="0" w:color="00000A"/>
              <w:right w:val="outset" w:sz="6" w:space="0" w:color="00000A"/>
            </w:tcBorders>
          </w:tcPr>
          <w:p w:rsidR="00373EF7" w:rsidRPr="00DD14A9" w:rsidRDefault="00373EF7" w:rsidP="00DD14A9">
            <w:pPr>
              <w:spacing w:before="100" w:beforeAutospacing="1" w:after="0" w:line="240" w:lineRule="auto"/>
              <w:jc w:val="both"/>
              <w:rPr>
                <w:rFonts w:ascii="Times New Roman" w:hAnsi="Times New Roman" w:cs="Times New Roman"/>
                <w:sz w:val="20"/>
                <w:szCs w:val="20"/>
                <w:lang w:eastAsia="it-IT"/>
              </w:rPr>
            </w:pPr>
            <w:r w:rsidRPr="00DD14A9">
              <w:rPr>
                <w:rFonts w:cs="Times New Roman"/>
                <w:color w:val="000000"/>
                <w:sz w:val="20"/>
                <w:szCs w:val="20"/>
                <w:lang w:val="en-GB" w:eastAsia="it-IT"/>
              </w:rPr>
              <w:t>0.36</w:t>
            </w:r>
          </w:p>
        </w:tc>
        <w:tc>
          <w:tcPr>
            <w:tcW w:w="701" w:type="dxa"/>
            <w:tcBorders>
              <w:top w:val="outset" w:sz="6" w:space="0" w:color="00000A"/>
              <w:left w:val="outset" w:sz="6" w:space="0" w:color="00000A"/>
              <w:bottom w:val="outset" w:sz="6" w:space="0" w:color="00000A"/>
              <w:right w:val="outset" w:sz="6" w:space="0" w:color="00000A"/>
            </w:tcBorders>
          </w:tcPr>
          <w:p w:rsidR="00373EF7" w:rsidRPr="00DD14A9" w:rsidRDefault="00373EF7" w:rsidP="00DD14A9">
            <w:pPr>
              <w:spacing w:before="100" w:beforeAutospacing="1" w:after="0" w:line="240" w:lineRule="auto"/>
              <w:jc w:val="both"/>
              <w:rPr>
                <w:rFonts w:ascii="Times New Roman" w:hAnsi="Times New Roman" w:cs="Times New Roman"/>
                <w:sz w:val="20"/>
                <w:szCs w:val="20"/>
                <w:lang w:eastAsia="it-IT"/>
              </w:rPr>
            </w:pPr>
            <w:r w:rsidRPr="00DD14A9">
              <w:rPr>
                <w:rFonts w:cs="Times New Roman"/>
                <w:color w:val="000000"/>
                <w:sz w:val="20"/>
                <w:szCs w:val="20"/>
                <w:lang w:val="en-GB" w:eastAsia="it-IT"/>
              </w:rPr>
              <w:t>0.16</w:t>
            </w:r>
          </w:p>
        </w:tc>
        <w:tc>
          <w:tcPr>
            <w:tcW w:w="701" w:type="dxa"/>
            <w:gridSpan w:val="2"/>
            <w:tcBorders>
              <w:top w:val="outset" w:sz="6" w:space="0" w:color="00000A"/>
              <w:left w:val="outset" w:sz="6" w:space="0" w:color="00000A"/>
              <w:bottom w:val="outset" w:sz="6" w:space="0" w:color="00000A"/>
              <w:right w:val="outset" w:sz="6" w:space="0" w:color="00000A"/>
            </w:tcBorders>
          </w:tcPr>
          <w:p w:rsidR="00373EF7" w:rsidRPr="00DD14A9" w:rsidRDefault="00373EF7" w:rsidP="00DD14A9">
            <w:pPr>
              <w:spacing w:before="100" w:beforeAutospacing="1" w:after="0" w:line="240" w:lineRule="auto"/>
              <w:jc w:val="both"/>
              <w:rPr>
                <w:rFonts w:ascii="Times New Roman" w:hAnsi="Times New Roman" w:cs="Times New Roman"/>
                <w:sz w:val="20"/>
                <w:szCs w:val="20"/>
                <w:lang w:eastAsia="it-IT"/>
              </w:rPr>
            </w:pPr>
            <w:r w:rsidRPr="00DD14A9">
              <w:rPr>
                <w:rFonts w:cs="Times New Roman"/>
                <w:color w:val="000000"/>
                <w:sz w:val="20"/>
                <w:szCs w:val="20"/>
                <w:lang w:val="en-GB" w:eastAsia="it-IT"/>
              </w:rPr>
              <w:t>0.78</w:t>
            </w:r>
          </w:p>
        </w:tc>
        <w:tc>
          <w:tcPr>
            <w:tcW w:w="701" w:type="dxa"/>
            <w:tcBorders>
              <w:top w:val="outset" w:sz="6" w:space="0" w:color="00000A"/>
              <w:left w:val="outset" w:sz="6" w:space="0" w:color="00000A"/>
              <w:bottom w:val="outset" w:sz="6" w:space="0" w:color="00000A"/>
              <w:right w:val="outset" w:sz="6" w:space="0" w:color="00000A"/>
            </w:tcBorders>
          </w:tcPr>
          <w:p w:rsidR="00373EF7" w:rsidRPr="00DD14A9" w:rsidRDefault="00373EF7" w:rsidP="00DD14A9">
            <w:pPr>
              <w:spacing w:before="100" w:beforeAutospacing="1" w:after="0" w:line="240" w:lineRule="auto"/>
              <w:jc w:val="both"/>
              <w:rPr>
                <w:rFonts w:ascii="Times New Roman" w:hAnsi="Times New Roman" w:cs="Times New Roman"/>
                <w:sz w:val="20"/>
                <w:szCs w:val="20"/>
                <w:lang w:eastAsia="it-IT"/>
              </w:rPr>
            </w:pPr>
            <w:r w:rsidRPr="00DD14A9">
              <w:rPr>
                <w:rFonts w:cs="Times New Roman"/>
                <w:color w:val="000000"/>
                <w:sz w:val="20"/>
                <w:szCs w:val="20"/>
                <w:lang w:val="en-GB" w:eastAsia="it-IT"/>
              </w:rPr>
              <w:t>0.18</w:t>
            </w:r>
          </w:p>
        </w:tc>
        <w:tc>
          <w:tcPr>
            <w:tcW w:w="701" w:type="dxa"/>
            <w:gridSpan w:val="3"/>
            <w:tcBorders>
              <w:top w:val="outset" w:sz="6" w:space="0" w:color="00000A"/>
              <w:left w:val="outset" w:sz="6" w:space="0" w:color="00000A"/>
              <w:bottom w:val="outset" w:sz="6" w:space="0" w:color="00000A"/>
              <w:right w:val="outset" w:sz="6" w:space="0" w:color="00000A"/>
            </w:tcBorders>
          </w:tcPr>
          <w:p w:rsidR="00373EF7" w:rsidRPr="00DD14A9" w:rsidRDefault="00373EF7" w:rsidP="00DD14A9">
            <w:pPr>
              <w:spacing w:before="100" w:beforeAutospacing="1" w:after="0" w:line="240" w:lineRule="auto"/>
              <w:jc w:val="both"/>
              <w:rPr>
                <w:rFonts w:ascii="Times New Roman" w:hAnsi="Times New Roman" w:cs="Times New Roman"/>
                <w:sz w:val="20"/>
                <w:szCs w:val="20"/>
                <w:lang w:eastAsia="it-IT"/>
              </w:rPr>
            </w:pPr>
            <w:r w:rsidRPr="00DD14A9">
              <w:rPr>
                <w:rFonts w:cs="Times New Roman"/>
                <w:color w:val="000000"/>
                <w:sz w:val="20"/>
                <w:szCs w:val="20"/>
                <w:lang w:val="en-GB" w:eastAsia="it-IT"/>
              </w:rPr>
              <w:t>1.32</w:t>
            </w:r>
          </w:p>
        </w:tc>
        <w:tc>
          <w:tcPr>
            <w:tcW w:w="701" w:type="dxa"/>
            <w:tcBorders>
              <w:top w:val="outset" w:sz="6" w:space="0" w:color="00000A"/>
              <w:left w:val="outset" w:sz="6" w:space="0" w:color="00000A"/>
              <w:bottom w:val="outset" w:sz="6" w:space="0" w:color="00000A"/>
              <w:right w:val="outset" w:sz="6" w:space="0" w:color="00000A"/>
            </w:tcBorders>
          </w:tcPr>
          <w:p w:rsidR="00373EF7" w:rsidRPr="00DD14A9" w:rsidRDefault="00373EF7" w:rsidP="00DD14A9">
            <w:pPr>
              <w:spacing w:before="100" w:beforeAutospacing="1" w:after="0" w:line="240" w:lineRule="auto"/>
              <w:jc w:val="both"/>
              <w:rPr>
                <w:rFonts w:ascii="Times New Roman" w:hAnsi="Times New Roman" w:cs="Times New Roman"/>
                <w:sz w:val="20"/>
                <w:szCs w:val="20"/>
                <w:lang w:eastAsia="it-IT"/>
              </w:rPr>
            </w:pPr>
            <w:r w:rsidRPr="00DD14A9">
              <w:rPr>
                <w:rFonts w:cs="Times New Roman"/>
                <w:color w:val="000000"/>
                <w:sz w:val="20"/>
                <w:szCs w:val="20"/>
                <w:lang w:val="en-GB" w:eastAsia="it-IT"/>
              </w:rPr>
              <w:t>9.15</w:t>
            </w:r>
          </w:p>
        </w:tc>
        <w:tc>
          <w:tcPr>
            <w:tcW w:w="837" w:type="dxa"/>
            <w:gridSpan w:val="2"/>
            <w:tcBorders>
              <w:top w:val="outset" w:sz="6" w:space="0" w:color="00000A"/>
              <w:left w:val="outset" w:sz="6" w:space="0" w:color="00000A"/>
              <w:bottom w:val="outset" w:sz="6" w:space="0" w:color="00000A"/>
              <w:right w:val="outset" w:sz="6" w:space="0" w:color="00000A"/>
            </w:tcBorders>
          </w:tcPr>
          <w:p w:rsidR="00373EF7" w:rsidRPr="00DD14A9" w:rsidRDefault="00373EF7" w:rsidP="00DD14A9">
            <w:pPr>
              <w:spacing w:before="100" w:beforeAutospacing="1" w:after="0" w:line="240" w:lineRule="auto"/>
              <w:jc w:val="both"/>
              <w:rPr>
                <w:rFonts w:ascii="Times New Roman" w:hAnsi="Times New Roman" w:cs="Times New Roman"/>
                <w:sz w:val="20"/>
                <w:szCs w:val="20"/>
                <w:lang w:eastAsia="it-IT"/>
              </w:rPr>
            </w:pPr>
            <w:r w:rsidRPr="00DD14A9">
              <w:rPr>
                <w:rFonts w:cs="Times New Roman"/>
                <w:color w:val="000000"/>
                <w:sz w:val="20"/>
                <w:szCs w:val="20"/>
                <w:lang w:val="en-GB" w:eastAsia="it-IT"/>
              </w:rPr>
              <w:t>0.39</w:t>
            </w:r>
          </w:p>
        </w:tc>
        <w:tc>
          <w:tcPr>
            <w:tcW w:w="689" w:type="dxa"/>
            <w:gridSpan w:val="2"/>
            <w:tcBorders>
              <w:top w:val="outset" w:sz="6" w:space="0" w:color="00000A"/>
              <w:left w:val="outset" w:sz="6" w:space="0" w:color="00000A"/>
              <w:bottom w:val="outset" w:sz="6" w:space="0" w:color="00000A"/>
              <w:right w:val="outset" w:sz="6" w:space="0" w:color="00000A"/>
            </w:tcBorders>
          </w:tcPr>
          <w:p w:rsidR="00373EF7" w:rsidRPr="00DD14A9" w:rsidRDefault="00373EF7" w:rsidP="00DD14A9">
            <w:pPr>
              <w:spacing w:before="100" w:beforeAutospacing="1" w:after="0" w:line="240" w:lineRule="auto"/>
              <w:jc w:val="both"/>
              <w:rPr>
                <w:rFonts w:ascii="Times New Roman" w:hAnsi="Times New Roman" w:cs="Times New Roman"/>
                <w:sz w:val="20"/>
                <w:szCs w:val="20"/>
                <w:lang w:eastAsia="it-IT"/>
              </w:rPr>
            </w:pPr>
            <w:r w:rsidRPr="00DD14A9">
              <w:rPr>
                <w:rFonts w:cs="Times New Roman"/>
                <w:color w:val="000000"/>
                <w:sz w:val="20"/>
                <w:szCs w:val="20"/>
                <w:lang w:val="en-GB" w:eastAsia="it-IT"/>
              </w:rPr>
              <w:t>100</w:t>
            </w:r>
          </w:p>
        </w:tc>
        <w:tc>
          <w:tcPr>
            <w:tcW w:w="614" w:type="dxa"/>
            <w:tcBorders>
              <w:top w:val="outset" w:sz="6" w:space="0" w:color="00000A"/>
              <w:left w:val="outset" w:sz="6" w:space="0" w:color="00000A"/>
              <w:bottom w:val="outset" w:sz="6" w:space="0" w:color="00000A"/>
              <w:right w:val="outset" w:sz="6" w:space="0" w:color="00000A"/>
            </w:tcBorders>
          </w:tcPr>
          <w:p w:rsidR="00373EF7" w:rsidRPr="00DD14A9" w:rsidRDefault="00373EF7" w:rsidP="00DD14A9">
            <w:pPr>
              <w:spacing w:before="100" w:beforeAutospacing="1" w:after="0" w:line="240" w:lineRule="auto"/>
              <w:jc w:val="both"/>
              <w:rPr>
                <w:rFonts w:ascii="Times New Roman" w:hAnsi="Times New Roman" w:cs="Times New Roman"/>
                <w:sz w:val="20"/>
                <w:szCs w:val="20"/>
                <w:lang w:eastAsia="it-IT"/>
              </w:rPr>
            </w:pPr>
            <w:r w:rsidRPr="00DD14A9">
              <w:rPr>
                <w:rFonts w:cs="Times New Roman"/>
                <w:color w:val="000000"/>
                <w:sz w:val="20"/>
                <w:szCs w:val="20"/>
                <w:lang w:val="en-GB" w:eastAsia="it-IT"/>
              </w:rPr>
              <w:t>27</w:t>
            </w:r>
          </w:p>
        </w:tc>
        <w:tc>
          <w:tcPr>
            <w:tcW w:w="661" w:type="dxa"/>
            <w:tcBorders>
              <w:top w:val="outset" w:sz="6" w:space="0" w:color="00000A"/>
              <w:left w:val="outset" w:sz="6" w:space="0" w:color="00000A"/>
              <w:bottom w:val="outset" w:sz="6" w:space="0" w:color="00000A"/>
              <w:right w:val="outset" w:sz="6" w:space="0" w:color="00000A"/>
            </w:tcBorders>
          </w:tcPr>
          <w:p w:rsidR="00373EF7" w:rsidRPr="00DD14A9" w:rsidRDefault="00373EF7" w:rsidP="00DD14A9">
            <w:pPr>
              <w:spacing w:before="100" w:beforeAutospacing="1" w:after="0" w:line="240" w:lineRule="auto"/>
              <w:jc w:val="both"/>
              <w:rPr>
                <w:rFonts w:ascii="Times New Roman" w:hAnsi="Times New Roman" w:cs="Times New Roman"/>
                <w:sz w:val="20"/>
                <w:szCs w:val="20"/>
                <w:lang w:eastAsia="it-IT"/>
              </w:rPr>
            </w:pPr>
            <w:r w:rsidRPr="00DD14A9">
              <w:rPr>
                <w:rFonts w:cs="Times New Roman"/>
                <w:color w:val="000000"/>
                <w:sz w:val="20"/>
                <w:szCs w:val="20"/>
                <w:lang w:val="en-GB" w:eastAsia="it-IT"/>
              </w:rPr>
              <w:t>185</w:t>
            </w:r>
          </w:p>
        </w:tc>
        <w:tc>
          <w:tcPr>
            <w:tcW w:w="555" w:type="dxa"/>
            <w:tcBorders>
              <w:top w:val="outset" w:sz="6" w:space="0" w:color="00000A"/>
              <w:left w:val="outset" w:sz="6" w:space="0" w:color="00000A"/>
              <w:bottom w:val="outset" w:sz="6" w:space="0" w:color="00000A"/>
              <w:right w:val="outset" w:sz="6" w:space="0" w:color="00000A"/>
            </w:tcBorders>
          </w:tcPr>
          <w:p w:rsidR="00373EF7" w:rsidRPr="00DD14A9" w:rsidRDefault="00373EF7" w:rsidP="00DD14A9">
            <w:pPr>
              <w:spacing w:before="100" w:beforeAutospacing="1" w:after="0" w:line="240" w:lineRule="auto"/>
              <w:jc w:val="both"/>
              <w:rPr>
                <w:rFonts w:ascii="Times New Roman" w:hAnsi="Times New Roman" w:cs="Times New Roman"/>
                <w:sz w:val="20"/>
                <w:szCs w:val="20"/>
                <w:lang w:eastAsia="it-IT"/>
              </w:rPr>
            </w:pPr>
            <w:r w:rsidRPr="00DD14A9">
              <w:rPr>
                <w:rFonts w:cs="Times New Roman"/>
                <w:color w:val="000000"/>
                <w:sz w:val="20"/>
                <w:szCs w:val="20"/>
                <w:lang w:val="en-GB" w:eastAsia="it-IT"/>
              </w:rPr>
              <w:t>11</w:t>
            </w:r>
          </w:p>
        </w:tc>
        <w:tc>
          <w:tcPr>
            <w:tcW w:w="710" w:type="dxa"/>
            <w:tcBorders>
              <w:top w:val="outset" w:sz="6" w:space="0" w:color="00000A"/>
              <w:left w:val="outset" w:sz="6" w:space="0" w:color="00000A"/>
              <w:bottom w:val="outset" w:sz="6" w:space="0" w:color="00000A"/>
              <w:right w:val="outset" w:sz="6" w:space="0" w:color="00000A"/>
            </w:tcBorders>
          </w:tcPr>
          <w:p w:rsidR="00373EF7" w:rsidRPr="00DD14A9" w:rsidRDefault="00373EF7" w:rsidP="00DD14A9">
            <w:pPr>
              <w:spacing w:before="100" w:beforeAutospacing="1" w:after="0" w:line="240" w:lineRule="auto"/>
              <w:jc w:val="both"/>
              <w:rPr>
                <w:rFonts w:ascii="Times New Roman" w:hAnsi="Times New Roman" w:cs="Times New Roman"/>
                <w:sz w:val="20"/>
                <w:szCs w:val="20"/>
                <w:lang w:eastAsia="it-IT"/>
              </w:rPr>
            </w:pPr>
            <w:r w:rsidRPr="00DD14A9">
              <w:rPr>
                <w:rFonts w:cs="Times New Roman"/>
                <w:color w:val="000000"/>
                <w:sz w:val="20"/>
                <w:szCs w:val="20"/>
                <w:lang w:val="en-GB" w:eastAsia="it-IT"/>
              </w:rPr>
              <w:t>44</w:t>
            </w:r>
          </w:p>
        </w:tc>
        <w:tc>
          <w:tcPr>
            <w:tcW w:w="993" w:type="dxa"/>
            <w:tcBorders>
              <w:top w:val="outset" w:sz="6" w:space="0" w:color="00000A"/>
              <w:left w:val="outset" w:sz="6" w:space="0" w:color="00000A"/>
              <w:bottom w:val="outset" w:sz="6" w:space="0" w:color="00000A"/>
              <w:right w:val="outset" w:sz="6" w:space="0" w:color="00000A"/>
            </w:tcBorders>
          </w:tcPr>
          <w:p w:rsidR="00373EF7" w:rsidRPr="00DD14A9" w:rsidRDefault="00373EF7" w:rsidP="00DD14A9">
            <w:pPr>
              <w:spacing w:before="100" w:beforeAutospacing="1" w:after="0" w:line="240" w:lineRule="auto"/>
              <w:jc w:val="both"/>
              <w:rPr>
                <w:rFonts w:ascii="Times New Roman" w:hAnsi="Times New Roman" w:cs="Times New Roman"/>
                <w:sz w:val="20"/>
                <w:szCs w:val="20"/>
                <w:lang w:eastAsia="it-IT"/>
              </w:rPr>
            </w:pPr>
            <w:r w:rsidRPr="00DD14A9">
              <w:rPr>
                <w:rFonts w:cs="Times New Roman"/>
                <w:color w:val="000000"/>
                <w:sz w:val="20"/>
                <w:szCs w:val="20"/>
                <w:lang w:val="en-GB" w:eastAsia="it-IT"/>
              </w:rPr>
              <w:t>0.23</w:t>
            </w:r>
          </w:p>
        </w:tc>
      </w:tr>
      <w:tr w:rsidR="004561AF" w:rsidRPr="00DD14A9" w:rsidTr="004561AF">
        <w:trPr>
          <w:tblCellSpacing w:w="0" w:type="dxa"/>
        </w:trPr>
        <w:tc>
          <w:tcPr>
            <w:tcW w:w="923" w:type="dxa"/>
            <w:tcBorders>
              <w:top w:val="outset" w:sz="6" w:space="0" w:color="00000A"/>
              <w:left w:val="outset" w:sz="6" w:space="0" w:color="00000A"/>
              <w:bottom w:val="outset" w:sz="6" w:space="0" w:color="00000A"/>
              <w:right w:val="outset" w:sz="6" w:space="0" w:color="00000A"/>
            </w:tcBorders>
          </w:tcPr>
          <w:p w:rsidR="004561AF" w:rsidRPr="00DD14A9" w:rsidRDefault="004561AF" w:rsidP="004561AF">
            <w:pPr>
              <w:spacing w:before="100" w:beforeAutospacing="1" w:after="119" w:line="240" w:lineRule="auto"/>
              <w:jc w:val="both"/>
              <w:rPr>
                <w:rFonts w:cs="Times New Roman"/>
                <w:sz w:val="20"/>
                <w:szCs w:val="20"/>
                <w:lang w:eastAsia="it-IT"/>
              </w:rPr>
            </w:pPr>
            <w:r>
              <w:rPr>
                <w:rFonts w:cs="Times New Roman"/>
                <w:sz w:val="20"/>
                <w:szCs w:val="20"/>
                <w:lang w:eastAsia="it-IT"/>
              </w:rPr>
              <w:t>CPMBW</w:t>
            </w:r>
          </w:p>
        </w:tc>
        <w:tc>
          <w:tcPr>
            <w:tcW w:w="701" w:type="dxa"/>
            <w:tcBorders>
              <w:top w:val="outset" w:sz="6" w:space="0" w:color="00000A"/>
              <w:left w:val="outset" w:sz="6" w:space="0" w:color="00000A"/>
              <w:bottom w:val="outset" w:sz="6" w:space="0" w:color="00000A"/>
              <w:right w:val="outset" w:sz="6" w:space="0" w:color="00000A"/>
            </w:tcBorders>
          </w:tcPr>
          <w:p w:rsidR="004561AF" w:rsidRPr="00A409E8" w:rsidRDefault="004561AF" w:rsidP="004561AF">
            <w:r>
              <w:t>10.7</w:t>
            </w:r>
          </w:p>
        </w:tc>
        <w:tc>
          <w:tcPr>
            <w:tcW w:w="701" w:type="dxa"/>
            <w:tcBorders>
              <w:top w:val="outset" w:sz="6" w:space="0" w:color="00000A"/>
              <w:left w:val="outset" w:sz="6" w:space="0" w:color="00000A"/>
              <w:bottom w:val="outset" w:sz="6" w:space="0" w:color="00000A"/>
              <w:right w:val="outset" w:sz="6" w:space="0" w:color="00000A"/>
            </w:tcBorders>
          </w:tcPr>
          <w:p w:rsidR="004561AF" w:rsidRPr="00A409E8" w:rsidRDefault="004561AF" w:rsidP="004561AF">
            <w:r w:rsidRPr="00A409E8">
              <w:t>1</w:t>
            </w:r>
            <w:r>
              <w:t>.</w:t>
            </w:r>
            <w:r w:rsidRPr="00A409E8">
              <w:t>07</w:t>
            </w:r>
          </w:p>
        </w:tc>
        <w:tc>
          <w:tcPr>
            <w:tcW w:w="701" w:type="dxa"/>
            <w:gridSpan w:val="2"/>
            <w:tcBorders>
              <w:top w:val="outset" w:sz="6" w:space="0" w:color="00000A"/>
              <w:left w:val="outset" w:sz="6" w:space="0" w:color="00000A"/>
              <w:bottom w:val="outset" w:sz="6" w:space="0" w:color="00000A"/>
              <w:right w:val="outset" w:sz="6" w:space="0" w:color="00000A"/>
            </w:tcBorders>
          </w:tcPr>
          <w:p w:rsidR="004561AF" w:rsidRPr="00A409E8" w:rsidRDefault="004561AF" w:rsidP="004561AF">
            <w:r w:rsidRPr="00A409E8">
              <w:t>0</w:t>
            </w:r>
            <w:r>
              <w:t>.</w:t>
            </w:r>
            <w:r w:rsidRPr="00A409E8">
              <w:t>71</w:t>
            </w:r>
          </w:p>
        </w:tc>
        <w:tc>
          <w:tcPr>
            <w:tcW w:w="701" w:type="dxa"/>
            <w:tcBorders>
              <w:top w:val="outset" w:sz="6" w:space="0" w:color="00000A"/>
              <w:left w:val="outset" w:sz="6" w:space="0" w:color="00000A"/>
              <w:bottom w:val="outset" w:sz="6" w:space="0" w:color="00000A"/>
              <w:right w:val="outset" w:sz="6" w:space="0" w:color="00000A"/>
            </w:tcBorders>
          </w:tcPr>
          <w:p w:rsidR="004561AF" w:rsidRPr="00A409E8" w:rsidRDefault="004561AF" w:rsidP="004561AF">
            <w:r w:rsidRPr="00A409E8">
              <w:t>1</w:t>
            </w:r>
            <w:r>
              <w:t>.</w:t>
            </w:r>
            <w:r w:rsidRPr="00A409E8">
              <w:t>12</w:t>
            </w:r>
          </w:p>
        </w:tc>
        <w:tc>
          <w:tcPr>
            <w:tcW w:w="701" w:type="dxa"/>
            <w:gridSpan w:val="3"/>
            <w:tcBorders>
              <w:top w:val="outset" w:sz="6" w:space="0" w:color="00000A"/>
              <w:left w:val="outset" w:sz="6" w:space="0" w:color="00000A"/>
              <w:bottom w:val="outset" w:sz="6" w:space="0" w:color="00000A"/>
              <w:right w:val="outset" w:sz="6" w:space="0" w:color="00000A"/>
            </w:tcBorders>
          </w:tcPr>
          <w:p w:rsidR="004561AF" w:rsidRPr="00A409E8" w:rsidRDefault="004561AF" w:rsidP="004561AF">
            <w:r w:rsidRPr="00A409E8">
              <w:t>4</w:t>
            </w:r>
            <w:r>
              <w:t>.</w:t>
            </w:r>
            <w:r w:rsidRPr="00A409E8">
              <w:t>27</w:t>
            </w:r>
          </w:p>
        </w:tc>
        <w:tc>
          <w:tcPr>
            <w:tcW w:w="701" w:type="dxa"/>
            <w:tcBorders>
              <w:top w:val="outset" w:sz="6" w:space="0" w:color="00000A"/>
              <w:left w:val="outset" w:sz="6" w:space="0" w:color="00000A"/>
              <w:bottom w:val="outset" w:sz="6" w:space="0" w:color="00000A"/>
              <w:right w:val="outset" w:sz="6" w:space="0" w:color="00000A"/>
            </w:tcBorders>
          </w:tcPr>
          <w:p w:rsidR="004561AF" w:rsidRPr="00A409E8" w:rsidRDefault="004561AF" w:rsidP="004561AF">
            <w:r w:rsidRPr="00A409E8">
              <w:t>1</w:t>
            </w:r>
            <w:r>
              <w:t>.</w:t>
            </w:r>
            <w:r w:rsidRPr="00A409E8">
              <w:t>09</w:t>
            </w:r>
          </w:p>
        </w:tc>
        <w:tc>
          <w:tcPr>
            <w:tcW w:w="837" w:type="dxa"/>
            <w:gridSpan w:val="2"/>
            <w:tcBorders>
              <w:top w:val="outset" w:sz="6" w:space="0" w:color="00000A"/>
              <w:left w:val="outset" w:sz="6" w:space="0" w:color="00000A"/>
              <w:bottom w:val="outset" w:sz="6" w:space="0" w:color="00000A"/>
              <w:right w:val="outset" w:sz="6" w:space="0" w:color="00000A"/>
            </w:tcBorders>
          </w:tcPr>
          <w:p w:rsidR="004561AF" w:rsidRDefault="004561AF" w:rsidP="004561AF">
            <w:r>
              <w:t>0.08</w:t>
            </w:r>
          </w:p>
        </w:tc>
        <w:tc>
          <w:tcPr>
            <w:tcW w:w="689" w:type="dxa"/>
            <w:gridSpan w:val="2"/>
            <w:tcBorders>
              <w:top w:val="outset" w:sz="6" w:space="0" w:color="00000A"/>
              <w:left w:val="outset" w:sz="6" w:space="0" w:color="00000A"/>
              <w:bottom w:val="outset" w:sz="6" w:space="0" w:color="00000A"/>
              <w:right w:val="outset" w:sz="6" w:space="0" w:color="00000A"/>
            </w:tcBorders>
          </w:tcPr>
          <w:p w:rsidR="004561AF" w:rsidRPr="003843F6" w:rsidRDefault="004561AF" w:rsidP="004561AF">
            <w:r w:rsidRPr="003843F6">
              <w:t>249</w:t>
            </w:r>
          </w:p>
        </w:tc>
        <w:tc>
          <w:tcPr>
            <w:tcW w:w="614" w:type="dxa"/>
            <w:tcBorders>
              <w:top w:val="outset" w:sz="6" w:space="0" w:color="00000A"/>
              <w:left w:val="outset" w:sz="6" w:space="0" w:color="00000A"/>
              <w:bottom w:val="outset" w:sz="6" w:space="0" w:color="00000A"/>
              <w:right w:val="outset" w:sz="6" w:space="0" w:color="00000A"/>
            </w:tcBorders>
          </w:tcPr>
          <w:p w:rsidR="004561AF" w:rsidRPr="003843F6" w:rsidRDefault="004561AF" w:rsidP="004561AF">
            <w:r w:rsidRPr="003843F6">
              <w:t>97</w:t>
            </w:r>
          </w:p>
        </w:tc>
        <w:tc>
          <w:tcPr>
            <w:tcW w:w="661" w:type="dxa"/>
            <w:tcBorders>
              <w:top w:val="outset" w:sz="6" w:space="0" w:color="00000A"/>
              <w:left w:val="outset" w:sz="6" w:space="0" w:color="00000A"/>
              <w:bottom w:val="outset" w:sz="6" w:space="0" w:color="00000A"/>
              <w:right w:val="outset" w:sz="6" w:space="0" w:color="00000A"/>
            </w:tcBorders>
          </w:tcPr>
          <w:p w:rsidR="004561AF" w:rsidRPr="003843F6" w:rsidRDefault="004561AF" w:rsidP="004561AF">
            <w:r w:rsidRPr="003843F6">
              <w:t>427</w:t>
            </w:r>
          </w:p>
        </w:tc>
        <w:tc>
          <w:tcPr>
            <w:tcW w:w="555" w:type="dxa"/>
            <w:tcBorders>
              <w:top w:val="outset" w:sz="6" w:space="0" w:color="00000A"/>
              <w:left w:val="outset" w:sz="6" w:space="0" w:color="00000A"/>
              <w:bottom w:val="outset" w:sz="6" w:space="0" w:color="00000A"/>
              <w:right w:val="outset" w:sz="6" w:space="0" w:color="00000A"/>
            </w:tcBorders>
          </w:tcPr>
          <w:p w:rsidR="004561AF" w:rsidRDefault="004561AF" w:rsidP="004561AF">
            <w:r>
              <w:t>27</w:t>
            </w:r>
          </w:p>
        </w:tc>
        <w:tc>
          <w:tcPr>
            <w:tcW w:w="710" w:type="dxa"/>
            <w:tcBorders>
              <w:top w:val="outset" w:sz="6" w:space="0" w:color="00000A"/>
              <w:left w:val="outset" w:sz="6" w:space="0" w:color="00000A"/>
              <w:bottom w:val="outset" w:sz="6" w:space="0" w:color="00000A"/>
              <w:right w:val="outset" w:sz="6" w:space="0" w:color="00000A"/>
            </w:tcBorders>
          </w:tcPr>
          <w:p w:rsidR="004561AF" w:rsidRPr="00425E81" w:rsidRDefault="004561AF" w:rsidP="004561AF">
            <w:r w:rsidRPr="00425E81">
              <w:t>54</w:t>
            </w:r>
          </w:p>
        </w:tc>
        <w:tc>
          <w:tcPr>
            <w:tcW w:w="993" w:type="dxa"/>
            <w:tcBorders>
              <w:top w:val="outset" w:sz="6" w:space="0" w:color="00000A"/>
              <w:left w:val="outset" w:sz="6" w:space="0" w:color="00000A"/>
              <w:bottom w:val="outset" w:sz="6" w:space="0" w:color="00000A"/>
              <w:right w:val="outset" w:sz="6" w:space="0" w:color="00000A"/>
            </w:tcBorders>
          </w:tcPr>
          <w:p w:rsidR="004561AF" w:rsidRDefault="004561AF" w:rsidP="004561AF">
            <w:r w:rsidRPr="00425E81">
              <w:t>0</w:t>
            </w:r>
            <w:r>
              <w:t>.</w:t>
            </w:r>
            <w:r w:rsidRPr="00425E81">
              <w:t>33</w:t>
            </w:r>
          </w:p>
        </w:tc>
      </w:tr>
      <w:tr w:rsidR="00373EF7" w:rsidRPr="00DD14A9" w:rsidTr="004561AF">
        <w:trPr>
          <w:tblCellSpacing w:w="0" w:type="dxa"/>
        </w:trPr>
        <w:tc>
          <w:tcPr>
            <w:tcW w:w="923" w:type="dxa"/>
            <w:tcBorders>
              <w:top w:val="outset" w:sz="6" w:space="0" w:color="00000A"/>
              <w:left w:val="outset" w:sz="6" w:space="0" w:color="00000A"/>
              <w:bottom w:val="outset" w:sz="6" w:space="0" w:color="00000A"/>
              <w:right w:val="outset" w:sz="6" w:space="0" w:color="00000A"/>
            </w:tcBorders>
          </w:tcPr>
          <w:p w:rsidR="00373EF7" w:rsidRPr="00DD14A9" w:rsidRDefault="00373EF7" w:rsidP="00373EF7">
            <w:pPr>
              <w:spacing w:before="100" w:beforeAutospacing="1" w:after="119" w:line="240" w:lineRule="auto"/>
              <w:jc w:val="both"/>
              <w:rPr>
                <w:rFonts w:ascii="Times New Roman" w:hAnsi="Times New Roman" w:cs="Times New Roman"/>
                <w:sz w:val="20"/>
                <w:szCs w:val="20"/>
                <w:lang w:eastAsia="it-IT"/>
              </w:rPr>
            </w:pPr>
            <w:r w:rsidRPr="00DD14A9">
              <w:rPr>
                <w:rFonts w:cs="Times New Roman"/>
                <w:sz w:val="20"/>
                <w:szCs w:val="20"/>
                <w:lang w:eastAsia="it-IT"/>
              </w:rPr>
              <w:t xml:space="preserve">CP </w:t>
            </w:r>
          </w:p>
        </w:tc>
        <w:tc>
          <w:tcPr>
            <w:tcW w:w="701" w:type="dxa"/>
            <w:tcBorders>
              <w:top w:val="outset" w:sz="6" w:space="0" w:color="00000A"/>
              <w:left w:val="outset" w:sz="6" w:space="0" w:color="00000A"/>
              <w:bottom w:val="outset" w:sz="6" w:space="0" w:color="00000A"/>
              <w:right w:val="outset" w:sz="6" w:space="0" w:color="00000A"/>
            </w:tcBorders>
          </w:tcPr>
          <w:p w:rsidR="00373EF7" w:rsidRPr="00DD14A9" w:rsidRDefault="00373EF7" w:rsidP="005D4A4E">
            <w:pPr>
              <w:spacing w:before="100" w:beforeAutospacing="1" w:after="0" w:line="240" w:lineRule="auto"/>
              <w:jc w:val="both"/>
              <w:rPr>
                <w:rFonts w:ascii="Times New Roman" w:hAnsi="Times New Roman" w:cs="Times New Roman"/>
                <w:sz w:val="20"/>
                <w:szCs w:val="20"/>
                <w:lang w:eastAsia="it-IT"/>
              </w:rPr>
            </w:pPr>
            <w:r w:rsidRPr="00DD14A9">
              <w:rPr>
                <w:rFonts w:cs="Times New Roman"/>
                <w:color w:val="000000"/>
                <w:sz w:val="20"/>
                <w:szCs w:val="20"/>
                <w:lang w:val="en-GB" w:eastAsia="it-IT"/>
              </w:rPr>
              <w:t>2.55</w:t>
            </w:r>
          </w:p>
        </w:tc>
        <w:tc>
          <w:tcPr>
            <w:tcW w:w="701" w:type="dxa"/>
            <w:tcBorders>
              <w:top w:val="outset" w:sz="6" w:space="0" w:color="00000A"/>
              <w:left w:val="outset" w:sz="6" w:space="0" w:color="00000A"/>
              <w:bottom w:val="outset" w:sz="6" w:space="0" w:color="00000A"/>
              <w:right w:val="outset" w:sz="6" w:space="0" w:color="00000A"/>
            </w:tcBorders>
          </w:tcPr>
          <w:p w:rsidR="00373EF7" w:rsidRPr="00DD14A9" w:rsidRDefault="00373EF7" w:rsidP="005D4A4E">
            <w:pPr>
              <w:spacing w:before="100" w:beforeAutospacing="1" w:after="0" w:line="240" w:lineRule="auto"/>
              <w:jc w:val="both"/>
              <w:rPr>
                <w:rFonts w:ascii="Times New Roman" w:hAnsi="Times New Roman" w:cs="Times New Roman"/>
                <w:sz w:val="20"/>
                <w:szCs w:val="20"/>
                <w:lang w:eastAsia="it-IT"/>
              </w:rPr>
            </w:pPr>
            <w:r w:rsidRPr="00DD14A9">
              <w:rPr>
                <w:rFonts w:cs="Times New Roman"/>
                <w:color w:val="000000"/>
                <w:sz w:val="20"/>
                <w:szCs w:val="20"/>
                <w:lang w:val="en-GB" w:eastAsia="it-IT"/>
              </w:rPr>
              <w:t>0.77</w:t>
            </w:r>
          </w:p>
        </w:tc>
        <w:tc>
          <w:tcPr>
            <w:tcW w:w="701" w:type="dxa"/>
            <w:gridSpan w:val="2"/>
            <w:tcBorders>
              <w:top w:val="outset" w:sz="6" w:space="0" w:color="00000A"/>
              <w:left w:val="outset" w:sz="6" w:space="0" w:color="00000A"/>
              <w:bottom w:val="outset" w:sz="6" w:space="0" w:color="00000A"/>
              <w:right w:val="outset" w:sz="6" w:space="0" w:color="00000A"/>
            </w:tcBorders>
          </w:tcPr>
          <w:p w:rsidR="00373EF7" w:rsidRPr="00DD14A9" w:rsidRDefault="00373EF7" w:rsidP="005D4A4E">
            <w:pPr>
              <w:spacing w:before="100" w:beforeAutospacing="1" w:after="0" w:line="240" w:lineRule="auto"/>
              <w:jc w:val="both"/>
              <w:rPr>
                <w:rFonts w:ascii="Times New Roman" w:hAnsi="Times New Roman" w:cs="Times New Roman"/>
                <w:sz w:val="20"/>
                <w:szCs w:val="20"/>
                <w:lang w:eastAsia="it-IT"/>
              </w:rPr>
            </w:pPr>
            <w:r w:rsidRPr="00DD14A9">
              <w:rPr>
                <w:rFonts w:cs="Times New Roman"/>
                <w:color w:val="000000"/>
                <w:sz w:val="20"/>
                <w:szCs w:val="20"/>
                <w:lang w:val="en-GB" w:eastAsia="it-IT"/>
              </w:rPr>
              <w:t>0.49</w:t>
            </w:r>
          </w:p>
        </w:tc>
        <w:tc>
          <w:tcPr>
            <w:tcW w:w="701" w:type="dxa"/>
            <w:tcBorders>
              <w:top w:val="outset" w:sz="6" w:space="0" w:color="00000A"/>
              <w:left w:val="outset" w:sz="6" w:space="0" w:color="00000A"/>
              <w:bottom w:val="outset" w:sz="6" w:space="0" w:color="00000A"/>
              <w:right w:val="outset" w:sz="6" w:space="0" w:color="00000A"/>
            </w:tcBorders>
          </w:tcPr>
          <w:p w:rsidR="00373EF7" w:rsidRPr="00DD14A9" w:rsidRDefault="00373EF7" w:rsidP="005D4A4E">
            <w:pPr>
              <w:spacing w:before="100" w:beforeAutospacing="1" w:after="0" w:line="240" w:lineRule="auto"/>
              <w:jc w:val="both"/>
              <w:rPr>
                <w:rFonts w:ascii="Times New Roman" w:hAnsi="Times New Roman" w:cs="Times New Roman"/>
                <w:sz w:val="20"/>
                <w:szCs w:val="20"/>
                <w:lang w:eastAsia="it-IT"/>
              </w:rPr>
            </w:pPr>
            <w:r w:rsidRPr="00DD14A9">
              <w:rPr>
                <w:rFonts w:cs="Times New Roman"/>
                <w:color w:val="000000"/>
                <w:sz w:val="20"/>
                <w:szCs w:val="20"/>
                <w:lang w:val="en-GB" w:eastAsia="it-IT"/>
              </w:rPr>
              <w:t>1.13</w:t>
            </w:r>
          </w:p>
        </w:tc>
        <w:tc>
          <w:tcPr>
            <w:tcW w:w="701" w:type="dxa"/>
            <w:gridSpan w:val="3"/>
            <w:tcBorders>
              <w:top w:val="outset" w:sz="6" w:space="0" w:color="00000A"/>
              <w:left w:val="outset" w:sz="6" w:space="0" w:color="00000A"/>
              <w:bottom w:val="outset" w:sz="6" w:space="0" w:color="00000A"/>
              <w:right w:val="outset" w:sz="6" w:space="0" w:color="00000A"/>
            </w:tcBorders>
          </w:tcPr>
          <w:p w:rsidR="00373EF7" w:rsidRPr="00DD14A9" w:rsidRDefault="00373EF7" w:rsidP="005D4A4E">
            <w:pPr>
              <w:spacing w:before="100" w:beforeAutospacing="1" w:after="0" w:line="240" w:lineRule="auto"/>
              <w:jc w:val="both"/>
              <w:rPr>
                <w:rFonts w:ascii="Times New Roman" w:hAnsi="Times New Roman" w:cs="Times New Roman"/>
                <w:sz w:val="20"/>
                <w:szCs w:val="20"/>
                <w:lang w:eastAsia="it-IT"/>
              </w:rPr>
            </w:pPr>
            <w:r w:rsidRPr="00DD14A9">
              <w:rPr>
                <w:rFonts w:cs="Times New Roman"/>
                <w:color w:val="000000"/>
                <w:sz w:val="20"/>
                <w:szCs w:val="20"/>
                <w:lang w:val="en-GB" w:eastAsia="it-IT"/>
              </w:rPr>
              <w:t>6.07</w:t>
            </w:r>
          </w:p>
        </w:tc>
        <w:tc>
          <w:tcPr>
            <w:tcW w:w="701" w:type="dxa"/>
            <w:tcBorders>
              <w:top w:val="outset" w:sz="6" w:space="0" w:color="00000A"/>
              <w:left w:val="outset" w:sz="6" w:space="0" w:color="00000A"/>
              <w:bottom w:val="outset" w:sz="6" w:space="0" w:color="00000A"/>
              <w:right w:val="outset" w:sz="6" w:space="0" w:color="00000A"/>
            </w:tcBorders>
          </w:tcPr>
          <w:p w:rsidR="00373EF7" w:rsidRPr="00DD14A9" w:rsidRDefault="00373EF7" w:rsidP="005D4A4E">
            <w:pPr>
              <w:spacing w:before="100" w:beforeAutospacing="1" w:after="0" w:line="240" w:lineRule="auto"/>
              <w:jc w:val="both"/>
              <w:rPr>
                <w:rFonts w:ascii="Times New Roman" w:hAnsi="Times New Roman" w:cs="Times New Roman"/>
                <w:sz w:val="20"/>
                <w:szCs w:val="20"/>
                <w:lang w:eastAsia="it-IT"/>
              </w:rPr>
            </w:pPr>
            <w:r w:rsidRPr="00DD14A9">
              <w:rPr>
                <w:rFonts w:cs="Times New Roman"/>
                <w:color w:val="000000"/>
                <w:sz w:val="20"/>
                <w:szCs w:val="20"/>
                <w:lang w:val="en-GB" w:eastAsia="it-IT"/>
              </w:rPr>
              <w:t>3.59</w:t>
            </w:r>
          </w:p>
        </w:tc>
        <w:tc>
          <w:tcPr>
            <w:tcW w:w="837" w:type="dxa"/>
            <w:gridSpan w:val="2"/>
            <w:tcBorders>
              <w:top w:val="outset" w:sz="6" w:space="0" w:color="00000A"/>
              <w:left w:val="outset" w:sz="6" w:space="0" w:color="00000A"/>
              <w:bottom w:val="outset" w:sz="6" w:space="0" w:color="00000A"/>
              <w:right w:val="outset" w:sz="6" w:space="0" w:color="00000A"/>
            </w:tcBorders>
          </w:tcPr>
          <w:p w:rsidR="00373EF7" w:rsidRPr="00DD14A9" w:rsidRDefault="00373EF7" w:rsidP="005D4A4E">
            <w:pPr>
              <w:spacing w:before="100" w:beforeAutospacing="1" w:after="0" w:line="240" w:lineRule="auto"/>
              <w:jc w:val="both"/>
              <w:rPr>
                <w:rFonts w:ascii="Times New Roman" w:hAnsi="Times New Roman" w:cs="Times New Roman"/>
                <w:sz w:val="20"/>
                <w:szCs w:val="20"/>
                <w:lang w:eastAsia="it-IT"/>
              </w:rPr>
            </w:pPr>
            <w:r w:rsidRPr="00DD14A9">
              <w:rPr>
                <w:rFonts w:cs="Times New Roman"/>
                <w:color w:val="000000"/>
                <w:sz w:val="20"/>
                <w:szCs w:val="20"/>
                <w:lang w:val="en-GB" w:eastAsia="it-IT"/>
              </w:rPr>
              <w:t>0.16</w:t>
            </w:r>
          </w:p>
        </w:tc>
        <w:tc>
          <w:tcPr>
            <w:tcW w:w="689" w:type="dxa"/>
            <w:gridSpan w:val="2"/>
            <w:tcBorders>
              <w:top w:val="outset" w:sz="6" w:space="0" w:color="00000A"/>
              <w:left w:val="outset" w:sz="6" w:space="0" w:color="00000A"/>
              <w:bottom w:val="outset" w:sz="6" w:space="0" w:color="00000A"/>
              <w:right w:val="outset" w:sz="6" w:space="0" w:color="00000A"/>
            </w:tcBorders>
          </w:tcPr>
          <w:p w:rsidR="00373EF7" w:rsidRPr="00DD14A9" w:rsidRDefault="00373EF7" w:rsidP="005D4A4E">
            <w:pPr>
              <w:spacing w:before="100" w:beforeAutospacing="1" w:after="0" w:line="240" w:lineRule="auto"/>
              <w:jc w:val="both"/>
              <w:rPr>
                <w:rFonts w:ascii="Times New Roman" w:hAnsi="Times New Roman" w:cs="Times New Roman"/>
                <w:sz w:val="20"/>
                <w:szCs w:val="20"/>
                <w:lang w:eastAsia="it-IT"/>
              </w:rPr>
            </w:pPr>
            <w:r w:rsidRPr="00DD14A9">
              <w:rPr>
                <w:rFonts w:cs="Times New Roman"/>
                <w:color w:val="000000"/>
                <w:sz w:val="20"/>
                <w:szCs w:val="20"/>
                <w:lang w:val="en-GB" w:eastAsia="it-IT"/>
              </w:rPr>
              <w:t>202</w:t>
            </w:r>
          </w:p>
        </w:tc>
        <w:tc>
          <w:tcPr>
            <w:tcW w:w="614" w:type="dxa"/>
            <w:tcBorders>
              <w:top w:val="outset" w:sz="6" w:space="0" w:color="00000A"/>
              <w:left w:val="outset" w:sz="6" w:space="0" w:color="00000A"/>
              <w:bottom w:val="outset" w:sz="6" w:space="0" w:color="00000A"/>
              <w:right w:val="outset" w:sz="6" w:space="0" w:color="00000A"/>
            </w:tcBorders>
          </w:tcPr>
          <w:p w:rsidR="00373EF7" w:rsidRPr="00DD14A9" w:rsidRDefault="00373EF7" w:rsidP="005D4A4E">
            <w:pPr>
              <w:spacing w:before="100" w:beforeAutospacing="1" w:after="0" w:line="240" w:lineRule="auto"/>
              <w:jc w:val="both"/>
              <w:rPr>
                <w:rFonts w:ascii="Times New Roman" w:hAnsi="Times New Roman" w:cs="Times New Roman"/>
                <w:sz w:val="20"/>
                <w:szCs w:val="20"/>
                <w:lang w:eastAsia="it-IT"/>
              </w:rPr>
            </w:pPr>
            <w:r w:rsidRPr="00DD14A9">
              <w:rPr>
                <w:rFonts w:cs="Times New Roman"/>
                <w:color w:val="000000"/>
                <w:sz w:val="20"/>
                <w:szCs w:val="20"/>
                <w:lang w:val="en-GB" w:eastAsia="it-IT"/>
              </w:rPr>
              <w:t>92</w:t>
            </w:r>
          </w:p>
        </w:tc>
        <w:tc>
          <w:tcPr>
            <w:tcW w:w="661" w:type="dxa"/>
            <w:tcBorders>
              <w:top w:val="outset" w:sz="6" w:space="0" w:color="00000A"/>
              <w:left w:val="outset" w:sz="6" w:space="0" w:color="00000A"/>
              <w:bottom w:val="outset" w:sz="6" w:space="0" w:color="00000A"/>
              <w:right w:val="outset" w:sz="6" w:space="0" w:color="00000A"/>
            </w:tcBorders>
          </w:tcPr>
          <w:p w:rsidR="00373EF7" w:rsidRPr="00DD14A9" w:rsidRDefault="00373EF7" w:rsidP="005D4A4E">
            <w:pPr>
              <w:spacing w:before="100" w:beforeAutospacing="1" w:after="0" w:line="240" w:lineRule="auto"/>
              <w:jc w:val="both"/>
              <w:rPr>
                <w:rFonts w:ascii="Times New Roman" w:hAnsi="Times New Roman" w:cs="Times New Roman"/>
                <w:sz w:val="20"/>
                <w:szCs w:val="20"/>
                <w:lang w:eastAsia="it-IT"/>
              </w:rPr>
            </w:pPr>
            <w:r w:rsidRPr="00DD14A9">
              <w:rPr>
                <w:rFonts w:cs="Times New Roman"/>
                <w:color w:val="000000"/>
                <w:sz w:val="20"/>
                <w:szCs w:val="20"/>
                <w:lang w:val="en-GB" w:eastAsia="it-IT"/>
              </w:rPr>
              <w:t>256</w:t>
            </w:r>
          </w:p>
        </w:tc>
        <w:tc>
          <w:tcPr>
            <w:tcW w:w="555" w:type="dxa"/>
            <w:tcBorders>
              <w:top w:val="outset" w:sz="6" w:space="0" w:color="00000A"/>
              <w:left w:val="outset" w:sz="6" w:space="0" w:color="00000A"/>
              <w:bottom w:val="outset" w:sz="6" w:space="0" w:color="00000A"/>
              <w:right w:val="outset" w:sz="6" w:space="0" w:color="00000A"/>
            </w:tcBorders>
          </w:tcPr>
          <w:p w:rsidR="00373EF7" w:rsidRPr="00DD14A9" w:rsidRDefault="00373EF7" w:rsidP="005D4A4E">
            <w:pPr>
              <w:spacing w:before="100" w:beforeAutospacing="1" w:after="0" w:line="240" w:lineRule="auto"/>
              <w:jc w:val="both"/>
              <w:rPr>
                <w:rFonts w:ascii="Times New Roman" w:hAnsi="Times New Roman" w:cs="Times New Roman"/>
                <w:sz w:val="20"/>
                <w:szCs w:val="20"/>
                <w:lang w:eastAsia="it-IT"/>
              </w:rPr>
            </w:pPr>
            <w:r w:rsidRPr="00DD14A9">
              <w:rPr>
                <w:rFonts w:cs="Times New Roman"/>
                <w:color w:val="000000"/>
                <w:sz w:val="20"/>
                <w:szCs w:val="20"/>
                <w:lang w:val="en-GB" w:eastAsia="it-IT"/>
              </w:rPr>
              <w:t>19</w:t>
            </w:r>
          </w:p>
        </w:tc>
        <w:tc>
          <w:tcPr>
            <w:tcW w:w="710" w:type="dxa"/>
            <w:tcBorders>
              <w:top w:val="outset" w:sz="6" w:space="0" w:color="00000A"/>
              <w:left w:val="outset" w:sz="6" w:space="0" w:color="00000A"/>
              <w:bottom w:val="outset" w:sz="6" w:space="0" w:color="00000A"/>
              <w:right w:val="outset" w:sz="6" w:space="0" w:color="00000A"/>
            </w:tcBorders>
          </w:tcPr>
          <w:p w:rsidR="00373EF7" w:rsidRPr="00DD14A9" w:rsidRDefault="00373EF7" w:rsidP="005D4A4E">
            <w:pPr>
              <w:spacing w:before="100" w:beforeAutospacing="1" w:after="0" w:line="240" w:lineRule="auto"/>
              <w:jc w:val="both"/>
              <w:rPr>
                <w:rFonts w:ascii="Times New Roman" w:hAnsi="Times New Roman" w:cs="Times New Roman"/>
                <w:sz w:val="20"/>
                <w:szCs w:val="20"/>
                <w:lang w:eastAsia="it-IT"/>
              </w:rPr>
            </w:pPr>
            <w:r w:rsidRPr="00DD14A9">
              <w:rPr>
                <w:rFonts w:cs="Times New Roman"/>
                <w:color w:val="000000"/>
                <w:sz w:val="20"/>
                <w:szCs w:val="20"/>
                <w:lang w:val="en-GB" w:eastAsia="it-IT"/>
              </w:rPr>
              <w:t>85</w:t>
            </w:r>
          </w:p>
        </w:tc>
        <w:tc>
          <w:tcPr>
            <w:tcW w:w="993" w:type="dxa"/>
            <w:tcBorders>
              <w:top w:val="outset" w:sz="6" w:space="0" w:color="00000A"/>
              <w:left w:val="outset" w:sz="6" w:space="0" w:color="00000A"/>
              <w:bottom w:val="outset" w:sz="6" w:space="0" w:color="00000A"/>
              <w:right w:val="outset" w:sz="6" w:space="0" w:color="00000A"/>
            </w:tcBorders>
          </w:tcPr>
          <w:p w:rsidR="00373EF7" w:rsidRPr="00DD14A9" w:rsidRDefault="00373EF7" w:rsidP="005D4A4E">
            <w:pPr>
              <w:spacing w:before="100" w:beforeAutospacing="1" w:after="0" w:line="240" w:lineRule="auto"/>
              <w:jc w:val="both"/>
              <w:rPr>
                <w:rFonts w:ascii="Times New Roman" w:hAnsi="Times New Roman" w:cs="Times New Roman"/>
                <w:sz w:val="20"/>
                <w:szCs w:val="20"/>
                <w:lang w:eastAsia="it-IT"/>
              </w:rPr>
            </w:pPr>
            <w:r w:rsidRPr="00DD14A9">
              <w:rPr>
                <w:rFonts w:cs="Times New Roman"/>
                <w:color w:val="000000"/>
                <w:sz w:val="20"/>
                <w:szCs w:val="20"/>
                <w:lang w:val="en-GB" w:eastAsia="it-IT"/>
              </w:rPr>
              <w:t>0.15</w:t>
            </w:r>
          </w:p>
        </w:tc>
      </w:tr>
      <w:tr w:rsidR="00373EF7" w:rsidRPr="00DD14A9" w:rsidTr="00373EF7">
        <w:trPr>
          <w:tblCellSpacing w:w="0" w:type="dxa"/>
        </w:trPr>
        <w:tc>
          <w:tcPr>
            <w:tcW w:w="923" w:type="dxa"/>
            <w:tcBorders>
              <w:top w:val="outset" w:sz="6" w:space="0" w:color="00000A"/>
              <w:left w:val="outset" w:sz="6" w:space="0" w:color="00000A"/>
              <w:bottom w:val="outset" w:sz="6" w:space="0" w:color="00000A"/>
              <w:right w:val="outset" w:sz="6" w:space="0" w:color="00000A"/>
            </w:tcBorders>
          </w:tcPr>
          <w:p w:rsidR="00373EF7" w:rsidRPr="00DD14A9" w:rsidRDefault="00373EF7" w:rsidP="00373EF7">
            <w:pPr>
              <w:spacing w:before="100" w:beforeAutospacing="1" w:after="119" w:line="240" w:lineRule="auto"/>
              <w:jc w:val="both"/>
              <w:rPr>
                <w:rFonts w:cs="Times New Roman"/>
                <w:sz w:val="20"/>
                <w:szCs w:val="20"/>
                <w:lang w:eastAsia="it-IT"/>
              </w:rPr>
            </w:pPr>
          </w:p>
        </w:tc>
        <w:tc>
          <w:tcPr>
            <w:tcW w:w="7562" w:type="dxa"/>
            <w:gridSpan w:val="16"/>
            <w:tcBorders>
              <w:top w:val="outset" w:sz="6" w:space="0" w:color="00000A"/>
              <w:left w:val="outset" w:sz="6" w:space="0" w:color="00000A"/>
              <w:bottom w:val="outset" w:sz="6" w:space="0" w:color="00000A"/>
              <w:right w:val="outset" w:sz="6" w:space="0" w:color="00000A"/>
            </w:tcBorders>
          </w:tcPr>
          <w:p w:rsidR="00CF4470" w:rsidRPr="0012100C" w:rsidRDefault="00373EF7" w:rsidP="0012100C">
            <w:pPr>
              <w:spacing w:before="100" w:beforeAutospacing="1" w:after="0" w:line="240" w:lineRule="auto"/>
              <w:jc w:val="center"/>
              <w:rPr>
                <w:rFonts w:cs="Times New Roman"/>
                <w:color w:val="000000"/>
                <w:sz w:val="20"/>
                <w:szCs w:val="20"/>
                <w:lang w:val="en-GB" w:eastAsia="it-IT"/>
              </w:rPr>
            </w:pPr>
            <w:r w:rsidRPr="00DD14A9">
              <w:rPr>
                <w:rFonts w:cs="Times New Roman"/>
                <w:color w:val="000000"/>
                <w:sz w:val="20"/>
                <w:szCs w:val="20"/>
                <w:lang w:val="en-GB" w:eastAsia="it-IT"/>
              </w:rPr>
              <w:t>C types and functional groups</w:t>
            </w:r>
            <w:r w:rsidR="00D91741" w:rsidRPr="0012100C">
              <w:rPr>
                <w:rFonts w:cs="Times New Roman"/>
                <w:color w:val="000000"/>
                <w:sz w:val="20"/>
                <w:szCs w:val="20"/>
                <w:vertAlign w:val="superscript"/>
                <w:lang w:val="en-GB" w:eastAsia="it-IT"/>
              </w:rPr>
              <w:t>[b]</w:t>
            </w:r>
            <w:r w:rsidRPr="00DD14A9">
              <w:rPr>
                <w:rFonts w:cs="Times New Roman"/>
                <w:color w:val="000000"/>
                <w:sz w:val="20"/>
                <w:szCs w:val="20"/>
                <w:lang w:val="en-GB" w:eastAsia="it-IT"/>
              </w:rPr>
              <w:t xml:space="preserve"> </w:t>
            </w:r>
            <w:r w:rsidR="00CF4470">
              <w:rPr>
                <w:rFonts w:cs="Times New Roman"/>
                <w:color w:val="000000"/>
                <w:sz w:val="20"/>
                <w:szCs w:val="20"/>
                <w:lang w:val="en-GB" w:eastAsia="it-IT"/>
              </w:rPr>
              <w:t xml:space="preserve">as </w:t>
            </w:r>
            <w:r w:rsidR="0012100C">
              <w:rPr>
                <w:rFonts w:cs="Times New Roman"/>
                <w:color w:val="000000"/>
                <w:sz w:val="20"/>
                <w:szCs w:val="20"/>
                <w:lang w:val="en-GB" w:eastAsia="it-IT"/>
              </w:rPr>
              <w:t xml:space="preserve">C </w:t>
            </w:r>
            <w:r w:rsidR="00CF4470">
              <w:rPr>
                <w:rFonts w:cs="Times New Roman"/>
                <w:color w:val="000000"/>
                <w:sz w:val="20"/>
                <w:szCs w:val="20"/>
                <w:lang w:val="en-GB" w:eastAsia="it-IT"/>
              </w:rPr>
              <w:t xml:space="preserve">% </w:t>
            </w:r>
            <w:r w:rsidR="0012100C">
              <w:rPr>
                <w:rFonts w:cs="Times New Roman"/>
                <w:color w:val="000000"/>
                <w:sz w:val="20"/>
                <w:szCs w:val="20"/>
                <w:lang w:val="en-GB" w:eastAsia="it-IT"/>
              </w:rPr>
              <w:t xml:space="preserve"> referred to total C</w:t>
            </w:r>
          </w:p>
        </w:tc>
        <w:tc>
          <w:tcPr>
            <w:tcW w:w="710" w:type="dxa"/>
            <w:vMerge w:val="restart"/>
            <w:tcBorders>
              <w:top w:val="outset" w:sz="6" w:space="0" w:color="00000A"/>
              <w:left w:val="outset" w:sz="6" w:space="0" w:color="00000A"/>
              <w:right w:val="outset" w:sz="6" w:space="0" w:color="00000A"/>
            </w:tcBorders>
          </w:tcPr>
          <w:p w:rsidR="00373EF7" w:rsidRPr="00DD14A9" w:rsidRDefault="00373EF7" w:rsidP="00373EF7">
            <w:pPr>
              <w:spacing w:before="100" w:beforeAutospacing="1" w:after="0" w:line="240" w:lineRule="auto"/>
              <w:jc w:val="both"/>
              <w:rPr>
                <w:rFonts w:cs="Times New Roman"/>
                <w:color w:val="000000"/>
                <w:sz w:val="20"/>
                <w:szCs w:val="20"/>
                <w:lang w:val="en-GB" w:eastAsia="it-IT"/>
              </w:rPr>
            </w:pPr>
            <w:r w:rsidRPr="00DD14A9">
              <w:rPr>
                <w:rFonts w:cs="Times New Roman"/>
                <w:color w:val="000000"/>
                <w:sz w:val="20"/>
                <w:szCs w:val="20"/>
                <w:lang w:val="en-US" w:eastAsia="it-IT"/>
              </w:rPr>
              <w:t>(</w:t>
            </w:r>
            <m:oMath>
              <m:acc>
                <m:accPr>
                  <m:chr m:val="̅"/>
                  <m:ctrlPr>
                    <w:rPr>
                      <w:rFonts w:ascii="Cambria Math" w:hAnsi="Cambria Math" w:cs="Times New Roman"/>
                      <w:i/>
                      <w:color w:val="000000"/>
                      <w:sz w:val="20"/>
                      <w:szCs w:val="20"/>
                      <w:vertAlign w:val="subscript"/>
                      <w:lang w:val="en-US" w:eastAsia="it-IT"/>
                    </w:rPr>
                  </m:ctrlPr>
                </m:accPr>
                <m:e>
                  <m:sSub>
                    <m:sSubPr>
                      <m:ctrlPr>
                        <w:rPr>
                          <w:rFonts w:ascii="Cambria Math" w:hAnsi="Cambria Math" w:cs="Times New Roman"/>
                          <w:i/>
                          <w:color w:val="000000"/>
                          <w:sz w:val="20"/>
                          <w:szCs w:val="20"/>
                          <w:vertAlign w:val="subscript"/>
                          <w:lang w:val="en-US" w:eastAsia="it-IT"/>
                        </w:rPr>
                      </m:ctrlPr>
                    </m:sSubPr>
                    <m:e>
                      <m:r>
                        <w:rPr>
                          <w:rFonts w:ascii="Cambria Math" w:hAnsi="Cambria Math" w:cs="Times New Roman"/>
                          <w:color w:val="000000"/>
                          <w:sz w:val="20"/>
                          <w:szCs w:val="20"/>
                          <w:vertAlign w:val="subscript"/>
                          <w:lang w:val="en-US" w:eastAsia="it-IT"/>
                        </w:rPr>
                        <m:t>M</m:t>
                      </m:r>
                    </m:e>
                    <m:sub>
                      <m:r>
                        <w:rPr>
                          <w:rFonts w:ascii="Cambria Math" w:hAnsi="Cambria Math" w:cs="Times New Roman"/>
                          <w:color w:val="000000"/>
                          <w:sz w:val="20"/>
                          <w:szCs w:val="20"/>
                          <w:vertAlign w:val="subscript"/>
                          <w:lang w:val="en-US" w:eastAsia="it-IT"/>
                        </w:rPr>
                        <m:t>w</m:t>
                      </m:r>
                    </m:sub>
                  </m:sSub>
                </m:e>
              </m:acc>
            </m:oMath>
            <w:r w:rsidRPr="00DD14A9">
              <w:rPr>
                <w:rFonts w:cs="Times New Roman"/>
                <w:color w:val="000000"/>
                <w:sz w:val="20"/>
                <w:szCs w:val="20"/>
                <w:lang w:val="en-US" w:eastAsia="it-IT"/>
              </w:rPr>
              <w:t>)</w:t>
            </w:r>
          </w:p>
          <w:p w:rsidR="00373EF7" w:rsidRPr="00DD14A9" w:rsidRDefault="00373EF7" w:rsidP="00373EF7">
            <w:pPr>
              <w:spacing w:before="100" w:beforeAutospacing="1" w:after="119" w:line="240" w:lineRule="auto"/>
              <w:jc w:val="both"/>
              <w:rPr>
                <w:rFonts w:cs="Times New Roman"/>
                <w:color w:val="000000"/>
                <w:sz w:val="20"/>
                <w:szCs w:val="20"/>
                <w:lang w:val="en-GB" w:eastAsia="it-IT"/>
              </w:rPr>
            </w:pPr>
          </w:p>
        </w:tc>
        <w:tc>
          <w:tcPr>
            <w:tcW w:w="993" w:type="dxa"/>
            <w:vMerge w:val="restart"/>
            <w:tcBorders>
              <w:top w:val="outset" w:sz="6" w:space="0" w:color="00000A"/>
              <w:left w:val="outset" w:sz="6" w:space="0" w:color="00000A"/>
              <w:right w:val="outset" w:sz="6" w:space="0" w:color="00000A"/>
            </w:tcBorders>
          </w:tcPr>
          <w:p w:rsidR="00373EF7" w:rsidRPr="00DD14A9" w:rsidRDefault="00373EF7" w:rsidP="00373EF7">
            <w:pPr>
              <w:spacing w:before="100" w:beforeAutospacing="1" w:after="119" w:line="240" w:lineRule="auto"/>
              <w:jc w:val="both"/>
              <w:rPr>
                <w:rFonts w:cs="Times New Roman"/>
                <w:color w:val="000000"/>
                <w:sz w:val="20"/>
                <w:szCs w:val="20"/>
                <w:lang w:val="en-GB" w:eastAsia="it-IT"/>
              </w:rPr>
            </w:pPr>
            <w:r w:rsidRPr="00DD14A9">
              <w:rPr>
                <w:rFonts w:cs="Times New Roman"/>
                <w:color w:val="000000"/>
                <w:sz w:val="20"/>
                <w:szCs w:val="20"/>
                <w:lang w:val="en-US" w:eastAsia="it-IT"/>
              </w:rPr>
              <w:t>(</w:t>
            </w:r>
            <m:oMath>
              <m:acc>
                <m:accPr>
                  <m:chr m:val="̅"/>
                  <m:ctrlPr>
                    <w:rPr>
                      <w:rFonts w:ascii="Cambria Math" w:hAnsi="Cambria Math" w:cs="Times New Roman"/>
                      <w:i/>
                      <w:color w:val="000000"/>
                      <w:sz w:val="20"/>
                      <w:szCs w:val="20"/>
                      <w:vertAlign w:val="subscript"/>
                      <w:lang w:val="en-US" w:eastAsia="it-IT"/>
                    </w:rPr>
                  </m:ctrlPr>
                </m:accPr>
                <m:e>
                  <m:sSub>
                    <m:sSubPr>
                      <m:ctrlPr>
                        <w:rPr>
                          <w:rFonts w:ascii="Cambria Math" w:hAnsi="Cambria Math" w:cs="Times New Roman"/>
                          <w:i/>
                          <w:color w:val="000000"/>
                          <w:sz w:val="20"/>
                          <w:szCs w:val="20"/>
                          <w:vertAlign w:val="subscript"/>
                          <w:lang w:val="en-US" w:eastAsia="it-IT"/>
                        </w:rPr>
                      </m:ctrlPr>
                    </m:sSubPr>
                    <m:e>
                      <m:r>
                        <w:rPr>
                          <w:rFonts w:ascii="Cambria Math" w:hAnsi="Cambria Math" w:cs="Times New Roman"/>
                          <w:color w:val="000000"/>
                          <w:sz w:val="20"/>
                          <w:szCs w:val="20"/>
                          <w:vertAlign w:val="subscript"/>
                          <w:lang w:val="en-US" w:eastAsia="it-IT"/>
                        </w:rPr>
                        <m:t>M</m:t>
                      </m:r>
                    </m:e>
                    <m:sub>
                      <m:r>
                        <w:rPr>
                          <w:rFonts w:ascii="Cambria Math" w:hAnsi="Cambria Math" w:cs="Times New Roman"/>
                          <w:color w:val="000000"/>
                          <w:sz w:val="20"/>
                          <w:szCs w:val="20"/>
                          <w:vertAlign w:val="subscript"/>
                          <w:lang w:val="en-US" w:eastAsia="it-IT"/>
                        </w:rPr>
                        <m:t>w</m:t>
                      </m:r>
                    </m:sub>
                  </m:sSub>
                </m:e>
              </m:acc>
            </m:oMath>
            <w:r w:rsidRPr="00DD14A9">
              <w:rPr>
                <w:rFonts w:cs="Times New Roman"/>
                <w:color w:val="000000"/>
                <w:sz w:val="20"/>
                <w:szCs w:val="20"/>
                <w:lang w:val="en-US" w:eastAsia="it-IT"/>
              </w:rPr>
              <w:t>/</w:t>
            </w:r>
            <m:oMath>
              <m:acc>
                <m:accPr>
                  <m:chr m:val="̅"/>
                  <m:ctrlPr>
                    <w:rPr>
                      <w:rFonts w:ascii="Cambria Math" w:hAnsi="Cambria Math" w:cs="Times New Roman"/>
                      <w:i/>
                      <w:color w:val="000000"/>
                      <w:sz w:val="20"/>
                      <w:szCs w:val="20"/>
                      <w:vertAlign w:val="subscript"/>
                      <w:lang w:val="en-US" w:eastAsia="it-IT"/>
                    </w:rPr>
                  </m:ctrlPr>
                </m:accPr>
                <m:e>
                  <m:sSub>
                    <m:sSubPr>
                      <m:ctrlPr>
                        <w:rPr>
                          <w:rFonts w:ascii="Cambria Math" w:hAnsi="Cambria Math" w:cs="Times New Roman"/>
                          <w:i/>
                          <w:color w:val="000000"/>
                          <w:sz w:val="20"/>
                          <w:szCs w:val="20"/>
                          <w:vertAlign w:val="subscript"/>
                          <w:lang w:val="en-US" w:eastAsia="it-IT"/>
                        </w:rPr>
                      </m:ctrlPr>
                    </m:sSubPr>
                    <m:e>
                      <m:r>
                        <w:rPr>
                          <w:rFonts w:ascii="Cambria Math" w:hAnsi="Cambria Math" w:cs="Times New Roman"/>
                          <w:color w:val="000000"/>
                          <w:sz w:val="20"/>
                          <w:szCs w:val="20"/>
                          <w:vertAlign w:val="subscript"/>
                          <w:lang w:val="en-US" w:eastAsia="it-IT"/>
                        </w:rPr>
                        <m:t>M</m:t>
                      </m:r>
                    </m:e>
                    <m:sub>
                      <m:r>
                        <w:rPr>
                          <w:rFonts w:ascii="Cambria Math" w:hAnsi="Cambria Math" w:cs="Times New Roman"/>
                          <w:color w:val="000000"/>
                          <w:sz w:val="20"/>
                          <w:szCs w:val="20"/>
                          <w:vertAlign w:val="subscript"/>
                          <w:lang w:val="en-US" w:eastAsia="it-IT"/>
                        </w:rPr>
                        <m:t>n</m:t>
                      </m:r>
                    </m:sub>
                  </m:sSub>
                </m:e>
              </m:acc>
            </m:oMath>
            <w:r w:rsidRPr="00DD14A9">
              <w:rPr>
                <w:rFonts w:cs="Times New Roman"/>
                <w:color w:val="000000"/>
                <w:sz w:val="20"/>
                <w:szCs w:val="20"/>
                <w:lang w:val="en-US" w:eastAsia="it-IT"/>
              </w:rPr>
              <w:t xml:space="preserve">) </w:t>
            </w:r>
          </w:p>
        </w:tc>
      </w:tr>
      <w:tr w:rsidR="0012100C" w:rsidRPr="00DD14A9" w:rsidTr="0012100C">
        <w:trPr>
          <w:tblCellSpacing w:w="0" w:type="dxa"/>
        </w:trPr>
        <w:tc>
          <w:tcPr>
            <w:tcW w:w="923" w:type="dxa"/>
            <w:tcBorders>
              <w:top w:val="outset" w:sz="6" w:space="0" w:color="00000A"/>
              <w:left w:val="outset" w:sz="6" w:space="0" w:color="00000A"/>
              <w:bottom w:val="outset" w:sz="6" w:space="0" w:color="00000A"/>
              <w:right w:val="outset" w:sz="6" w:space="0" w:color="00000A"/>
            </w:tcBorders>
          </w:tcPr>
          <w:p w:rsidR="0012100C" w:rsidRPr="009C5F4A" w:rsidRDefault="0012100C" w:rsidP="009E55EF">
            <w:pPr>
              <w:spacing w:before="100" w:beforeAutospacing="1" w:after="119" w:line="240" w:lineRule="auto"/>
              <w:jc w:val="both"/>
              <w:rPr>
                <w:rFonts w:ascii="Times New Roman" w:hAnsi="Times New Roman" w:cs="Times New Roman"/>
                <w:sz w:val="20"/>
                <w:szCs w:val="20"/>
                <w:lang w:val="en-US" w:eastAsia="it-IT"/>
              </w:rPr>
            </w:pPr>
          </w:p>
        </w:tc>
        <w:tc>
          <w:tcPr>
            <w:tcW w:w="701" w:type="dxa"/>
            <w:tcBorders>
              <w:top w:val="outset" w:sz="6" w:space="0" w:color="00000A"/>
              <w:left w:val="outset" w:sz="6" w:space="0" w:color="00000A"/>
              <w:bottom w:val="outset" w:sz="6" w:space="0" w:color="00000A"/>
              <w:right w:val="outset" w:sz="6" w:space="0" w:color="00000A"/>
            </w:tcBorders>
          </w:tcPr>
          <w:p w:rsidR="0012100C" w:rsidRPr="009C5F4A" w:rsidRDefault="0012100C" w:rsidP="009E55EF">
            <w:pPr>
              <w:spacing w:before="100" w:beforeAutospacing="1" w:after="119" w:line="240" w:lineRule="auto"/>
              <w:jc w:val="both"/>
              <w:rPr>
                <w:rFonts w:ascii="Times New Roman" w:hAnsi="Times New Roman" w:cs="Times New Roman"/>
                <w:sz w:val="20"/>
                <w:szCs w:val="20"/>
                <w:lang w:eastAsia="it-IT"/>
              </w:rPr>
            </w:pPr>
            <w:r w:rsidRPr="009C5F4A">
              <w:rPr>
                <w:rFonts w:cs="Times New Roman"/>
                <w:color w:val="000000"/>
                <w:sz w:val="20"/>
                <w:szCs w:val="20"/>
                <w:lang w:val="en-GB" w:eastAsia="it-IT"/>
              </w:rPr>
              <w:t>Af</w:t>
            </w:r>
          </w:p>
        </w:tc>
        <w:tc>
          <w:tcPr>
            <w:tcW w:w="1402" w:type="dxa"/>
            <w:gridSpan w:val="3"/>
            <w:tcBorders>
              <w:top w:val="outset" w:sz="6" w:space="0" w:color="00000A"/>
              <w:left w:val="outset" w:sz="6" w:space="0" w:color="00000A"/>
              <w:bottom w:val="outset" w:sz="6" w:space="0" w:color="00000A"/>
              <w:right w:val="outset" w:sz="6" w:space="0" w:color="00000A"/>
            </w:tcBorders>
          </w:tcPr>
          <w:p w:rsidR="0012100C" w:rsidRPr="009C5F4A" w:rsidRDefault="0012100C" w:rsidP="009E55EF">
            <w:pPr>
              <w:spacing w:before="100" w:beforeAutospacing="1" w:after="119" w:line="240" w:lineRule="auto"/>
              <w:jc w:val="both"/>
              <w:rPr>
                <w:rFonts w:ascii="Times New Roman" w:hAnsi="Times New Roman" w:cs="Times New Roman"/>
                <w:sz w:val="20"/>
                <w:szCs w:val="20"/>
                <w:lang w:eastAsia="it-IT"/>
              </w:rPr>
            </w:pPr>
            <w:r w:rsidRPr="009C5F4A">
              <w:rPr>
                <w:rFonts w:cs="Times New Roman"/>
                <w:color w:val="000000"/>
                <w:sz w:val="20"/>
                <w:szCs w:val="20"/>
                <w:lang w:val="en-GB" w:eastAsia="it-IT"/>
              </w:rPr>
              <w:t>NR+OMe</w:t>
            </w:r>
          </w:p>
        </w:tc>
        <w:tc>
          <w:tcPr>
            <w:tcW w:w="722" w:type="dxa"/>
            <w:gridSpan w:val="2"/>
            <w:tcBorders>
              <w:top w:val="outset" w:sz="6" w:space="0" w:color="00000A"/>
              <w:left w:val="outset" w:sz="6" w:space="0" w:color="00000A"/>
              <w:bottom w:val="outset" w:sz="6" w:space="0" w:color="00000A"/>
              <w:right w:val="outset" w:sz="6" w:space="0" w:color="00000A"/>
            </w:tcBorders>
          </w:tcPr>
          <w:p w:rsidR="0012100C" w:rsidRPr="009C5F4A" w:rsidRDefault="0012100C" w:rsidP="009E55EF">
            <w:pPr>
              <w:spacing w:before="100" w:beforeAutospacing="1" w:after="119" w:line="240" w:lineRule="auto"/>
              <w:jc w:val="both"/>
              <w:rPr>
                <w:rFonts w:ascii="Times New Roman" w:hAnsi="Times New Roman" w:cs="Times New Roman"/>
                <w:sz w:val="20"/>
                <w:szCs w:val="20"/>
                <w:lang w:eastAsia="it-IT"/>
              </w:rPr>
            </w:pPr>
            <w:r w:rsidRPr="009C5F4A">
              <w:rPr>
                <w:rFonts w:cs="Times New Roman"/>
                <w:color w:val="000000"/>
                <w:sz w:val="20"/>
                <w:szCs w:val="20"/>
                <w:lang w:val="en-GB" w:eastAsia="it-IT"/>
              </w:rPr>
              <w:t>OR</w:t>
            </w:r>
          </w:p>
        </w:tc>
        <w:tc>
          <w:tcPr>
            <w:tcW w:w="618" w:type="dxa"/>
            <w:tcBorders>
              <w:top w:val="outset" w:sz="6" w:space="0" w:color="00000A"/>
              <w:left w:val="outset" w:sz="6" w:space="0" w:color="00000A"/>
              <w:bottom w:val="outset" w:sz="6" w:space="0" w:color="00000A"/>
              <w:right w:val="outset" w:sz="6" w:space="0" w:color="00000A"/>
            </w:tcBorders>
          </w:tcPr>
          <w:p w:rsidR="0012100C" w:rsidRPr="009C5F4A" w:rsidRDefault="0012100C" w:rsidP="009E55EF">
            <w:pPr>
              <w:spacing w:before="100" w:beforeAutospacing="1" w:after="119" w:line="240" w:lineRule="auto"/>
              <w:jc w:val="both"/>
              <w:rPr>
                <w:rFonts w:ascii="Times New Roman" w:hAnsi="Times New Roman" w:cs="Times New Roman"/>
                <w:sz w:val="20"/>
                <w:szCs w:val="20"/>
                <w:lang w:eastAsia="it-IT"/>
              </w:rPr>
            </w:pPr>
            <w:r w:rsidRPr="009C5F4A">
              <w:rPr>
                <w:rFonts w:cs="Times New Roman"/>
                <w:color w:val="000000"/>
                <w:sz w:val="20"/>
                <w:szCs w:val="20"/>
                <w:lang w:val="en-GB" w:eastAsia="it-IT"/>
              </w:rPr>
              <w:t>OCO</w:t>
            </w:r>
          </w:p>
        </w:tc>
        <w:tc>
          <w:tcPr>
            <w:tcW w:w="763" w:type="dxa"/>
            <w:gridSpan w:val="2"/>
            <w:tcBorders>
              <w:top w:val="outset" w:sz="6" w:space="0" w:color="00000A"/>
              <w:left w:val="outset" w:sz="6" w:space="0" w:color="00000A"/>
              <w:bottom w:val="outset" w:sz="6" w:space="0" w:color="00000A"/>
              <w:right w:val="outset" w:sz="6" w:space="0" w:color="00000A"/>
            </w:tcBorders>
          </w:tcPr>
          <w:p w:rsidR="0012100C" w:rsidRPr="009C5F4A" w:rsidRDefault="0012100C" w:rsidP="009E55EF">
            <w:pPr>
              <w:spacing w:before="100" w:beforeAutospacing="1" w:after="119" w:line="240" w:lineRule="auto"/>
              <w:jc w:val="both"/>
              <w:rPr>
                <w:rFonts w:ascii="Times New Roman" w:hAnsi="Times New Roman" w:cs="Times New Roman"/>
                <w:sz w:val="20"/>
                <w:szCs w:val="20"/>
                <w:lang w:eastAsia="it-IT"/>
              </w:rPr>
            </w:pPr>
            <w:r w:rsidRPr="009C5F4A">
              <w:rPr>
                <w:rFonts w:cs="Times New Roman"/>
                <w:color w:val="000000"/>
                <w:sz w:val="20"/>
                <w:szCs w:val="20"/>
                <w:lang w:val="en-GB" w:eastAsia="it-IT"/>
              </w:rPr>
              <w:t>Ph</w:t>
            </w:r>
          </w:p>
        </w:tc>
        <w:tc>
          <w:tcPr>
            <w:tcW w:w="712" w:type="dxa"/>
            <w:tcBorders>
              <w:top w:val="outset" w:sz="6" w:space="0" w:color="00000A"/>
              <w:left w:val="outset" w:sz="6" w:space="0" w:color="00000A"/>
              <w:bottom w:val="outset" w:sz="6" w:space="0" w:color="00000A"/>
              <w:right w:val="outset" w:sz="6" w:space="0" w:color="00000A"/>
            </w:tcBorders>
          </w:tcPr>
          <w:p w:rsidR="0012100C" w:rsidRPr="009C5F4A" w:rsidRDefault="0012100C" w:rsidP="009E55EF">
            <w:pPr>
              <w:spacing w:before="100" w:beforeAutospacing="1" w:after="119" w:line="240" w:lineRule="auto"/>
              <w:jc w:val="both"/>
              <w:rPr>
                <w:rFonts w:ascii="Times New Roman" w:hAnsi="Times New Roman" w:cs="Times New Roman"/>
                <w:sz w:val="20"/>
                <w:szCs w:val="20"/>
                <w:lang w:eastAsia="it-IT"/>
              </w:rPr>
            </w:pPr>
            <w:r w:rsidRPr="009C5F4A">
              <w:rPr>
                <w:rFonts w:cs="Times New Roman"/>
                <w:color w:val="000000"/>
                <w:sz w:val="20"/>
                <w:szCs w:val="20"/>
                <w:lang w:val="en-GB" w:eastAsia="it-IT"/>
              </w:rPr>
              <w:t>PhOY</w:t>
            </w:r>
          </w:p>
        </w:tc>
        <w:tc>
          <w:tcPr>
            <w:tcW w:w="685" w:type="dxa"/>
            <w:gridSpan w:val="2"/>
            <w:tcBorders>
              <w:top w:val="outset" w:sz="6" w:space="0" w:color="00000A"/>
              <w:left w:val="outset" w:sz="6" w:space="0" w:color="00000A"/>
              <w:bottom w:val="outset" w:sz="6" w:space="0" w:color="00000A"/>
              <w:right w:val="outset" w:sz="6" w:space="0" w:color="00000A"/>
            </w:tcBorders>
          </w:tcPr>
          <w:p w:rsidR="0012100C" w:rsidRPr="009C5F4A" w:rsidRDefault="0012100C" w:rsidP="009E55EF">
            <w:pPr>
              <w:spacing w:before="100" w:beforeAutospacing="1" w:after="119" w:line="240" w:lineRule="auto"/>
              <w:jc w:val="both"/>
              <w:rPr>
                <w:rFonts w:ascii="Times New Roman" w:hAnsi="Times New Roman" w:cs="Times New Roman"/>
                <w:sz w:val="20"/>
                <w:szCs w:val="20"/>
                <w:lang w:eastAsia="it-IT"/>
              </w:rPr>
            </w:pPr>
            <w:r w:rsidRPr="009C5F4A">
              <w:rPr>
                <w:rFonts w:cs="Times New Roman"/>
                <w:color w:val="000000"/>
                <w:sz w:val="20"/>
                <w:szCs w:val="20"/>
                <w:lang w:val="en-GB" w:eastAsia="it-IT"/>
              </w:rPr>
              <w:t>COX</w:t>
            </w:r>
          </w:p>
        </w:tc>
        <w:tc>
          <w:tcPr>
            <w:tcW w:w="743" w:type="dxa"/>
            <w:gridSpan w:val="2"/>
            <w:tcBorders>
              <w:top w:val="outset" w:sz="6" w:space="0" w:color="00000A"/>
              <w:left w:val="outset" w:sz="6" w:space="0" w:color="00000A"/>
              <w:bottom w:val="outset" w:sz="6" w:space="0" w:color="00000A"/>
              <w:right w:val="outset" w:sz="6" w:space="0" w:color="00000A"/>
            </w:tcBorders>
          </w:tcPr>
          <w:p w:rsidR="0012100C" w:rsidRPr="009C5F4A" w:rsidRDefault="0012100C" w:rsidP="009E55EF">
            <w:pPr>
              <w:spacing w:before="100" w:beforeAutospacing="1" w:after="119" w:line="240" w:lineRule="auto"/>
              <w:jc w:val="both"/>
              <w:rPr>
                <w:rFonts w:ascii="Times New Roman" w:hAnsi="Times New Roman" w:cs="Times New Roman"/>
                <w:sz w:val="20"/>
                <w:szCs w:val="20"/>
                <w:lang w:eastAsia="it-IT"/>
              </w:rPr>
            </w:pPr>
            <w:r w:rsidRPr="009C5F4A">
              <w:rPr>
                <w:rFonts w:ascii="Times New Roman" w:hAnsi="Times New Roman" w:cs="Times New Roman"/>
                <w:sz w:val="20"/>
                <w:szCs w:val="20"/>
                <w:lang w:eastAsia="it-IT"/>
              </w:rPr>
              <w:t>C=O</w:t>
            </w:r>
          </w:p>
        </w:tc>
        <w:tc>
          <w:tcPr>
            <w:tcW w:w="1216" w:type="dxa"/>
            <w:gridSpan w:val="2"/>
            <w:tcBorders>
              <w:top w:val="outset" w:sz="6" w:space="0" w:color="00000A"/>
              <w:left w:val="outset" w:sz="6" w:space="0" w:color="00000A"/>
              <w:bottom w:val="outset" w:sz="6" w:space="0" w:color="00000A"/>
              <w:right w:val="outset" w:sz="6" w:space="0" w:color="00000A"/>
            </w:tcBorders>
          </w:tcPr>
          <w:p w:rsidR="0012100C" w:rsidRPr="009C5F4A" w:rsidRDefault="0012100C" w:rsidP="009E55EF">
            <w:pPr>
              <w:spacing w:before="100" w:beforeAutospacing="1" w:after="119" w:line="240" w:lineRule="auto"/>
              <w:jc w:val="both"/>
              <w:rPr>
                <w:rFonts w:ascii="Times New Roman" w:hAnsi="Times New Roman" w:cs="Times New Roman"/>
                <w:sz w:val="20"/>
                <w:szCs w:val="20"/>
                <w:lang w:eastAsia="it-IT"/>
              </w:rPr>
            </w:pPr>
            <w:r w:rsidRPr="009C5F4A">
              <w:rPr>
                <w:sz w:val="20"/>
                <w:szCs w:val="20"/>
              </w:rPr>
              <w:t>Af/Ar</w:t>
            </w:r>
          </w:p>
        </w:tc>
        <w:tc>
          <w:tcPr>
            <w:tcW w:w="710" w:type="dxa"/>
            <w:vMerge/>
            <w:tcBorders>
              <w:left w:val="outset" w:sz="6" w:space="0" w:color="00000A"/>
              <w:bottom w:val="outset" w:sz="6" w:space="0" w:color="00000A"/>
              <w:right w:val="outset" w:sz="6" w:space="0" w:color="00000A"/>
            </w:tcBorders>
          </w:tcPr>
          <w:p w:rsidR="0012100C" w:rsidRPr="009C5F4A" w:rsidRDefault="0012100C" w:rsidP="009E55EF">
            <w:pPr>
              <w:spacing w:before="100" w:beforeAutospacing="1" w:after="119" w:line="240" w:lineRule="auto"/>
              <w:jc w:val="both"/>
              <w:rPr>
                <w:rFonts w:ascii="Times New Roman" w:hAnsi="Times New Roman" w:cs="Times New Roman"/>
                <w:sz w:val="20"/>
                <w:szCs w:val="20"/>
                <w:lang w:eastAsia="it-IT"/>
              </w:rPr>
            </w:pPr>
          </w:p>
        </w:tc>
        <w:tc>
          <w:tcPr>
            <w:tcW w:w="993" w:type="dxa"/>
            <w:vMerge/>
            <w:tcBorders>
              <w:left w:val="outset" w:sz="6" w:space="0" w:color="00000A"/>
              <w:bottom w:val="outset" w:sz="6" w:space="0" w:color="00000A"/>
              <w:right w:val="outset" w:sz="6" w:space="0" w:color="00000A"/>
            </w:tcBorders>
          </w:tcPr>
          <w:p w:rsidR="0012100C" w:rsidRPr="009C5F4A" w:rsidRDefault="0012100C" w:rsidP="009E55EF">
            <w:pPr>
              <w:spacing w:before="100" w:beforeAutospacing="1" w:after="119" w:line="240" w:lineRule="auto"/>
              <w:jc w:val="both"/>
              <w:rPr>
                <w:rFonts w:ascii="Times New Roman" w:hAnsi="Times New Roman" w:cs="Times New Roman"/>
                <w:sz w:val="20"/>
                <w:szCs w:val="20"/>
                <w:lang w:eastAsia="it-IT"/>
              </w:rPr>
            </w:pPr>
          </w:p>
        </w:tc>
      </w:tr>
      <w:tr w:rsidR="0012100C" w:rsidRPr="00DD14A9" w:rsidTr="0012100C">
        <w:trPr>
          <w:tblCellSpacing w:w="0" w:type="dxa"/>
        </w:trPr>
        <w:tc>
          <w:tcPr>
            <w:tcW w:w="923" w:type="dxa"/>
            <w:tcBorders>
              <w:top w:val="outset" w:sz="6" w:space="0" w:color="00000A"/>
              <w:left w:val="outset" w:sz="6" w:space="0" w:color="00000A"/>
              <w:bottom w:val="outset" w:sz="6" w:space="0" w:color="00000A"/>
              <w:right w:val="outset" w:sz="6" w:space="0" w:color="00000A"/>
            </w:tcBorders>
          </w:tcPr>
          <w:p w:rsidR="0012100C" w:rsidRPr="009C5F4A" w:rsidRDefault="0012100C" w:rsidP="009E55EF">
            <w:pPr>
              <w:spacing w:before="100" w:beforeAutospacing="1" w:after="119" w:line="240" w:lineRule="auto"/>
              <w:jc w:val="both"/>
              <w:rPr>
                <w:rFonts w:cs="Times New Roman"/>
                <w:sz w:val="20"/>
                <w:szCs w:val="20"/>
                <w:lang w:eastAsia="it-IT"/>
              </w:rPr>
            </w:pPr>
            <w:r w:rsidRPr="009C5F4A">
              <w:rPr>
                <w:rFonts w:cs="Times New Roman"/>
                <w:sz w:val="20"/>
                <w:szCs w:val="20"/>
                <w:lang w:eastAsia="it-IT"/>
              </w:rPr>
              <w:t>D MBW</w:t>
            </w:r>
          </w:p>
        </w:tc>
        <w:tc>
          <w:tcPr>
            <w:tcW w:w="701" w:type="dxa"/>
            <w:tcBorders>
              <w:top w:val="outset" w:sz="6" w:space="0" w:color="00000A"/>
              <w:left w:val="outset" w:sz="6" w:space="0" w:color="00000A"/>
              <w:bottom w:val="outset" w:sz="6" w:space="0" w:color="00000A"/>
              <w:right w:val="outset" w:sz="6" w:space="0" w:color="00000A"/>
            </w:tcBorders>
          </w:tcPr>
          <w:p w:rsidR="0012100C" w:rsidRPr="009C5F4A" w:rsidRDefault="0012100C" w:rsidP="009E55EF">
            <w:pPr>
              <w:rPr>
                <w:sz w:val="20"/>
                <w:szCs w:val="20"/>
              </w:rPr>
            </w:pPr>
            <w:r w:rsidRPr="009C5F4A">
              <w:rPr>
                <w:sz w:val="20"/>
                <w:szCs w:val="20"/>
              </w:rPr>
              <w:t>33.6</w:t>
            </w:r>
          </w:p>
        </w:tc>
        <w:tc>
          <w:tcPr>
            <w:tcW w:w="1402" w:type="dxa"/>
            <w:gridSpan w:val="3"/>
            <w:tcBorders>
              <w:top w:val="outset" w:sz="6" w:space="0" w:color="00000A"/>
              <w:left w:val="outset" w:sz="6" w:space="0" w:color="00000A"/>
              <w:bottom w:val="outset" w:sz="6" w:space="0" w:color="00000A"/>
              <w:right w:val="outset" w:sz="6" w:space="0" w:color="00000A"/>
            </w:tcBorders>
          </w:tcPr>
          <w:p w:rsidR="0012100C" w:rsidRPr="009C5F4A" w:rsidRDefault="0012100C" w:rsidP="00F24170">
            <w:pPr>
              <w:rPr>
                <w:sz w:val="20"/>
                <w:szCs w:val="20"/>
              </w:rPr>
            </w:pPr>
            <w:r w:rsidRPr="009C5F4A">
              <w:rPr>
                <w:sz w:val="20"/>
                <w:szCs w:val="20"/>
              </w:rPr>
              <w:t>9.1</w:t>
            </w:r>
          </w:p>
        </w:tc>
        <w:tc>
          <w:tcPr>
            <w:tcW w:w="722" w:type="dxa"/>
            <w:gridSpan w:val="2"/>
            <w:tcBorders>
              <w:top w:val="outset" w:sz="6" w:space="0" w:color="00000A"/>
              <w:left w:val="outset" w:sz="6" w:space="0" w:color="00000A"/>
              <w:bottom w:val="outset" w:sz="6" w:space="0" w:color="00000A"/>
              <w:right w:val="outset" w:sz="6" w:space="0" w:color="00000A"/>
            </w:tcBorders>
          </w:tcPr>
          <w:p w:rsidR="0012100C" w:rsidRPr="009C5F4A" w:rsidRDefault="0012100C" w:rsidP="009E55EF">
            <w:pPr>
              <w:rPr>
                <w:sz w:val="20"/>
                <w:szCs w:val="20"/>
              </w:rPr>
            </w:pPr>
            <w:r w:rsidRPr="009C5F4A">
              <w:rPr>
                <w:sz w:val="20"/>
                <w:szCs w:val="20"/>
              </w:rPr>
              <w:t>26.6</w:t>
            </w:r>
          </w:p>
        </w:tc>
        <w:tc>
          <w:tcPr>
            <w:tcW w:w="618" w:type="dxa"/>
            <w:tcBorders>
              <w:top w:val="outset" w:sz="6" w:space="0" w:color="00000A"/>
              <w:left w:val="outset" w:sz="6" w:space="0" w:color="00000A"/>
              <w:bottom w:val="outset" w:sz="6" w:space="0" w:color="00000A"/>
              <w:right w:val="outset" w:sz="6" w:space="0" w:color="00000A"/>
            </w:tcBorders>
          </w:tcPr>
          <w:p w:rsidR="0012100C" w:rsidRPr="009C5F4A" w:rsidRDefault="0012100C" w:rsidP="009E55EF">
            <w:pPr>
              <w:rPr>
                <w:sz w:val="20"/>
                <w:szCs w:val="20"/>
              </w:rPr>
            </w:pPr>
            <w:r w:rsidRPr="009C5F4A">
              <w:rPr>
                <w:sz w:val="20"/>
                <w:szCs w:val="20"/>
              </w:rPr>
              <w:t>6.0</w:t>
            </w:r>
          </w:p>
        </w:tc>
        <w:tc>
          <w:tcPr>
            <w:tcW w:w="763" w:type="dxa"/>
            <w:gridSpan w:val="2"/>
            <w:tcBorders>
              <w:top w:val="outset" w:sz="6" w:space="0" w:color="00000A"/>
              <w:left w:val="outset" w:sz="6" w:space="0" w:color="00000A"/>
              <w:bottom w:val="outset" w:sz="6" w:space="0" w:color="00000A"/>
              <w:right w:val="outset" w:sz="6" w:space="0" w:color="00000A"/>
            </w:tcBorders>
          </w:tcPr>
          <w:p w:rsidR="0012100C" w:rsidRPr="009C5F4A" w:rsidRDefault="0012100C" w:rsidP="00F24170">
            <w:pPr>
              <w:rPr>
                <w:sz w:val="20"/>
                <w:szCs w:val="20"/>
              </w:rPr>
            </w:pPr>
            <w:r w:rsidRPr="009C5F4A">
              <w:rPr>
                <w:sz w:val="20"/>
                <w:szCs w:val="20"/>
              </w:rPr>
              <w:t>8.9</w:t>
            </w:r>
          </w:p>
        </w:tc>
        <w:tc>
          <w:tcPr>
            <w:tcW w:w="712" w:type="dxa"/>
            <w:tcBorders>
              <w:top w:val="outset" w:sz="6" w:space="0" w:color="00000A"/>
              <w:left w:val="outset" w:sz="6" w:space="0" w:color="00000A"/>
              <w:bottom w:val="outset" w:sz="6" w:space="0" w:color="00000A"/>
              <w:right w:val="outset" w:sz="6" w:space="0" w:color="00000A"/>
            </w:tcBorders>
          </w:tcPr>
          <w:p w:rsidR="0012100C" w:rsidRPr="009C5F4A" w:rsidRDefault="0012100C" w:rsidP="00F24170">
            <w:pPr>
              <w:rPr>
                <w:sz w:val="20"/>
                <w:szCs w:val="20"/>
              </w:rPr>
            </w:pPr>
            <w:r w:rsidRPr="009C5F4A">
              <w:rPr>
                <w:sz w:val="20"/>
                <w:szCs w:val="20"/>
              </w:rPr>
              <w:t>4.3</w:t>
            </w:r>
          </w:p>
        </w:tc>
        <w:tc>
          <w:tcPr>
            <w:tcW w:w="685" w:type="dxa"/>
            <w:gridSpan w:val="2"/>
            <w:tcBorders>
              <w:top w:val="outset" w:sz="6" w:space="0" w:color="00000A"/>
              <w:left w:val="outset" w:sz="6" w:space="0" w:color="00000A"/>
              <w:bottom w:val="outset" w:sz="6" w:space="0" w:color="00000A"/>
              <w:right w:val="outset" w:sz="6" w:space="0" w:color="00000A"/>
            </w:tcBorders>
          </w:tcPr>
          <w:p w:rsidR="0012100C" w:rsidRPr="009C5F4A" w:rsidRDefault="0012100C" w:rsidP="00F24170">
            <w:pPr>
              <w:rPr>
                <w:sz w:val="20"/>
                <w:szCs w:val="20"/>
              </w:rPr>
            </w:pPr>
            <w:r w:rsidRPr="009C5F4A">
              <w:rPr>
                <w:sz w:val="20"/>
                <w:szCs w:val="20"/>
              </w:rPr>
              <w:t>10.5</w:t>
            </w:r>
          </w:p>
        </w:tc>
        <w:tc>
          <w:tcPr>
            <w:tcW w:w="743" w:type="dxa"/>
            <w:gridSpan w:val="2"/>
            <w:tcBorders>
              <w:top w:val="outset" w:sz="6" w:space="0" w:color="00000A"/>
              <w:left w:val="outset" w:sz="6" w:space="0" w:color="00000A"/>
              <w:bottom w:val="outset" w:sz="6" w:space="0" w:color="00000A"/>
              <w:right w:val="outset" w:sz="6" w:space="0" w:color="00000A"/>
            </w:tcBorders>
          </w:tcPr>
          <w:p w:rsidR="0012100C" w:rsidRPr="009C5F4A" w:rsidRDefault="0012100C" w:rsidP="009E55EF">
            <w:pPr>
              <w:rPr>
                <w:sz w:val="20"/>
                <w:szCs w:val="20"/>
              </w:rPr>
            </w:pPr>
            <w:r w:rsidRPr="009C5F4A">
              <w:rPr>
                <w:sz w:val="20"/>
                <w:szCs w:val="20"/>
              </w:rPr>
              <w:t>1.0</w:t>
            </w:r>
          </w:p>
        </w:tc>
        <w:tc>
          <w:tcPr>
            <w:tcW w:w="1216" w:type="dxa"/>
            <w:gridSpan w:val="2"/>
            <w:tcBorders>
              <w:top w:val="outset" w:sz="6" w:space="0" w:color="00000A"/>
              <w:left w:val="outset" w:sz="6" w:space="0" w:color="00000A"/>
              <w:bottom w:val="outset" w:sz="6" w:space="0" w:color="00000A"/>
              <w:right w:val="outset" w:sz="6" w:space="0" w:color="00000A"/>
            </w:tcBorders>
            <w:vAlign w:val="center"/>
          </w:tcPr>
          <w:p w:rsidR="0012100C" w:rsidRPr="009C5F4A" w:rsidRDefault="0012100C" w:rsidP="009E55EF">
            <w:pPr>
              <w:spacing w:before="100" w:beforeAutospacing="1" w:after="119" w:line="240" w:lineRule="auto"/>
              <w:jc w:val="both"/>
              <w:rPr>
                <w:rFonts w:cs="Times New Roman"/>
                <w:color w:val="000000"/>
                <w:sz w:val="20"/>
                <w:szCs w:val="20"/>
                <w:lang w:eastAsia="it-IT"/>
              </w:rPr>
            </w:pPr>
            <w:r w:rsidRPr="009C5F4A">
              <w:rPr>
                <w:sz w:val="20"/>
                <w:szCs w:val="20"/>
              </w:rPr>
              <w:t>2.54</w:t>
            </w:r>
          </w:p>
        </w:tc>
        <w:tc>
          <w:tcPr>
            <w:tcW w:w="710" w:type="dxa"/>
            <w:tcBorders>
              <w:top w:val="outset" w:sz="6" w:space="0" w:color="00000A"/>
              <w:left w:val="outset" w:sz="6" w:space="0" w:color="00000A"/>
              <w:bottom w:val="outset" w:sz="6" w:space="0" w:color="00000A"/>
              <w:right w:val="outset" w:sz="6" w:space="0" w:color="00000A"/>
            </w:tcBorders>
            <w:vAlign w:val="center"/>
          </w:tcPr>
          <w:p w:rsidR="0012100C" w:rsidRPr="009C5F4A" w:rsidRDefault="0012100C" w:rsidP="009E55EF">
            <w:pPr>
              <w:spacing w:before="100" w:beforeAutospacing="1" w:after="119" w:line="240" w:lineRule="auto"/>
              <w:jc w:val="both"/>
              <w:rPr>
                <w:rFonts w:cs="Times New Roman"/>
                <w:color w:val="000000"/>
                <w:sz w:val="20"/>
                <w:szCs w:val="20"/>
                <w:lang w:eastAsia="it-IT"/>
              </w:rPr>
            </w:pPr>
          </w:p>
        </w:tc>
        <w:tc>
          <w:tcPr>
            <w:tcW w:w="993" w:type="dxa"/>
            <w:tcBorders>
              <w:top w:val="outset" w:sz="6" w:space="0" w:color="00000A"/>
              <w:left w:val="outset" w:sz="6" w:space="0" w:color="00000A"/>
              <w:bottom w:val="outset" w:sz="6" w:space="0" w:color="00000A"/>
              <w:right w:val="outset" w:sz="6" w:space="0" w:color="00000A"/>
            </w:tcBorders>
          </w:tcPr>
          <w:p w:rsidR="0012100C" w:rsidRPr="009C5F4A" w:rsidRDefault="0012100C" w:rsidP="009E55EF">
            <w:pPr>
              <w:spacing w:before="100" w:beforeAutospacing="1" w:after="119" w:line="240" w:lineRule="auto"/>
              <w:jc w:val="both"/>
              <w:rPr>
                <w:rFonts w:cs="Times New Roman"/>
                <w:color w:val="000000"/>
                <w:sz w:val="20"/>
                <w:szCs w:val="20"/>
                <w:lang w:val="en-GB" w:eastAsia="it-IT"/>
              </w:rPr>
            </w:pPr>
          </w:p>
        </w:tc>
      </w:tr>
      <w:tr w:rsidR="0012100C" w:rsidRPr="00DD14A9" w:rsidTr="0012100C">
        <w:trPr>
          <w:tblCellSpacing w:w="0" w:type="dxa"/>
        </w:trPr>
        <w:tc>
          <w:tcPr>
            <w:tcW w:w="923" w:type="dxa"/>
            <w:tcBorders>
              <w:top w:val="outset" w:sz="6" w:space="0" w:color="00000A"/>
              <w:left w:val="outset" w:sz="6" w:space="0" w:color="00000A"/>
              <w:bottom w:val="outset" w:sz="6" w:space="0" w:color="00000A"/>
              <w:right w:val="outset" w:sz="6" w:space="0" w:color="00000A"/>
            </w:tcBorders>
          </w:tcPr>
          <w:p w:rsidR="0012100C" w:rsidRPr="009C5F4A" w:rsidRDefault="0012100C" w:rsidP="009E55EF">
            <w:pPr>
              <w:spacing w:before="100" w:beforeAutospacing="1" w:after="119" w:line="240" w:lineRule="auto"/>
              <w:jc w:val="both"/>
              <w:rPr>
                <w:rFonts w:ascii="Times New Roman" w:hAnsi="Times New Roman" w:cs="Times New Roman"/>
                <w:sz w:val="20"/>
                <w:szCs w:val="20"/>
                <w:lang w:eastAsia="it-IT"/>
              </w:rPr>
            </w:pPr>
            <w:r w:rsidRPr="009C5F4A">
              <w:rPr>
                <w:rFonts w:cs="Times New Roman"/>
                <w:sz w:val="20"/>
                <w:szCs w:val="20"/>
                <w:lang w:eastAsia="it-IT"/>
              </w:rPr>
              <w:t>D SBP</w:t>
            </w:r>
          </w:p>
        </w:tc>
        <w:tc>
          <w:tcPr>
            <w:tcW w:w="701" w:type="dxa"/>
            <w:tcBorders>
              <w:top w:val="outset" w:sz="6" w:space="0" w:color="00000A"/>
              <w:left w:val="outset" w:sz="6" w:space="0" w:color="00000A"/>
              <w:bottom w:val="outset" w:sz="6" w:space="0" w:color="00000A"/>
              <w:right w:val="outset" w:sz="6" w:space="0" w:color="00000A"/>
            </w:tcBorders>
          </w:tcPr>
          <w:p w:rsidR="0012100C" w:rsidRPr="009C5F4A" w:rsidRDefault="0012100C" w:rsidP="009E55EF">
            <w:pPr>
              <w:rPr>
                <w:sz w:val="20"/>
                <w:szCs w:val="20"/>
              </w:rPr>
            </w:pPr>
            <w:r w:rsidRPr="009C5F4A">
              <w:rPr>
                <w:sz w:val="20"/>
                <w:szCs w:val="20"/>
              </w:rPr>
              <w:t>43.4</w:t>
            </w:r>
          </w:p>
        </w:tc>
        <w:tc>
          <w:tcPr>
            <w:tcW w:w="1402" w:type="dxa"/>
            <w:gridSpan w:val="3"/>
            <w:tcBorders>
              <w:top w:val="outset" w:sz="6" w:space="0" w:color="00000A"/>
              <w:left w:val="outset" w:sz="6" w:space="0" w:color="00000A"/>
              <w:bottom w:val="outset" w:sz="6" w:space="0" w:color="00000A"/>
              <w:right w:val="outset" w:sz="6" w:space="0" w:color="00000A"/>
            </w:tcBorders>
          </w:tcPr>
          <w:p w:rsidR="0012100C" w:rsidRPr="009C5F4A" w:rsidRDefault="0012100C" w:rsidP="00F24170">
            <w:pPr>
              <w:rPr>
                <w:sz w:val="20"/>
                <w:szCs w:val="20"/>
              </w:rPr>
            </w:pPr>
            <w:r w:rsidRPr="009C5F4A">
              <w:rPr>
                <w:sz w:val="20"/>
                <w:szCs w:val="20"/>
              </w:rPr>
              <w:t>9.9</w:t>
            </w:r>
          </w:p>
        </w:tc>
        <w:tc>
          <w:tcPr>
            <w:tcW w:w="722" w:type="dxa"/>
            <w:gridSpan w:val="2"/>
            <w:tcBorders>
              <w:top w:val="outset" w:sz="6" w:space="0" w:color="00000A"/>
              <w:left w:val="outset" w:sz="6" w:space="0" w:color="00000A"/>
              <w:bottom w:val="outset" w:sz="6" w:space="0" w:color="00000A"/>
              <w:right w:val="outset" w:sz="6" w:space="0" w:color="00000A"/>
            </w:tcBorders>
          </w:tcPr>
          <w:p w:rsidR="0012100C" w:rsidRPr="009C5F4A" w:rsidRDefault="0012100C" w:rsidP="00F24170">
            <w:pPr>
              <w:rPr>
                <w:sz w:val="20"/>
                <w:szCs w:val="20"/>
              </w:rPr>
            </w:pPr>
            <w:r w:rsidRPr="009C5F4A">
              <w:rPr>
                <w:sz w:val="20"/>
                <w:szCs w:val="20"/>
              </w:rPr>
              <w:t>14.0</w:t>
            </w:r>
          </w:p>
        </w:tc>
        <w:tc>
          <w:tcPr>
            <w:tcW w:w="618" w:type="dxa"/>
            <w:tcBorders>
              <w:top w:val="outset" w:sz="6" w:space="0" w:color="00000A"/>
              <w:left w:val="outset" w:sz="6" w:space="0" w:color="00000A"/>
              <w:bottom w:val="outset" w:sz="6" w:space="0" w:color="00000A"/>
              <w:right w:val="outset" w:sz="6" w:space="0" w:color="00000A"/>
            </w:tcBorders>
          </w:tcPr>
          <w:p w:rsidR="0012100C" w:rsidRPr="009C5F4A" w:rsidRDefault="0012100C" w:rsidP="00F24170">
            <w:pPr>
              <w:rPr>
                <w:sz w:val="20"/>
                <w:szCs w:val="20"/>
              </w:rPr>
            </w:pPr>
            <w:r w:rsidRPr="009C5F4A">
              <w:rPr>
                <w:sz w:val="20"/>
                <w:szCs w:val="20"/>
              </w:rPr>
              <w:t>3.4</w:t>
            </w:r>
          </w:p>
        </w:tc>
        <w:tc>
          <w:tcPr>
            <w:tcW w:w="763" w:type="dxa"/>
            <w:gridSpan w:val="2"/>
            <w:tcBorders>
              <w:top w:val="outset" w:sz="6" w:space="0" w:color="00000A"/>
              <w:left w:val="outset" w:sz="6" w:space="0" w:color="00000A"/>
              <w:bottom w:val="outset" w:sz="6" w:space="0" w:color="00000A"/>
              <w:right w:val="outset" w:sz="6" w:space="0" w:color="00000A"/>
            </w:tcBorders>
          </w:tcPr>
          <w:p w:rsidR="0012100C" w:rsidRPr="009C5F4A" w:rsidRDefault="0012100C" w:rsidP="00F24170">
            <w:pPr>
              <w:rPr>
                <w:sz w:val="20"/>
                <w:szCs w:val="20"/>
              </w:rPr>
            </w:pPr>
            <w:r w:rsidRPr="009C5F4A">
              <w:rPr>
                <w:sz w:val="20"/>
                <w:szCs w:val="20"/>
              </w:rPr>
              <w:t>9.6</w:t>
            </w:r>
          </w:p>
        </w:tc>
        <w:tc>
          <w:tcPr>
            <w:tcW w:w="712" w:type="dxa"/>
            <w:tcBorders>
              <w:top w:val="outset" w:sz="6" w:space="0" w:color="00000A"/>
              <w:left w:val="outset" w:sz="6" w:space="0" w:color="00000A"/>
              <w:bottom w:val="outset" w:sz="6" w:space="0" w:color="00000A"/>
              <w:right w:val="outset" w:sz="6" w:space="0" w:color="00000A"/>
            </w:tcBorders>
          </w:tcPr>
          <w:p w:rsidR="0012100C" w:rsidRPr="009C5F4A" w:rsidRDefault="0012100C" w:rsidP="00F24170">
            <w:pPr>
              <w:rPr>
                <w:sz w:val="20"/>
                <w:szCs w:val="20"/>
              </w:rPr>
            </w:pPr>
            <w:r w:rsidRPr="009C5F4A">
              <w:rPr>
                <w:sz w:val="20"/>
                <w:szCs w:val="20"/>
              </w:rPr>
              <w:t>3.2</w:t>
            </w:r>
          </w:p>
        </w:tc>
        <w:tc>
          <w:tcPr>
            <w:tcW w:w="685" w:type="dxa"/>
            <w:gridSpan w:val="2"/>
            <w:tcBorders>
              <w:top w:val="outset" w:sz="6" w:space="0" w:color="00000A"/>
              <w:left w:val="outset" w:sz="6" w:space="0" w:color="00000A"/>
              <w:bottom w:val="outset" w:sz="6" w:space="0" w:color="00000A"/>
              <w:right w:val="outset" w:sz="6" w:space="0" w:color="00000A"/>
            </w:tcBorders>
          </w:tcPr>
          <w:p w:rsidR="0012100C" w:rsidRPr="009C5F4A" w:rsidRDefault="0012100C" w:rsidP="00F24170">
            <w:pPr>
              <w:rPr>
                <w:sz w:val="20"/>
                <w:szCs w:val="20"/>
              </w:rPr>
            </w:pPr>
            <w:r w:rsidRPr="009C5F4A">
              <w:rPr>
                <w:sz w:val="20"/>
                <w:szCs w:val="20"/>
              </w:rPr>
              <w:t>15.9</w:t>
            </w:r>
          </w:p>
        </w:tc>
        <w:tc>
          <w:tcPr>
            <w:tcW w:w="743" w:type="dxa"/>
            <w:gridSpan w:val="2"/>
            <w:tcBorders>
              <w:top w:val="outset" w:sz="6" w:space="0" w:color="00000A"/>
              <w:left w:val="outset" w:sz="6" w:space="0" w:color="00000A"/>
              <w:bottom w:val="outset" w:sz="6" w:space="0" w:color="00000A"/>
              <w:right w:val="outset" w:sz="6" w:space="0" w:color="00000A"/>
            </w:tcBorders>
          </w:tcPr>
          <w:p w:rsidR="0012100C" w:rsidRPr="009C5F4A" w:rsidRDefault="0012100C" w:rsidP="00F24170">
            <w:pPr>
              <w:rPr>
                <w:sz w:val="20"/>
                <w:szCs w:val="20"/>
              </w:rPr>
            </w:pPr>
            <w:r w:rsidRPr="009C5F4A">
              <w:rPr>
                <w:sz w:val="20"/>
                <w:szCs w:val="20"/>
              </w:rPr>
              <w:t>0.6</w:t>
            </w:r>
          </w:p>
        </w:tc>
        <w:tc>
          <w:tcPr>
            <w:tcW w:w="1216" w:type="dxa"/>
            <w:gridSpan w:val="2"/>
            <w:tcBorders>
              <w:top w:val="outset" w:sz="6" w:space="0" w:color="00000A"/>
              <w:left w:val="outset" w:sz="6" w:space="0" w:color="00000A"/>
              <w:bottom w:val="outset" w:sz="6" w:space="0" w:color="00000A"/>
              <w:right w:val="outset" w:sz="6" w:space="0" w:color="00000A"/>
            </w:tcBorders>
            <w:vAlign w:val="center"/>
          </w:tcPr>
          <w:p w:rsidR="0012100C" w:rsidRPr="009C5F4A" w:rsidRDefault="0012100C" w:rsidP="009E55EF">
            <w:pPr>
              <w:spacing w:before="100" w:beforeAutospacing="1" w:after="119" w:line="240" w:lineRule="auto"/>
              <w:jc w:val="both"/>
              <w:rPr>
                <w:rFonts w:ascii="Times New Roman" w:hAnsi="Times New Roman" w:cs="Times New Roman"/>
                <w:sz w:val="20"/>
                <w:szCs w:val="20"/>
                <w:lang w:eastAsia="it-IT"/>
              </w:rPr>
            </w:pPr>
            <w:r w:rsidRPr="009C5F4A">
              <w:rPr>
                <w:sz w:val="20"/>
                <w:szCs w:val="20"/>
              </w:rPr>
              <w:t>3.39</w:t>
            </w:r>
          </w:p>
        </w:tc>
        <w:tc>
          <w:tcPr>
            <w:tcW w:w="710" w:type="dxa"/>
            <w:tcBorders>
              <w:top w:val="outset" w:sz="6" w:space="0" w:color="00000A"/>
              <w:left w:val="outset" w:sz="6" w:space="0" w:color="00000A"/>
              <w:bottom w:val="outset" w:sz="6" w:space="0" w:color="00000A"/>
              <w:right w:val="outset" w:sz="6" w:space="0" w:color="00000A"/>
            </w:tcBorders>
            <w:vAlign w:val="center"/>
          </w:tcPr>
          <w:p w:rsidR="0012100C" w:rsidRPr="009C5F4A" w:rsidRDefault="0012100C" w:rsidP="009E55EF">
            <w:pPr>
              <w:spacing w:before="100" w:beforeAutospacing="1" w:after="119" w:line="240" w:lineRule="auto"/>
              <w:jc w:val="both"/>
              <w:rPr>
                <w:rFonts w:ascii="Times New Roman" w:hAnsi="Times New Roman" w:cs="Times New Roman"/>
                <w:sz w:val="20"/>
                <w:szCs w:val="20"/>
                <w:lang w:eastAsia="it-IT"/>
              </w:rPr>
            </w:pPr>
            <w:r w:rsidRPr="009C5F4A">
              <w:rPr>
                <w:rFonts w:cs="Times New Roman"/>
                <w:color w:val="000000"/>
                <w:sz w:val="20"/>
                <w:szCs w:val="20"/>
                <w:lang w:eastAsia="it-IT"/>
              </w:rPr>
              <w:t>188</w:t>
            </w:r>
          </w:p>
        </w:tc>
        <w:tc>
          <w:tcPr>
            <w:tcW w:w="993" w:type="dxa"/>
            <w:tcBorders>
              <w:top w:val="outset" w:sz="6" w:space="0" w:color="00000A"/>
              <w:left w:val="outset" w:sz="6" w:space="0" w:color="00000A"/>
              <w:bottom w:val="outset" w:sz="6" w:space="0" w:color="00000A"/>
              <w:right w:val="outset" w:sz="6" w:space="0" w:color="00000A"/>
            </w:tcBorders>
          </w:tcPr>
          <w:p w:rsidR="0012100C" w:rsidRPr="009C5F4A" w:rsidRDefault="0012100C" w:rsidP="009E55EF">
            <w:pPr>
              <w:spacing w:before="100" w:beforeAutospacing="1" w:after="119" w:line="240" w:lineRule="auto"/>
              <w:jc w:val="both"/>
              <w:rPr>
                <w:rFonts w:ascii="Times New Roman" w:hAnsi="Times New Roman" w:cs="Times New Roman"/>
                <w:sz w:val="20"/>
                <w:szCs w:val="20"/>
                <w:lang w:eastAsia="it-IT"/>
              </w:rPr>
            </w:pPr>
            <w:r w:rsidRPr="009C5F4A">
              <w:rPr>
                <w:rFonts w:cs="Times New Roman"/>
                <w:color w:val="000000"/>
                <w:sz w:val="20"/>
                <w:szCs w:val="20"/>
                <w:lang w:val="en-GB" w:eastAsia="it-IT"/>
              </w:rPr>
              <w:t>1.4</w:t>
            </w:r>
          </w:p>
        </w:tc>
      </w:tr>
      <w:tr w:rsidR="0012100C" w:rsidRPr="00DD14A9" w:rsidTr="0012100C">
        <w:trPr>
          <w:tblCellSpacing w:w="0" w:type="dxa"/>
        </w:trPr>
        <w:tc>
          <w:tcPr>
            <w:tcW w:w="923" w:type="dxa"/>
            <w:tcBorders>
              <w:top w:val="outset" w:sz="6" w:space="0" w:color="00000A"/>
              <w:left w:val="outset" w:sz="6" w:space="0" w:color="00000A"/>
              <w:bottom w:val="outset" w:sz="6" w:space="0" w:color="00000A"/>
              <w:right w:val="outset" w:sz="6" w:space="0" w:color="00000A"/>
            </w:tcBorders>
          </w:tcPr>
          <w:p w:rsidR="0012100C" w:rsidRPr="009C5F4A" w:rsidRDefault="0012100C" w:rsidP="00F24170">
            <w:pPr>
              <w:spacing w:before="100" w:beforeAutospacing="1" w:after="119" w:line="240" w:lineRule="auto"/>
              <w:jc w:val="both"/>
              <w:rPr>
                <w:rFonts w:cs="Times New Roman"/>
                <w:sz w:val="20"/>
                <w:szCs w:val="20"/>
                <w:lang w:eastAsia="it-IT"/>
              </w:rPr>
            </w:pPr>
            <w:r w:rsidRPr="009C5F4A">
              <w:rPr>
                <w:rFonts w:cs="Times New Roman"/>
                <w:sz w:val="20"/>
                <w:szCs w:val="20"/>
                <w:lang w:eastAsia="it-IT"/>
              </w:rPr>
              <w:lastRenderedPageBreak/>
              <w:t>CPMBW</w:t>
            </w:r>
          </w:p>
        </w:tc>
        <w:tc>
          <w:tcPr>
            <w:tcW w:w="701" w:type="dxa"/>
            <w:tcBorders>
              <w:top w:val="outset" w:sz="6" w:space="0" w:color="00000A"/>
              <w:left w:val="outset" w:sz="6" w:space="0" w:color="00000A"/>
              <w:bottom w:val="outset" w:sz="6" w:space="0" w:color="00000A"/>
              <w:right w:val="outset" w:sz="6" w:space="0" w:color="00000A"/>
            </w:tcBorders>
          </w:tcPr>
          <w:p w:rsidR="0012100C" w:rsidRPr="009C5F4A" w:rsidRDefault="0012100C" w:rsidP="00F24170">
            <w:pPr>
              <w:rPr>
                <w:sz w:val="20"/>
                <w:szCs w:val="20"/>
              </w:rPr>
            </w:pPr>
            <w:r w:rsidRPr="009C5F4A">
              <w:rPr>
                <w:sz w:val="20"/>
                <w:szCs w:val="20"/>
              </w:rPr>
              <w:t>37.3</w:t>
            </w:r>
          </w:p>
        </w:tc>
        <w:tc>
          <w:tcPr>
            <w:tcW w:w="1402" w:type="dxa"/>
            <w:gridSpan w:val="3"/>
            <w:tcBorders>
              <w:top w:val="outset" w:sz="6" w:space="0" w:color="00000A"/>
              <w:left w:val="outset" w:sz="6" w:space="0" w:color="00000A"/>
              <w:bottom w:val="outset" w:sz="6" w:space="0" w:color="00000A"/>
              <w:right w:val="outset" w:sz="6" w:space="0" w:color="00000A"/>
            </w:tcBorders>
          </w:tcPr>
          <w:p w:rsidR="0012100C" w:rsidRPr="009C5F4A" w:rsidRDefault="0012100C" w:rsidP="00F24170">
            <w:pPr>
              <w:rPr>
                <w:sz w:val="20"/>
                <w:szCs w:val="20"/>
              </w:rPr>
            </w:pPr>
            <w:r w:rsidRPr="009C5F4A">
              <w:rPr>
                <w:sz w:val="20"/>
                <w:szCs w:val="20"/>
              </w:rPr>
              <w:t>9.7</w:t>
            </w:r>
          </w:p>
        </w:tc>
        <w:tc>
          <w:tcPr>
            <w:tcW w:w="722" w:type="dxa"/>
            <w:gridSpan w:val="2"/>
            <w:tcBorders>
              <w:top w:val="outset" w:sz="6" w:space="0" w:color="00000A"/>
              <w:left w:val="outset" w:sz="6" w:space="0" w:color="00000A"/>
              <w:bottom w:val="outset" w:sz="6" w:space="0" w:color="00000A"/>
              <w:right w:val="outset" w:sz="6" w:space="0" w:color="00000A"/>
            </w:tcBorders>
          </w:tcPr>
          <w:p w:rsidR="0012100C" w:rsidRPr="009C5F4A" w:rsidRDefault="0012100C" w:rsidP="00F24170">
            <w:pPr>
              <w:rPr>
                <w:sz w:val="20"/>
                <w:szCs w:val="20"/>
              </w:rPr>
            </w:pPr>
            <w:r w:rsidRPr="009C5F4A">
              <w:rPr>
                <w:sz w:val="20"/>
                <w:szCs w:val="20"/>
              </w:rPr>
              <w:t>28.1</w:t>
            </w:r>
          </w:p>
        </w:tc>
        <w:tc>
          <w:tcPr>
            <w:tcW w:w="618" w:type="dxa"/>
            <w:tcBorders>
              <w:top w:val="outset" w:sz="6" w:space="0" w:color="00000A"/>
              <w:left w:val="outset" w:sz="6" w:space="0" w:color="00000A"/>
              <w:bottom w:val="outset" w:sz="6" w:space="0" w:color="00000A"/>
              <w:right w:val="outset" w:sz="6" w:space="0" w:color="00000A"/>
            </w:tcBorders>
          </w:tcPr>
          <w:p w:rsidR="0012100C" w:rsidRPr="009C5F4A" w:rsidRDefault="0012100C" w:rsidP="00F24170">
            <w:pPr>
              <w:rPr>
                <w:sz w:val="20"/>
                <w:szCs w:val="20"/>
              </w:rPr>
            </w:pPr>
            <w:r w:rsidRPr="009C5F4A">
              <w:rPr>
                <w:sz w:val="20"/>
                <w:szCs w:val="20"/>
              </w:rPr>
              <w:t>4.4</w:t>
            </w:r>
          </w:p>
        </w:tc>
        <w:tc>
          <w:tcPr>
            <w:tcW w:w="763" w:type="dxa"/>
            <w:gridSpan w:val="2"/>
            <w:tcBorders>
              <w:top w:val="outset" w:sz="6" w:space="0" w:color="00000A"/>
              <w:left w:val="outset" w:sz="6" w:space="0" w:color="00000A"/>
              <w:bottom w:val="outset" w:sz="6" w:space="0" w:color="00000A"/>
              <w:right w:val="outset" w:sz="6" w:space="0" w:color="00000A"/>
            </w:tcBorders>
          </w:tcPr>
          <w:p w:rsidR="0012100C" w:rsidRPr="009C5F4A" w:rsidRDefault="0012100C" w:rsidP="00F24170">
            <w:pPr>
              <w:rPr>
                <w:sz w:val="20"/>
                <w:szCs w:val="20"/>
              </w:rPr>
            </w:pPr>
            <w:r w:rsidRPr="009C5F4A">
              <w:rPr>
                <w:sz w:val="20"/>
                <w:szCs w:val="20"/>
              </w:rPr>
              <w:t>8.0</w:t>
            </w:r>
          </w:p>
        </w:tc>
        <w:tc>
          <w:tcPr>
            <w:tcW w:w="712" w:type="dxa"/>
            <w:tcBorders>
              <w:top w:val="outset" w:sz="6" w:space="0" w:color="00000A"/>
              <w:left w:val="outset" w:sz="6" w:space="0" w:color="00000A"/>
              <w:bottom w:val="outset" w:sz="6" w:space="0" w:color="00000A"/>
              <w:right w:val="outset" w:sz="6" w:space="0" w:color="00000A"/>
            </w:tcBorders>
          </w:tcPr>
          <w:p w:rsidR="0012100C" w:rsidRPr="009C5F4A" w:rsidRDefault="0012100C" w:rsidP="00F24170">
            <w:pPr>
              <w:rPr>
                <w:sz w:val="20"/>
                <w:szCs w:val="20"/>
              </w:rPr>
            </w:pPr>
            <w:r w:rsidRPr="009C5F4A">
              <w:rPr>
                <w:sz w:val="20"/>
                <w:szCs w:val="20"/>
              </w:rPr>
              <w:t>5.2</w:t>
            </w:r>
          </w:p>
        </w:tc>
        <w:tc>
          <w:tcPr>
            <w:tcW w:w="685" w:type="dxa"/>
            <w:gridSpan w:val="2"/>
            <w:tcBorders>
              <w:top w:val="outset" w:sz="6" w:space="0" w:color="00000A"/>
              <w:left w:val="outset" w:sz="6" w:space="0" w:color="00000A"/>
              <w:bottom w:val="outset" w:sz="6" w:space="0" w:color="00000A"/>
              <w:right w:val="outset" w:sz="6" w:space="0" w:color="00000A"/>
            </w:tcBorders>
          </w:tcPr>
          <w:p w:rsidR="0012100C" w:rsidRPr="009C5F4A" w:rsidRDefault="0012100C" w:rsidP="00F24170">
            <w:pPr>
              <w:rPr>
                <w:sz w:val="20"/>
                <w:szCs w:val="20"/>
              </w:rPr>
            </w:pPr>
            <w:r w:rsidRPr="009C5F4A">
              <w:rPr>
                <w:sz w:val="20"/>
                <w:szCs w:val="20"/>
              </w:rPr>
              <w:t>6.7</w:t>
            </w:r>
          </w:p>
        </w:tc>
        <w:tc>
          <w:tcPr>
            <w:tcW w:w="743" w:type="dxa"/>
            <w:gridSpan w:val="2"/>
            <w:tcBorders>
              <w:top w:val="outset" w:sz="6" w:space="0" w:color="00000A"/>
              <w:left w:val="outset" w:sz="6" w:space="0" w:color="00000A"/>
              <w:bottom w:val="outset" w:sz="6" w:space="0" w:color="00000A"/>
              <w:right w:val="outset" w:sz="6" w:space="0" w:color="00000A"/>
            </w:tcBorders>
          </w:tcPr>
          <w:p w:rsidR="0012100C" w:rsidRPr="009C5F4A" w:rsidRDefault="0012100C" w:rsidP="00F24170">
            <w:pPr>
              <w:rPr>
                <w:sz w:val="20"/>
                <w:szCs w:val="20"/>
              </w:rPr>
            </w:pPr>
            <w:r w:rsidRPr="009C5F4A">
              <w:rPr>
                <w:sz w:val="20"/>
                <w:szCs w:val="20"/>
              </w:rPr>
              <w:t>0.6</w:t>
            </w:r>
          </w:p>
        </w:tc>
        <w:tc>
          <w:tcPr>
            <w:tcW w:w="1216" w:type="dxa"/>
            <w:gridSpan w:val="2"/>
            <w:tcBorders>
              <w:top w:val="outset" w:sz="6" w:space="0" w:color="00000A"/>
              <w:left w:val="outset" w:sz="6" w:space="0" w:color="00000A"/>
              <w:bottom w:val="outset" w:sz="6" w:space="0" w:color="00000A"/>
              <w:right w:val="outset" w:sz="6" w:space="0" w:color="00000A"/>
            </w:tcBorders>
            <w:vAlign w:val="center"/>
          </w:tcPr>
          <w:p w:rsidR="0012100C" w:rsidRPr="009C5F4A" w:rsidRDefault="0012100C" w:rsidP="00F24170">
            <w:pPr>
              <w:spacing w:before="100" w:beforeAutospacing="1" w:after="119" w:line="240" w:lineRule="auto"/>
              <w:jc w:val="both"/>
              <w:rPr>
                <w:rFonts w:cs="Times New Roman"/>
                <w:color w:val="000000"/>
                <w:sz w:val="20"/>
                <w:szCs w:val="20"/>
                <w:lang w:eastAsia="it-IT"/>
              </w:rPr>
            </w:pPr>
            <w:r w:rsidRPr="009C5F4A">
              <w:rPr>
                <w:sz w:val="20"/>
                <w:szCs w:val="20"/>
              </w:rPr>
              <w:t>2.83</w:t>
            </w:r>
          </w:p>
        </w:tc>
        <w:tc>
          <w:tcPr>
            <w:tcW w:w="710" w:type="dxa"/>
            <w:tcBorders>
              <w:top w:val="outset" w:sz="6" w:space="0" w:color="00000A"/>
              <w:left w:val="outset" w:sz="6" w:space="0" w:color="00000A"/>
              <w:bottom w:val="outset" w:sz="6" w:space="0" w:color="00000A"/>
              <w:right w:val="outset" w:sz="6" w:space="0" w:color="00000A"/>
            </w:tcBorders>
            <w:vAlign w:val="center"/>
          </w:tcPr>
          <w:p w:rsidR="0012100C" w:rsidRPr="009C5F4A" w:rsidRDefault="0012100C" w:rsidP="00F24170">
            <w:pPr>
              <w:spacing w:before="100" w:beforeAutospacing="1" w:after="119" w:line="240" w:lineRule="auto"/>
              <w:jc w:val="both"/>
              <w:rPr>
                <w:rFonts w:cs="Times New Roman"/>
                <w:color w:val="000000"/>
                <w:sz w:val="20"/>
                <w:szCs w:val="20"/>
                <w:lang w:eastAsia="it-IT"/>
              </w:rPr>
            </w:pPr>
          </w:p>
        </w:tc>
        <w:tc>
          <w:tcPr>
            <w:tcW w:w="993" w:type="dxa"/>
            <w:tcBorders>
              <w:top w:val="outset" w:sz="6" w:space="0" w:color="00000A"/>
              <w:left w:val="outset" w:sz="6" w:space="0" w:color="00000A"/>
              <w:bottom w:val="outset" w:sz="6" w:space="0" w:color="00000A"/>
              <w:right w:val="outset" w:sz="6" w:space="0" w:color="00000A"/>
            </w:tcBorders>
          </w:tcPr>
          <w:p w:rsidR="0012100C" w:rsidRPr="009C5F4A" w:rsidRDefault="0012100C" w:rsidP="00F24170">
            <w:pPr>
              <w:spacing w:before="100" w:beforeAutospacing="1" w:after="119" w:line="240" w:lineRule="auto"/>
              <w:jc w:val="both"/>
              <w:rPr>
                <w:rFonts w:cs="Times New Roman"/>
                <w:color w:val="000000"/>
                <w:sz w:val="20"/>
                <w:szCs w:val="20"/>
                <w:lang w:eastAsia="it-IT"/>
              </w:rPr>
            </w:pPr>
          </w:p>
        </w:tc>
      </w:tr>
      <w:tr w:rsidR="0012100C" w:rsidRPr="00DD14A9" w:rsidTr="0012100C">
        <w:trPr>
          <w:tblCellSpacing w:w="0" w:type="dxa"/>
        </w:trPr>
        <w:tc>
          <w:tcPr>
            <w:tcW w:w="923" w:type="dxa"/>
            <w:tcBorders>
              <w:top w:val="outset" w:sz="6" w:space="0" w:color="00000A"/>
              <w:left w:val="outset" w:sz="6" w:space="0" w:color="00000A"/>
              <w:bottom w:val="outset" w:sz="6" w:space="0" w:color="00000A"/>
              <w:right w:val="outset" w:sz="6" w:space="0" w:color="00000A"/>
            </w:tcBorders>
          </w:tcPr>
          <w:p w:rsidR="0012100C" w:rsidRPr="009C5F4A" w:rsidRDefault="0012100C" w:rsidP="009C5F4A">
            <w:pPr>
              <w:spacing w:before="100" w:beforeAutospacing="1" w:after="119" w:line="240" w:lineRule="auto"/>
              <w:jc w:val="both"/>
              <w:rPr>
                <w:rFonts w:ascii="Times New Roman" w:hAnsi="Times New Roman" w:cs="Times New Roman"/>
                <w:sz w:val="20"/>
                <w:szCs w:val="20"/>
                <w:lang w:eastAsia="it-IT"/>
              </w:rPr>
            </w:pPr>
            <w:r w:rsidRPr="009C5F4A">
              <w:rPr>
                <w:rFonts w:cs="Times New Roman"/>
                <w:sz w:val="20"/>
                <w:szCs w:val="20"/>
                <w:lang w:eastAsia="it-IT"/>
              </w:rPr>
              <w:t>CP SBP</w:t>
            </w:r>
          </w:p>
        </w:tc>
        <w:tc>
          <w:tcPr>
            <w:tcW w:w="701" w:type="dxa"/>
            <w:tcBorders>
              <w:top w:val="outset" w:sz="6" w:space="0" w:color="00000A"/>
              <w:left w:val="outset" w:sz="6" w:space="0" w:color="00000A"/>
              <w:bottom w:val="outset" w:sz="6" w:space="0" w:color="00000A"/>
              <w:right w:val="outset" w:sz="6" w:space="0" w:color="00000A"/>
            </w:tcBorders>
          </w:tcPr>
          <w:p w:rsidR="0012100C" w:rsidRPr="009C5F4A" w:rsidRDefault="0012100C" w:rsidP="009C5F4A">
            <w:pPr>
              <w:rPr>
                <w:sz w:val="20"/>
                <w:szCs w:val="20"/>
              </w:rPr>
            </w:pPr>
            <w:r w:rsidRPr="009C5F4A">
              <w:rPr>
                <w:sz w:val="20"/>
                <w:szCs w:val="20"/>
              </w:rPr>
              <w:t>40.9</w:t>
            </w:r>
          </w:p>
        </w:tc>
        <w:tc>
          <w:tcPr>
            <w:tcW w:w="1402" w:type="dxa"/>
            <w:gridSpan w:val="3"/>
            <w:tcBorders>
              <w:top w:val="outset" w:sz="6" w:space="0" w:color="00000A"/>
              <w:left w:val="outset" w:sz="6" w:space="0" w:color="00000A"/>
              <w:bottom w:val="outset" w:sz="6" w:space="0" w:color="00000A"/>
              <w:right w:val="outset" w:sz="6" w:space="0" w:color="00000A"/>
            </w:tcBorders>
          </w:tcPr>
          <w:p w:rsidR="0012100C" w:rsidRPr="009C5F4A" w:rsidRDefault="0012100C" w:rsidP="009C5F4A">
            <w:pPr>
              <w:rPr>
                <w:sz w:val="20"/>
                <w:szCs w:val="20"/>
              </w:rPr>
            </w:pPr>
            <w:r w:rsidRPr="009C5F4A">
              <w:rPr>
                <w:sz w:val="20"/>
                <w:szCs w:val="20"/>
              </w:rPr>
              <w:t>7.3</w:t>
            </w:r>
          </w:p>
        </w:tc>
        <w:tc>
          <w:tcPr>
            <w:tcW w:w="722" w:type="dxa"/>
            <w:gridSpan w:val="2"/>
            <w:tcBorders>
              <w:top w:val="outset" w:sz="6" w:space="0" w:color="00000A"/>
              <w:left w:val="outset" w:sz="6" w:space="0" w:color="00000A"/>
              <w:bottom w:val="outset" w:sz="6" w:space="0" w:color="00000A"/>
              <w:right w:val="outset" w:sz="6" w:space="0" w:color="00000A"/>
            </w:tcBorders>
          </w:tcPr>
          <w:p w:rsidR="0012100C" w:rsidRPr="009C5F4A" w:rsidRDefault="0012100C" w:rsidP="009C5F4A">
            <w:pPr>
              <w:rPr>
                <w:sz w:val="20"/>
                <w:szCs w:val="20"/>
              </w:rPr>
            </w:pPr>
            <w:r w:rsidRPr="009C5F4A">
              <w:rPr>
                <w:sz w:val="20"/>
                <w:szCs w:val="20"/>
              </w:rPr>
              <w:t>14.2</w:t>
            </w:r>
          </w:p>
        </w:tc>
        <w:tc>
          <w:tcPr>
            <w:tcW w:w="618" w:type="dxa"/>
            <w:tcBorders>
              <w:top w:val="outset" w:sz="6" w:space="0" w:color="00000A"/>
              <w:left w:val="outset" w:sz="6" w:space="0" w:color="00000A"/>
              <w:bottom w:val="outset" w:sz="6" w:space="0" w:color="00000A"/>
              <w:right w:val="outset" w:sz="6" w:space="0" w:color="00000A"/>
            </w:tcBorders>
          </w:tcPr>
          <w:p w:rsidR="0012100C" w:rsidRPr="009C5F4A" w:rsidRDefault="0012100C" w:rsidP="009C5F4A">
            <w:pPr>
              <w:rPr>
                <w:sz w:val="20"/>
                <w:szCs w:val="20"/>
              </w:rPr>
            </w:pPr>
            <w:r w:rsidRPr="009C5F4A">
              <w:rPr>
                <w:sz w:val="20"/>
                <w:szCs w:val="20"/>
              </w:rPr>
              <w:t>3.8</w:t>
            </w:r>
          </w:p>
        </w:tc>
        <w:tc>
          <w:tcPr>
            <w:tcW w:w="763" w:type="dxa"/>
            <w:gridSpan w:val="2"/>
            <w:tcBorders>
              <w:top w:val="outset" w:sz="6" w:space="0" w:color="00000A"/>
              <w:left w:val="outset" w:sz="6" w:space="0" w:color="00000A"/>
              <w:bottom w:val="outset" w:sz="6" w:space="0" w:color="00000A"/>
              <w:right w:val="outset" w:sz="6" w:space="0" w:color="00000A"/>
            </w:tcBorders>
          </w:tcPr>
          <w:p w:rsidR="0012100C" w:rsidRPr="009C5F4A" w:rsidRDefault="0012100C" w:rsidP="009C5F4A">
            <w:pPr>
              <w:rPr>
                <w:sz w:val="20"/>
                <w:szCs w:val="20"/>
              </w:rPr>
            </w:pPr>
            <w:r w:rsidRPr="009C5F4A">
              <w:rPr>
                <w:sz w:val="20"/>
                <w:szCs w:val="20"/>
              </w:rPr>
              <w:t>12.3</w:t>
            </w:r>
          </w:p>
        </w:tc>
        <w:tc>
          <w:tcPr>
            <w:tcW w:w="712" w:type="dxa"/>
            <w:tcBorders>
              <w:top w:val="outset" w:sz="6" w:space="0" w:color="00000A"/>
              <w:left w:val="outset" w:sz="6" w:space="0" w:color="00000A"/>
              <w:bottom w:val="outset" w:sz="6" w:space="0" w:color="00000A"/>
              <w:right w:val="outset" w:sz="6" w:space="0" w:color="00000A"/>
            </w:tcBorders>
          </w:tcPr>
          <w:p w:rsidR="0012100C" w:rsidRPr="009C5F4A" w:rsidRDefault="0012100C" w:rsidP="009C5F4A">
            <w:pPr>
              <w:rPr>
                <w:sz w:val="20"/>
                <w:szCs w:val="20"/>
              </w:rPr>
            </w:pPr>
            <w:r w:rsidRPr="009C5F4A">
              <w:rPr>
                <w:sz w:val="20"/>
                <w:szCs w:val="20"/>
              </w:rPr>
              <w:t>6.0</w:t>
            </w:r>
          </w:p>
        </w:tc>
        <w:tc>
          <w:tcPr>
            <w:tcW w:w="685" w:type="dxa"/>
            <w:gridSpan w:val="2"/>
            <w:tcBorders>
              <w:top w:val="outset" w:sz="6" w:space="0" w:color="00000A"/>
              <w:left w:val="outset" w:sz="6" w:space="0" w:color="00000A"/>
              <w:bottom w:val="outset" w:sz="6" w:space="0" w:color="00000A"/>
              <w:right w:val="outset" w:sz="6" w:space="0" w:color="00000A"/>
            </w:tcBorders>
          </w:tcPr>
          <w:p w:rsidR="0012100C" w:rsidRPr="009C5F4A" w:rsidRDefault="0012100C" w:rsidP="009C5F4A">
            <w:pPr>
              <w:rPr>
                <w:sz w:val="20"/>
                <w:szCs w:val="20"/>
              </w:rPr>
            </w:pPr>
            <w:r w:rsidRPr="009C5F4A">
              <w:rPr>
                <w:sz w:val="20"/>
                <w:szCs w:val="20"/>
              </w:rPr>
              <w:t>12.9</w:t>
            </w:r>
          </w:p>
        </w:tc>
        <w:tc>
          <w:tcPr>
            <w:tcW w:w="743" w:type="dxa"/>
            <w:gridSpan w:val="2"/>
            <w:tcBorders>
              <w:top w:val="outset" w:sz="6" w:space="0" w:color="00000A"/>
              <w:left w:val="outset" w:sz="6" w:space="0" w:color="00000A"/>
              <w:bottom w:val="outset" w:sz="6" w:space="0" w:color="00000A"/>
              <w:right w:val="outset" w:sz="6" w:space="0" w:color="00000A"/>
            </w:tcBorders>
          </w:tcPr>
          <w:p w:rsidR="0012100C" w:rsidRPr="009C5F4A" w:rsidRDefault="0012100C" w:rsidP="009C5F4A">
            <w:pPr>
              <w:rPr>
                <w:sz w:val="20"/>
                <w:szCs w:val="20"/>
              </w:rPr>
            </w:pPr>
            <w:r w:rsidRPr="009C5F4A">
              <w:rPr>
                <w:sz w:val="20"/>
                <w:szCs w:val="20"/>
              </w:rPr>
              <w:t>2.6</w:t>
            </w:r>
          </w:p>
        </w:tc>
        <w:tc>
          <w:tcPr>
            <w:tcW w:w="1216" w:type="dxa"/>
            <w:gridSpan w:val="2"/>
            <w:tcBorders>
              <w:top w:val="outset" w:sz="6" w:space="0" w:color="00000A"/>
              <w:left w:val="outset" w:sz="6" w:space="0" w:color="00000A"/>
              <w:bottom w:val="outset" w:sz="6" w:space="0" w:color="00000A"/>
              <w:right w:val="outset" w:sz="6" w:space="0" w:color="00000A"/>
            </w:tcBorders>
            <w:vAlign w:val="center"/>
          </w:tcPr>
          <w:p w:rsidR="0012100C" w:rsidRPr="009C5F4A" w:rsidRDefault="0012100C" w:rsidP="009C5F4A">
            <w:pPr>
              <w:spacing w:before="100" w:beforeAutospacing="1" w:after="119" w:line="240" w:lineRule="auto"/>
              <w:jc w:val="both"/>
              <w:rPr>
                <w:rFonts w:cs="Times New Roman"/>
                <w:color w:val="000000"/>
                <w:sz w:val="20"/>
                <w:szCs w:val="20"/>
                <w:lang w:eastAsia="it-IT"/>
              </w:rPr>
            </w:pPr>
            <w:r>
              <w:rPr>
                <w:sz w:val="20"/>
                <w:szCs w:val="20"/>
              </w:rPr>
              <w:t>2.23</w:t>
            </w:r>
          </w:p>
        </w:tc>
        <w:tc>
          <w:tcPr>
            <w:tcW w:w="710" w:type="dxa"/>
            <w:tcBorders>
              <w:top w:val="outset" w:sz="6" w:space="0" w:color="00000A"/>
              <w:left w:val="outset" w:sz="6" w:space="0" w:color="00000A"/>
              <w:bottom w:val="outset" w:sz="6" w:space="0" w:color="00000A"/>
              <w:right w:val="outset" w:sz="6" w:space="0" w:color="00000A"/>
            </w:tcBorders>
            <w:vAlign w:val="center"/>
          </w:tcPr>
          <w:p w:rsidR="0012100C" w:rsidRPr="009C5F4A" w:rsidRDefault="005A4D9D" w:rsidP="009C5F4A">
            <w:pPr>
              <w:spacing w:before="100" w:beforeAutospacing="1" w:after="119" w:line="240" w:lineRule="auto"/>
              <w:jc w:val="both"/>
              <w:rPr>
                <w:rFonts w:cs="Times New Roman"/>
                <w:color w:val="000000"/>
                <w:sz w:val="20"/>
                <w:szCs w:val="20"/>
                <w:lang w:eastAsia="it-IT"/>
              </w:rPr>
            </w:pPr>
            <w:r>
              <w:rPr>
                <w:rFonts w:cs="Times New Roman"/>
                <w:color w:val="000000"/>
                <w:sz w:val="20"/>
                <w:szCs w:val="20"/>
                <w:lang w:eastAsia="it-IT"/>
              </w:rPr>
              <w:t>77.5</w:t>
            </w:r>
          </w:p>
        </w:tc>
        <w:tc>
          <w:tcPr>
            <w:tcW w:w="993" w:type="dxa"/>
            <w:tcBorders>
              <w:top w:val="outset" w:sz="6" w:space="0" w:color="00000A"/>
              <w:left w:val="outset" w:sz="6" w:space="0" w:color="00000A"/>
              <w:bottom w:val="outset" w:sz="6" w:space="0" w:color="00000A"/>
              <w:right w:val="outset" w:sz="6" w:space="0" w:color="00000A"/>
            </w:tcBorders>
          </w:tcPr>
          <w:p w:rsidR="0012100C" w:rsidRPr="009C5F4A" w:rsidRDefault="005A4D9D" w:rsidP="009C5F4A">
            <w:pPr>
              <w:spacing w:before="100" w:beforeAutospacing="1" w:after="119" w:line="240" w:lineRule="auto"/>
              <w:jc w:val="both"/>
              <w:rPr>
                <w:rFonts w:cs="Times New Roman"/>
                <w:color w:val="000000"/>
                <w:sz w:val="20"/>
                <w:szCs w:val="20"/>
                <w:lang w:eastAsia="it-IT"/>
              </w:rPr>
            </w:pPr>
            <w:r>
              <w:rPr>
                <w:rFonts w:cs="Times New Roman"/>
                <w:color w:val="000000"/>
                <w:sz w:val="20"/>
                <w:szCs w:val="20"/>
                <w:lang w:eastAsia="it-IT"/>
              </w:rPr>
              <w:t>3.5</w:t>
            </w:r>
          </w:p>
        </w:tc>
      </w:tr>
    </w:tbl>
    <w:p w:rsidR="00373EF7" w:rsidRPr="007310DB" w:rsidRDefault="004F35BD" w:rsidP="00D91741">
      <w:pPr>
        <w:autoSpaceDE w:val="0"/>
        <w:autoSpaceDN w:val="0"/>
        <w:adjustRightInd w:val="0"/>
        <w:spacing w:after="0" w:line="240" w:lineRule="auto"/>
        <w:jc w:val="both"/>
        <w:rPr>
          <w:rFonts w:ascii="Times New Roman" w:hAnsi="Times New Roman" w:cs="Times New Roman"/>
          <w:sz w:val="20"/>
          <w:szCs w:val="20"/>
          <w:lang w:val="en-US" w:eastAsia="it-IT"/>
        </w:rPr>
      </w:pPr>
      <w:r w:rsidRPr="007310DB">
        <w:rPr>
          <w:rFonts w:ascii="Times New Roman" w:hAnsi="Times New Roman" w:cs="Times New Roman"/>
          <w:sz w:val="20"/>
          <w:szCs w:val="20"/>
          <w:vertAlign w:val="superscript"/>
          <w:lang w:val="en-GB" w:eastAsia="it-IT"/>
        </w:rPr>
        <w:t>[</w:t>
      </w:r>
      <w:r w:rsidR="00373EF7" w:rsidRPr="007310DB">
        <w:rPr>
          <w:rFonts w:ascii="Times New Roman" w:hAnsi="Times New Roman" w:cs="Times New Roman"/>
          <w:sz w:val="20"/>
          <w:szCs w:val="20"/>
          <w:vertAlign w:val="superscript"/>
          <w:lang w:val="en-GB" w:eastAsia="it-IT"/>
        </w:rPr>
        <w:t>a</w:t>
      </w:r>
      <w:r w:rsidRPr="007310DB">
        <w:rPr>
          <w:rFonts w:ascii="Times New Roman" w:hAnsi="Times New Roman" w:cs="Times New Roman"/>
          <w:sz w:val="20"/>
          <w:szCs w:val="20"/>
          <w:vertAlign w:val="superscript"/>
          <w:lang w:val="en-GB" w:eastAsia="it-IT"/>
        </w:rPr>
        <w:t>]</w:t>
      </w:r>
      <w:r w:rsidR="00373EF7" w:rsidRPr="007310DB">
        <w:rPr>
          <w:rFonts w:ascii="Times New Roman" w:hAnsi="Times New Roman" w:cs="Times New Roman"/>
          <w:sz w:val="20"/>
          <w:szCs w:val="20"/>
          <w:lang w:val="en-GB" w:eastAsia="it-IT"/>
        </w:rPr>
        <w:t xml:space="preserve">Data </w:t>
      </w:r>
      <w:r w:rsidR="007310DB" w:rsidRPr="007310DB">
        <w:rPr>
          <w:rFonts w:ascii="Times New Roman" w:hAnsi="Times New Roman" w:cs="Times New Roman"/>
          <w:sz w:val="20"/>
          <w:szCs w:val="20"/>
          <w:lang w:val="en-GB" w:eastAsia="it-IT"/>
        </w:rPr>
        <w:t>from previous work</w:t>
      </w:r>
      <w:r w:rsidR="007310DB" w:rsidRPr="007310DB">
        <w:rPr>
          <w:rFonts w:ascii="Times New Roman" w:hAnsi="Times New Roman" w:cs="Times New Roman"/>
          <w:sz w:val="20"/>
          <w:szCs w:val="20"/>
          <w:vertAlign w:val="superscript"/>
          <w:lang w:val="en-GB" w:eastAsia="it-IT"/>
        </w:rPr>
        <w:t>[3]</w:t>
      </w:r>
      <w:r w:rsidR="007310DB" w:rsidRPr="007310DB">
        <w:rPr>
          <w:rFonts w:ascii="Times New Roman" w:hAnsi="Times New Roman" w:cs="Times New Roman"/>
          <w:sz w:val="20"/>
          <w:szCs w:val="20"/>
          <w:lang w:val="en-GB" w:eastAsia="it-IT"/>
        </w:rPr>
        <w:t xml:space="preserve"> </w:t>
      </w:r>
      <w:r w:rsidR="00373EF7" w:rsidRPr="007310DB">
        <w:rPr>
          <w:rFonts w:ascii="Times New Roman" w:hAnsi="Times New Roman" w:cs="Times New Roman"/>
          <w:sz w:val="20"/>
          <w:szCs w:val="20"/>
          <w:lang w:val="en-GB" w:eastAsia="it-IT"/>
        </w:rPr>
        <w:t xml:space="preserve">obtained according to </w:t>
      </w:r>
      <w:r w:rsidR="007310DB" w:rsidRPr="007310DB">
        <w:rPr>
          <w:rFonts w:ascii="Times New Roman" w:hAnsi="Times New Roman" w:cs="Times New Roman"/>
          <w:sz w:val="20"/>
          <w:szCs w:val="20"/>
          <w:lang w:val="en-GB" w:eastAsia="it-IT"/>
        </w:rPr>
        <w:t xml:space="preserve">therein </w:t>
      </w:r>
      <w:r w:rsidR="00373EF7" w:rsidRPr="007310DB">
        <w:rPr>
          <w:rFonts w:ascii="Times New Roman" w:hAnsi="Times New Roman" w:cs="Times New Roman"/>
          <w:sz w:val="20"/>
          <w:szCs w:val="20"/>
          <w:lang w:val="en-GB" w:eastAsia="it-IT"/>
        </w:rPr>
        <w:t xml:space="preserve">reported analytical methods: </w:t>
      </w:r>
      <w:r w:rsidRPr="007310DB">
        <w:rPr>
          <w:rFonts w:ascii="Times New Roman" w:hAnsi="Times New Roman" w:cs="Times New Roman"/>
          <w:sz w:val="20"/>
          <w:szCs w:val="20"/>
          <w:lang w:val="en-US" w:eastAsia="it-IT"/>
        </w:rPr>
        <w:t>ash</w:t>
      </w:r>
      <w:r w:rsidR="00373EF7" w:rsidRPr="007310DB">
        <w:rPr>
          <w:rFonts w:ascii="Times New Roman" w:hAnsi="Times New Roman" w:cs="Times New Roman"/>
          <w:sz w:val="20"/>
          <w:szCs w:val="20"/>
          <w:lang w:val="en-US" w:eastAsia="it-IT"/>
        </w:rPr>
        <w:t xml:space="preserve"> </w:t>
      </w:r>
      <w:r w:rsidR="007D5B96">
        <w:rPr>
          <w:rFonts w:ascii="Times New Roman" w:hAnsi="Times New Roman" w:cs="Times New Roman"/>
          <w:sz w:val="20"/>
          <w:szCs w:val="20"/>
          <w:lang w:val="en-US" w:eastAsia="it-IT"/>
        </w:rPr>
        <w:t xml:space="preserve">as residue </w:t>
      </w:r>
      <w:r w:rsidR="00373EF7" w:rsidRPr="007310DB">
        <w:rPr>
          <w:rFonts w:ascii="Times New Roman" w:hAnsi="Times New Roman" w:cs="Times New Roman"/>
          <w:sz w:val="20"/>
          <w:szCs w:val="20"/>
          <w:lang w:val="en-US" w:eastAsia="it-IT"/>
        </w:rPr>
        <w:t xml:space="preserve">after heating </w:t>
      </w:r>
      <w:r w:rsidR="007D5B96">
        <w:rPr>
          <w:rFonts w:ascii="Times New Roman" w:hAnsi="Times New Roman" w:cs="Times New Roman"/>
          <w:sz w:val="20"/>
          <w:szCs w:val="20"/>
          <w:lang w:val="en-US" w:eastAsia="it-IT"/>
        </w:rPr>
        <w:t xml:space="preserve">he sample </w:t>
      </w:r>
      <w:r w:rsidR="00373EF7" w:rsidRPr="007310DB">
        <w:rPr>
          <w:rFonts w:ascii="Times New Roman" w:hAnsi="Times New Roman" w:cs="Times New Roman"/>
          <w:sz w:val="20"/>
          <w:szCs w:val="20"/>
          <w:lang w:val="en-US" w:eastAsia="it-IT"/>
        </w:rPr>
        <w:t>to 105 and 650 °C</w:t>
      </w:r>
      <w:r w:rsidR="007D5B96">
        <w:rPr>
          <w:rFonts w:ascii="Times New Roman" w:hAnsi="Times New Roman" w:cs="Times New Roman"/>
          <w:sz w:val="20"/>
          <w:szCs w:val="20"/>
          <w:lang w:val="en-US" w:eastAsia="it-IT"/>
        </w:rPr>
        <w:t>;</w:t>
      </w:r>
      <w:r w:rsidR="00373EF7" w:rsidRPr="007310DB">
        <w:rPr>
          <w:rFonts w:ascii="Times New Roman" w:hAnsi="Times New Roman" w:cs="Times New Roman"/>
          <w:sz w:val="20"/>
          <w:szCs w:val="20"/>
          <w:lang w:val="en-US" w:eastAsia="it-IT"/>
        </w:rPr>
        <w:t xml:space="preserve"> organic C and N by microanalysis</w:t>
      </w:r>
      <w:r w:rsidR="007D5B96">
        <w:rPr>
          <w:rFonts w:ascii="Times New Roman" w:hAnsi="Times New Roman" w:cs="Times New Roman"/>
          <w:sz w:val="20"/>
          <w:szCs w:val="20"/>
          <w:lang w:val="en-US" w:eastAsia="it-IT"/>
        </w:rPr>
        <w:t>;</w:t>
      </w:r>
      <w:r w:rsidR="00373EF7" w:rsidRPr="007310DB">
        <w:rPr>
          <w:rFonts w:ascii="Times New Roman" w:hAnsi="Times New Roman" w:cs="Times New Roman"/>
          <w:sz w:val="20"/>
          <w:szCs w:val="20"/>
          <w:lang w:val="en-US" w:eastAsia="it-IT"/>
        </w:rPr>
        <w:t xml:space="preserve"> mineral elements by atomic absorption spectroscopy</w:t>
      </w:r>
      <w:r w:rsidR="00D91741" w:rsidRPr="007310DB">
        <w:rPr>
          <w:rFonts w:ascii="Times New Roman" w:hAnsi="Times New Roman" w:cs="Times New Roman"/>
          <w:sz w:val="20"/>
          <w:szCs w:val="20"/>
          <w:lang w:val="en-US" w:eastAsia="it-IT"/>
        </w:rPr>
        <w:t>;</w:t>
      </w:r>
      <w:r w:rsidR="00373EF7" w:rsidRPr="007310DB">
        <w:rPr>
          <w:rFonts w:ascii="Times New Roman" w:hAnsi="Times New Roman" w:cs="Times New Roman"/>
          <w:sz w:val="20"/>
          <w:szCs w:val="20"/>
          <w:lang w:val="en-US" w:eastAsia="it-IT"/>
        </w:rPr>
        <w:t xml:space="preserve"> </w:t>
      </w:r>
      <w:r w:rsidR="00D91741" w:rsidRPr="007310DB">
        <w:rPr>
          <w:rFonts w:ascii="Times New Roman" w:hAnsi="Times New Roman" w:cs="Times New Roman"/>
          <w:sz w:val="20"/>
          <w:szCs w:val="20"/>
          <w:lang w:val="en-GB" w:eastAsia="it-IT"/>
        </w:rPr>
        <w:t xml:space="preserve">concentration values referred to dry matter; </w:t>
      </w:r>
      <w:r w:rsidR="00D91741" w:rsidRPr="007310DB">
        <w:rPr>
          <w:rFonts w:ascii="Times New Roman" w:hAnsi="Times New Roman" w:cs="Times New Roman"/>
          <w:color w:val="000000"/>
          <w:sz w:val="20"/>
          <w:szCs w:val="20"/>
          <w:lang w:val="en-US" w:eastAsia="it-IT"/>
        </w:rPr>
        <w:t>weight (</w:t>
      </w:r>
      <m:oMath>
        <m:acc>
          <m:accPr>
            <m:chr m:val="̅"/>
            <m:ctrlPr>
              <w:rPr>
                <w:rFonts w:ascii="Cambria Math" w:hAnsi="Cambria Math" w:cs="Times New Roman"/>
                <w:i/>
                <w:color w:val="000000"/>
                <w:sz w:val="20"/>
                <w:szCs w:val="20"/>
                <w:vertAlign w:val="subscript"/>
                <w:lang w:val="en-US" w:eastAsia="it-IT"/>
              </w:rPr>
            </m:ctrlPr>
          </m:accPr>
          <m:e>
            <m:sSub>
              <m:sSubPr>
                <m:ctrlPr>
                  <w:rPr>
                    <w:rFonts w:ascii="Cambria Math" w:hAnsi="Cambria Math" w:cs="Times New Roman"/>
                    <w:i/>
                    <w:color w:val="000000"/>
                    <w:sz w:val="20"/>
                    <w:szCs w:val="20"/>
                    <w:vertAlign w:val="subscript"/>
                    <w:lang w:val="en-US" w:eastAsia="it-IT"/>
                  </w:rPr>
                </m:ctrlPr>
              </m:sSubPr>
              <m:e>
                <m:r>
                  <w:rPr>
                    <w:rFonts w:ascii="Cambria Math" w:hAnsi="Cambria Math" w:cs="Times New Roman"/>
                    <w:color w:val="000000"/>
                    <w:sz w:val="20"/>
                    <w:szCs w:val="20"/>
                    <w:vertAlign w:val="subscript"/>
                    <w:lang w:val="en-US" w:eastAsia="it-IT"/>
                  </w:rPr>
                  <m:t>M</m:t>
                </m:r>
              </m:e>
              <m:sub>
                <m:r>
                  <w:rPr>
                    <w:rFonts w:ascii="Cambria Math" w:hAnsi="Cambria Math" w:cs="Times New Roman"/>
                    <w:color w:val="000000"/>
                    <w:sz w:val="20"/>
                    <w:szCs w:val="20"/>
                    <w:vertAlign w:val="subscript"/>
                    <w:lang w:val="en-US" w:eastAsia="it-IT"/>
                  </w:rPr>
                  <m:t>w</m:t>
                </m:r>
              </m:sub>
            </m:sSub>
          </m:e>
        </m:acc>
      </m:oMath>
      <w:r w:rsidR="00D91741" w:rsidRPr="007310DB">
        <w:rPr>
          <w:rFonts w:ascii="Times New Roman" w:hAnsi="Times New Roman" w:cs="Times New Roman"/>
          <w:color w:val="000000"/>
          <w:sz w:val="20"/>
          <w:szCs w:val="20"/>
          <w:lang w:val="en-US" w:eastAsia="it-IT"/>
        </w:rPr>
        <w:t xml:space="preserve">) and number </w:t>
      </w:r>
      <w:r w:rsidR="00D91741" w:rsidRPr="007310DB">
        <w:rPr>
          <w:rFonts w:ascii="Times New Roman" w:hAnsi="Times New Roman" w:cs="Times New Roman"/>
          <w:sz w:val="20"/>
          <w:szCs w:val="20"/>
          <w:lang w:val="en-US"/>
        </w:rPr>
        <w:t>(</w:t>
      </w:r>
      <m:oMath>
        <m:acc>
          <m:accPr>
            <m:chr m:val="̅"/>
            <m:ctrlPr>
              <w:rPr>
                <w:rFonts w:ascii="Cambria Math" w:hAnsi="Cambria Math" w:cs="Times New Roman"/>
                <w:i/>
                <w:sz w:val="20"/>
                <w:szCs w:val="20"/>
                <w:vertAlign w:val="subscript"/>
                <w:lang w:val="en-US"/>
              </w:rPr>
            </m:ctrlPr>
          </m:accPr>
          <m:e>
            <m:sSub>
              <m:sSubPr>
                <m:ctrlPr>
                  <w:rPr>
                    <w:rFonts w:ascii="Cambria Math" w:hAnsi="Cambria Math" w:cs="Times New Roman"/>
                    <w:i/>
                    <w:sz w:val="20"/>
                    <w:szCs w:val="20"/>
                    <w:vertAlign w:val="subscript"/>
                    <w:lang w:val="en-US"/>
                  </w:rPr>
                </m:ctrlPr>
              </m:sSubPr>
              <m:e>
                <m:r>
                  <w:rPr>
                    <w:rFonts w:ascii="Cambria Math" w:hAnsi="Cambria Math" w:cs="Times New Roman"/>
                    <w:sz w:val="20"/>
                    <w:szCs w:val="20"/>
                    <w:vertAlign w:val="subscript"/>
                    <w:lang w:val="en-US"/>
                  </w:rPr>
                  <m:t>M</m:t>
                </m:r>
              </m:e>
              <m:sub>
                <m:r>
                  <w:rPr>
                    <w:rFonts w:ascii="Cambria Math" w:hAnsi="Cambria Math" w:cs="Times New Roman"/>
                    <w:sz w:val="20"/>
                    <w:szCs w:val="20"/>
                    <w:vertAlign w:val="subscript"/>
                    <w:lang w:val="en-US"/>
                  </w:rPr>
                  <m:t>n</m:t>
                </m:r>
              </m:sub>
            </m:sSub>
          </m:e>
        </m:acc>
      </m:oMath>
      <w:r w:rsidR="00D91741" w:rsidRPr="007310DB">
        <w:rPr>
          <w:rFonts w:ascii="Times New Roman" w:hAnsi="Times New Roman" w:cs="Times New Roman"/>
          <w:sz w:val="20"/>
          <w:szCs w:val="20"/>
          <w:lang w:val="en-US"/>
        </w:rPr>
        <w:t xml:space="preserve">) </w:t>
      </w:r>
      <w:r w:rsidR="00D91741" w:rsidRPr="007310DB">
        <w:rPr>
          <w:rFonts w:ascii="Times New Roman" w:hAnsi="Times New Roman" w:cs="Times New Roman"/>
          <w:color w:val="000000"/>
          <w:sz w:val="20"/>
          <w:szCs w:val="20"/>
          <w:lang w:val="en-US" w:eastAsia="it-IT"/>
        </w:rPr>
        <w:t>average molecular weights</w:t>
      </w:r>
      <w:r w:rsidR="00D91741" w:rsidRPr="007310DB">
        <w:rPr>
          <w:rFonts w:ascii="Times New Roman" w:hAnsi="Times New Roman" w:cs="Times New Roman"/>
          <w:sz w:val="20"/>
          <w:szCs w:val="20"/>
          <w:lang w:val="en-US" w:eastAsia="it-IT"/>
        </w:rPr>
        <w:t xml:space="preserve"> </w:t>
      </w:r>
      <w:r w:rsidR="00F24170" w:rsidRPr="007310DB">
        <w:rPr>
          <w:rFonts w:ascii="Times New Roman" w:hAnsi="Times New Roman" w:cs="Times New Roman"/>
          <w:sz w:val="20"/>
          <w:szCs w:val="20"/>
          <w:lang w:val="en-US" w:eastAsia="it-IT"/>
        </w:rPr>
        <w:t xml:space="preserve">(kDa) </w:t>
      </w:r>
      <w:r w:rsidR="00D91741" w:rsidRPr="007310DB">
        <w:rPr>
          <w:rFonts w:ascii="Times New Roman" w:hAnsi="Times New Roman" w:cs="Times New Roman"/>
          <w:sz w:val="20"/>
          <w:szCs w:val="20"/>
          <w:lang w:val="en-US" w:eastAsia="it-IT"/>
        </w:rPr>
        <w:t>by multi-angle light scattering detector online to size exclusion chromatography system</w:t>
      </w:r>
      <w:r w:rsidR="009E55EF" w:rsidRPr="007310DB">
        <w:rPr>
          <w:rFonts w:ascii="Times New Roman" w:hAnsi="Times New Roman" w:cs="Times New Roman"/>
          <w:sz w:val="20"/>
          <w:szCs w:val="20"/>
          <w:lang w:val="en-US" w:eastAsia="it-IT"/>
        </w:rPr>
        <w:t xml:space="preserve">; </w:t>
      </w:r>
      <w:r w:rsidR="00373EF7" w:rsidRPr="007310DB">
        <w:rPr>
          <w:rFonts w:ascii="Times New Roman" w:hAnsi="Times New Roman" w:cs="Times New Roman"/>
          <w:sz w:val="20"/>
          <w:szCs w:val="20"/>
          <w:lang w:val="en-US" w:eastAsia="it-IT"/>
        </w:rPr>
        <w:t xml:space="preserve">C types and functional groups </w:t>
      </w:r>
      <w:r w:rsidR="009E55EF" w:rsidRPr="007310DB">
        <w:rPr>
          <w:rFonts w:ascii="Times New Roman" w:hAnsi="Times New Roman" w:cs="Times New Roman"/>
          <w:sz w:val="20"/>
          <w:szCs w:val="20"/>
          <w:lang w:val="en-US" w:eastAsia="it-IT"/>
        </w:rPr>
        <w:t xml:space="preserve">by </w:t>
      </w:r>
      <w:r w:rsidR="00373EF7" w:rsidRPr="007310DB">
        <w:rPr>
          <w:rFonts w:ascii="Times New Roman" w:hAnsi="Times New Roman" w:cs="Times New Roman"/>
          <w:sz w:val="20"/>
          <w:szCs w:val="20"/>
          <w:lang w:val="en-US" w:eastAsia="it-IT"/>
        </w:rPr>
        <w:t xml:space="preserve">solid-state </w:t>
      </w:r>
      <w:r w:rsidR="00373EF7" w:rsidRPr="007310DB">
        <w:rPr>
          <w:rFonts w:ascii="Times New Roman" w:hAnsi="Times New Roman" w:cs="Times New Roman"/>
          <w:sz w:val="20"/>
          <w:szCs w:val="20"/>
          <w:vertAlign w:val="superscript"/>
          <w:lang w:val="en-US" w:eastAsia="it-IT"/>
        </w:rPr>
        <w:t>13</w:t>
      </w:r>
      <w:r w:rsidR="00373EF7" w:rsidRPr="007310DB">
        <w:rPr>
          <w:rFonts w:ascii="Times New Roman" w:hAnsi="Times New Roman" w:cs="Times New Roman"/>
          <w:sz w:val="20"/>
          <w:szCs w:val="20"/>
          <w:lang w:val="en-US" w:eastAsia="it-IT"/>
        </w:rPr>
        <w:t>C NMR spectroscopy</w:t>
      </w:r>
      <w:r w:rsidR="009E55EF" w:rsidRPr="007310DB">
        <w:rPr>
          <w:rFonts w:ascii="Times New Roman" w:hAnsi="Times New Roman" w:cs="Times New Roman"/>
          <w:sz w:val="20"/>
          <w:szCs w:val="20"/>
          <w:lang w:val="en-US" w:eastAsia="it-IT"/>
        </w:rPr>
        <w:t xml:space="preserve">. </w:t>
      </w:r>
      <w:r w:rsidR="00D91741" w:rsidRPr="007310DB">
        <w:rPr>
          <w:rFonts w:ascii="Times New Roman" w:hAnsi="Times New Roman" w:cs="Times New Roman"/>
          <w:sz w:val="20"/>
          <w:szCs w:val="20"/>
          <w:vertAlign w:val="superscript"/>
          <w:lang w:val="en-GB" w:eastAsia="it-IT"/>
        </w:rPr>
        <w:t>[</w:t>
      </w:r>
      <w:r w:rsidR="00373EF7" w:rsidRPr="007310DB">
        <w:rPr>
          <w:rFonts w:ascii="Times New Roman" w:hAnsi="Times New Roman" w:cs="Times New Roman"/>
          <w:sz w:val="20"/>
          <w:szCs w:val="20"/>
          <w:vertAlign w:val="superscript"/>
          <w:lang w:val="en-GB" w:eastAsia="it-IT"/>
        </w:rPr>
        <w:t>b</w:t>
      </w:r>
      <w:r w:rsidR="00D91741" w:rsidRPr="007310DB">
        <w:rPr>
          <w:rFonts w:ascii="Times New Roman" w:hAnsi="Times New Roman" w:cs="Times New Roman"/>
          <w:sz w:val="20"/>
          <w:szCs w:val="20"/>
          <w:vertAlign w:val="superscript"/>
          <w:lang w:val="en-GB" w:eastAsia="it-IT"/>
        </w:rPr>
        <w:t>]</w:t>
      </w:r>
      <w:r w:rsidR="0012100C" w:rsidRPr="007310DB">
        <w:rPr>
          <w:rFonts w:ascii="Times New Roman" w:hAnsi="Times New Roman" w:cs="Times New Roman"/>
          <w:sz w:val="20"/>
          <w:szCs w:val="20"/>
          <w:lang w:val="en-GB" w:eastAsia="it-IT"/>
        </w:rPr>
        <w:t>Assignments to C types and functional groups, and percent values of each band area, relative to the total band areas obtained by integrating each band area in the reported chemical shift (</w:t>
      </w:r>
      <w:r w:rsidR="0012100C" w:rsidRPr="006477A8">
        <w:rPr>
          <w:rFonts w:ascii="Symbol" w:hAnsi="Symbol" w:cs="Times New Roman"/>
          <w:sz w:val="20"/>
          <w:szCs w:val="20"/>
          <w:lang w:val="en-GB" w:eastAsia="it-IT"/>
        </w:rPr>
        <w:t></w:t>
      </w:r>
      <w:r w:rsidR="0012100C" w:rsidRPr="007310DB">
        <w:rPr>
          <w:rFonts w:ascii="Times New Roman" w:hAnsi="Times New Roman" w:cs="Times New Roman"/>
          <w:sz w:val="20"/>
          <w:szCs w:val="20"/>
          <w:lang w:val="en-GB" w:eastAsia="it-IT"/>
        </w:rPr>
        <w:t xml:space="preserve">, ppm) ranges: </w:t>
      </w:r>
      <w:r w:rsidR="0012100C" w:rsidRPr="003F0E9A">
        <w:rPr>
          <w:rFonts w:ascii="Symbol" w:hAnsi="Symbol" w:cs="Times New Roman"/>
          <w:sz w:val="20"/>
          <w:szCs w:val="20"/>
          <w:lang w:val="en-GB" w:eastAsia="it-IT"/>
        </w:rPr>
        <w:t></w:t>
      </w:r>
      <w:r w:rsidR="0012100C" w:rsidRPr="00C12146">
        <w:rPr>
          <w:rFonts w:ascii="Times New Roman" w:hAnsi="Times New Roman" w:cs="Times New Roman"/>
          <w:sz w:val="20"/>
          <w:szCs w:val="20"/>
          <w:lang w:val="en-GB" w:eastAsia="it-IT"/>
        </w:rPr>
        <w:t xml:space="preserve">  0-53 for a</w:t>
      </w:r>
      <w:r w:rsidR="00D91741" w:rsidRPr="00C12146">
        <w:rPr>
          <w:rFonts w:ascii="Times New Roman" w:hAnsi="Times New Roman" w:cs="Times New Roman"/>
          <w:sz w:val="20"/>
          <w:szCs w:val="20"/>
          <w:lang w:val="en-GB" w:eastAsia="it-IT"/>
        </w:rPr>
        <w:t>liphatic</w:t>
      </w:r>
      <w:r w:rsidR="003F0E9A" w:rsidRPr="00C12146">
        <w:rPr>
          <w:rFonts w:ascii="Times New Roman" w:hAnsi="Times New Roman" w:cs="Times New Roman"/>
          <w:sz w:val="20"/>
          <w:szCs w:val="20"/>
          <w:lang w:val="en-GB" w:eastAsia="it-IT"/>
        </w:rPr>
        <w:t xml:space="preserve"> and/or cycloaliphatic </w:t>
      </w:r>
      <w:r w:rsidR="00D91741" w:rsidRPr="00C12146">
        <w:rPr>
          <w:rFonts w:ascii="Times New Roman" w:hAnsi="Times New Roman" w:cs="Times New Roman"/>
          <w:sz w:val="20"/>
          <w:szCs w:val="20"/>
          <w:lang w:val="en-GB" w:eastAsia="it-IT"/>
        </w:rPr>
        <w:t xml:space="preserve">(Af), </w:t>
      </w:r>
      <w:r w:rsidR="0012100C" w:rsidRPr="00C12146">
        <w:rPr>
          <w:rFonts w:ascii="Times New Roman" w:hAnsi="Times New Roman" w:cs="Times New Roman"/>
          <w:sz w:val="20"/>
          <w:szCs w:val="20"/>
          <w:lang w:val="en-GB" w:eastAsia="it-IT"/>
        </w:rPr>
        <w:t xml:space="preserve">53-63 for </w:t>
      </w:r>
      <w:r w:rsidR="00D91741" w:rsidRPr="00C12146">
        <w:rPr>
          <w:rFonts w:ascii="Times New Roman" w:hAnsi="Times New Roman" w:cs="Times New Roman"/>
          <w:sz w:val="20"/>
          <w:szCs w:val="20"/>
          <w:lang w:val="en-GB" w:eastAsia="it-IT"/>
        </w:rPr>
        <w:t>amine (NR)</w:t>
      </w:r>
      <w:r w:rsidR="0012100C" w:rsidRPr="00C12146">
        <w:rPr>
          <w:rFonts w:ascii="Times New Roman" w:hAnsi="Times New Roman" w:cs="Times New Roman"/>
          <w:sz w:val="20"/>
          <w:szCs w:val="20"/>
          <w:lang w:val="en-GB" w:eastAsia="it-IT"/>
        </w:rPr>
        <w:t xml:space="preserve"> and </w:t>
      </w:r>
      <w:r w:rsidR="00D91741" w:rsidRPr="00C12146">
        <w:rPr>
          <w:rFonts w:ascii="Times New Roman" w:hAnsi="Times New Roman" w:cs="Times New Roman"/>
          <w:sz w:val="20"/>
          <w:szCs w:val="20"/>
          <w:lang w:val="en-GB" w:eastAsia="it-IT"/>
        </w:rPr>
        <w:t xml:space="preserve">methoxy (OMe), </w:t>
      </w:r>
      <w:r w:rsidR="0012100C" w:rsidRPr="00C12146">
        <w:rPr>
          <w:rFonts w:ascii="Times New Roman" w:hAnsi="Times New Roman" w:cs="Times New Roman"/>
          <w:sz w:val="20"/>
          <w:szCs w:val="20"/>
          <w:lang w:val="en-GB" w:eastAsia="it-IT"/>
        </w:rPr>
        <w:t xml:space="preserve">63-95 for </w:t>
      </w:r>
      <w:r w:rsidR="00D91741" w:rsidRPr="00C12146">
        <w:rPr>
          <w:rFonts w:ascii="Times New Roman" w:hAnsi="Times New Roman" w:cs="Times New Roman"/>
          <w:sz w:val="20"/>
          <w:szCs w:val="20"/>
          <w:lang w:val="en-GB" w:eastAsia="it-IT"/>
        </w:rPr>
        <w:t xml:space="preserve">alkoxy (OR), </w:t>
      </w:r>
      <w:r w:rsidR="0074569A" w:rsidRPr="00C12146">
        <w:rPr>
          <w:rFonts w:ascii="Times New Roman" w:hAnsi="Times New Roman" w:cs="Times New Roman"/>
          <w:sz w:val="20"/>
          <w:szCs w:val="20"/>
          <w:lang w:val="en-GB" w:eastAsia="it-IT"/>
        </w:rPr>
        <w:t xml:space="preserve">95-110 for </w:t>
      </w:r>
      <w:r w:rsidR="00D91741" w:rsidRPr="00C12146">
        <w:rPr>
          <w:rFonts w:ascii="Times New Roman" w:hAnsi="Times New Roman" w:cs="Times New Roman"/>
          <w:sz w:val="20"/>
          <w:szCs w:val="20"/>
          <w:lang w:val="en-GB" w:eastAsia="it-IT"/>
        </w:rPr>
        <w:t xml:space="preserve">anomeric (OCO), </w:t>
      </w:r>
      <w:r w:rsidR="0074569A" w:rsidRPr="00C12146">
        <w:rPr>
          <w:rFonts w:ascii="Times New Roman" w:hAnsi="Times New Roman" w:cs="Times New Roman"/>
          <w:sz w:val="20"/>
          <w:szCs w:val="20"/>
          <w:lang w:val="en-GB" w:eastAsia="it-IT"/>
        </w:rPr>
        <w:t xml:space="preserve">110-140 for </w:t>
      </w:r>
      <w:r w:rsidR="00D91741" w:rsidRPr="00C12146">
        <w:rPr>
          <w:rFonts w:ascii="Times New Roman" w:hAnsi="Times New Roman" w:cs="Times New Roman"/>
          <w:sz w:val="20"/>
          <w:szCs w:val="20"/>
          <w:lang w:val="en-GB" w:eastAsia="it-IT"/>
        </w:rPr>
        <w:t xml:space="preserve">aromatic (Ph), </w:t>
      </w:r>
      <w:r w:rsidR="0074569A" w:rsidRPr="00C12146">
        <w:rPr>
          <w:rFonts w:ascii="Times New Roman" w:hAnsi="Times New Roman" w:cs="Times New Roman"/>
          <w:sz w:val="20"/>
          <w:szCs w:val="20"/>
          <w:lang w:val="en-GB" w:eastAsia="it-IT"/>
        </w:rPr>
        <w:t xml:space="preserve">140-160 for </w:t>
      </w:r>
      <w:r w:rsidR="00D91741" w:rsidRPr="00C12146">
        <w:rPr>
          <w:rFonts w:ascii="Times New Roman" w:hAnsi="Times New Roman" w:cs="Times New Roman"/>
          <w:sz w:val="20"/>
          <w:szCs w:val="20"/>
          <w:lang w:val="en-GB" w:eastAsia="it-IT"/>
        </w:rPr>
        <w:t xml:space="preserve">phenol and phenoxy (PhOY, Y = H and/or R), </w:t>
      </w:r>
      <w:r w:rsidR="0074569A" w:rsidRPr="00C12146">
        <w:rPr>
          <w:rFonts w:ascii="Times New Roman" w:hAnsi="Times New Roman" w:cs="Times New Roman"/>
          <w:sz w:val="20"/>
          <w:szCs w:val="20"/>
          <w:lang w:val="en-GB" w:eastAsia="it-IT"/>
        </w:rPr>
        <w:t xml:space="preserve">160-185 for </w:t>
      </w:r>
      <w:r w:rsidR="00D91741" w:rsidRPr="00C12146">
        <w:rPr>
          <w:rFonts w:ascii="Times New Roman" w:hAnsi="Times New Roman" w:cs="Times New Roman"/>
          <w:sz w:val="20"/>
          <w:szCs w:val="20"/>
          <w:lang w:val="en-GB" w:eastAsia="it-IT"/>
        </w:rPr>
        <w:t>carboxyl (COX, X = OH and/or NR)</w:t>
      </w:r>
      <w:r w:rsidR="0074569A" w:rsidRPr="00C12146">
        <w:rPr>
          <w:rFonts w:ascii="Times New Roman" w:hAnsi="Times New Roman" w:cs="Times New Roman"/>
          <w:sz w:val="20"/>
          <w:szCs w:val="20"/>
          <w:lang w:val="en-GB" w:eastAsia="it-IT"/>
        </w:rPr>
        <w:t xml:space="preserve">, 185-215 for carbonly (C=O) </w:t>
      </w:r>
      <w:r w:rsidR="00D91741" w:rsidRPr="00C12146">
        <w:rPr>
          <w:rFonts w:ascii="Times New Roman" w:hAnsi="Times New Roman" w:cs="Times New Roman"/>
          <w:sz w:val="20"/>
          <w:szCs w:val="20"/>
          <w:lang w:val="en-GB" w:eastAsia="it-IT"/>
        </w:rPr>
        <w:t xml:space="preserve"> C atoms</w:t>
      </w:r>
      <w:r w:rsidR="0074569A" w:rsidRPr="00C12146">
        <w:rPr>
          <w:rFonts w:ascii="Times New Roman" w:hAnsi="Times New Roman" w:cs="Times New Roman"/>
          <w:sz w:val="20"/>
          <w:szCs w:val="20"/>
          <w:lang w:val="en-GB" w:eastAsia="it-IT"/>
        </w:rPr>
        <w:t>;</w:t>
      </w:r>
      <w:r w:rsidR="00D91741" w:rsidRPr="00C12146">
        <w:rPr>
          <w:rFonts w:ascii="Times New Roman" w:hAnsi="Times New Roman" w:cs="Times New Roman"/>
          <w:sz w:val="20"/>
          <w:szCs w:val="20"/>
          <w:lang w:val="en-GB" w:eastAsia="it-IT"/>
        </w:rPr>
        <w:t xml:space="preserve"> R = H, alkyl and/or </w:t>
      </w:r>
      <w:r w:rsidR="0074569A" w:rsidRPr="00C12146">
        <w:rPr>
          <w:rFonts w:ascii="Times New Roman" w:hAnsi="Times New Roman" w:cs="Times New Roman"/>
          <w:sz w:val="20"/>
          <w:szCs w:val="20"/>
          <w:lang w:val="en-GB" w:eastAsia="it-IT"/>
        </w:rPr>
        <w:t>aryl C</w:t>
      </w:r>
      <w:r w:rsidR="00D91741" w:rsidRPr="00C12146">
        <w:rPr>
          <w:rFonts w:ascii="Times New Roman" w:hAnsi="Times New Roman" w:cs="Times New Roman"/>
          <w:sz w:val="20"/>
          <w:szCs w:val="20"/>
          <w:lang w:val="en-GB" w:eastAsia="it-IT"/>
        </w:rPr>
        <w:t>, Ar = sum of  Ph and PhOY C.</w:t>
      </w:r>
    </w:p>
    <w:p w:rsidR="00157FB1" w:rsidRPr="00C12146" w:rsidRDefault="00157FB1" w:rsidP="00157FB1">
      <w:pPr>
        <w:spacing w:after="0" w:line="240" w:lineRule="auto"/>
        <w:contextualSpacing/>
        <w:rPr>
          <w:rFonts w:ascii="Times New Roman" w:hAnsi="Times New Roman"/>
          <w:b/>
          <w:sz w:val="24"/>
          <w:lang w:val="en-GB" w:eastAsia="it-IT"/>
        </w:rPr>
      </w:pPr>
    </w:p>
    <w:p w:rsidR="00157FB1" w:rsidRPr="00C12146" w:rsidRDefault="00157FB1" w:rsidP="00157FB1">
      <w:pPr>
        <w:spacing w:after="0" w:line="240" w:lineRule="auto"/>
        <w:contextualSpacing/>
        <w:rPr>
          <w:rFonts w:ascii="Times New Roman" w:hAnsi="Times New Roman"/>
          <w:b/>
          <w:sz w:val="24"/>
          <w:lang w:val="en-GB" w:eastAsia="it-IT"/>
        </w:rPr>
      </w:pPr>
      <w:r w:rsidRPr="00C12146">
        <w:rPr>
          <w:rFonts w:ascii="Times New Roman" w:hAnsi="Times New Roman"/>
          <w:b/>
          <w:sz w:val="24"/>
          <w:lang w:val="en-GB" w:eastAsia="it-IT"/>
        </w:rPr>
        <w:t>Choice of hydrogenation conditions of SBP.</w:t>
      </w:r>
    </w:p>
    <w:p w:rsidR="00157FB1" w:rsidRPr="00C12146" w:rsidRDefault="00157FB1" w:rsidP="00157FB1">
      <w:pPr>
        <w:spacing w:after="0" w:line="240" w:lineRule="auto"/>
        <w:contextualSpacing/>
        <w:rPr>
          <w:rFonts w:ascii="Times New Roman" w:hAnsi="Times New Roman"/>
          <w:b/>
          <w:sz w:val="24"/>
          <w:lang w:val="en-GB" w:eastAsia="it-IT"/>
        </w:rPr>
      </w:pPr>
    </w:p>
    <w:p w:rsidR="00157FB1" w:rsidRPr="00C12146" w:rsidRDefault="00157FB1" w:rsidP="00157FB1">
      <w:pPr>
        <w:spacing w:after="0" w:line="240" w:lineRule="auto"/>
        <w:contextualSpacing/>
        <w:rPr>
          <w:rFonts w:ascii="Times New Roman" w:hAnsi="Times New Roman" w:cs="Times New Roman"/>
          <w:sz w:val="24"/>
          <w:szCs w:val="24"/>
          <w:lang w:val="en-GB"/>
        </w:rPr>
      </w:pPr>
      <w:r w:rsidRPr="00C12146">
        <w:rPr>
          <w:rFonts w:ascii="Times New Roman" w:hAnsi="Times New Roman" w:cs="Times New Roman"/>
          <w:sz w:val="24"/>
          <w:szCs w:val="24"/>
          <w:lang w:val="en-GB"/>
        </w:rPr>
        <w:t xml:space="preserve">There are no previous examples in literature for the hydrogenation of materials similar to SBP. </w:t>
      </w:r>
      <w:r w:rsidR="00CF6441" w:rsidRPr="00C12146">
        <w:rPr>
          <w:rFonts w:ascii="Times New Roman" w:hAnsi="Times New Roman" w:cs="Times New Roman"/>
          <w:sz w:val="24"/>
          <w:szCs w:val="24"/>
          <w:lang w:val="en-GB"/>
        </w:rPr>
        <w:t>M</w:t>
      </w:r>
      <w:r w:rsidR="007D5B96" w:rsidRPr="00C12146">
        <w:rPr>
          <w:rFonts w:ascii="Times New Roman" w:hAnsi="Times New Roman" w:cs="Times New Roman"/>
          <w:sz w:val="24"/>
          <w:szCs w:val="24"/>
          <w:lang w:val="en-GB"/>
        </w:rPr>
        <w:t xml:space="preserve">uch work has been published on the hydrogenation of lignin. As </w:t>
      </w:r>
      <w:r w:rsidR="00CF6441" w:rsidRPr="00C12146">
        <w:rPr>
          <w:rFonts w:ascii="Times New Roman" w:hAnsi="Times New Roman" w:cs="Times New Roman"/>
          <w:sz w:val="24"/>
          <w:szCs w:val="24"/>
          <w:lang w:val="en-GB"/>
        </w:rPr>
        <w:t>this</w:t>
      </w:r>
      <w:r w:rsidR="007D5B96" w:rsidRPr="00C12146">
        <w:rPr>
          <w:rFonts w:ascii="Times New Roman" w:hAnsi="Times New Roman" w:cs="Times New Roman"/>
          <w:sz w:val="24"/>
          <w:szCs w:val="24"/>
          <w:lang w:val="en-GB"/>
        </w:rPr>
        <w:t xml:space="preserve"> is one of the major proximates contained in the SBP sourcing MBW, the work on </w:t>
      </w:r>
      <w:r w:rsidR="00FD432F" w:rsidRPr="00C12146">
        <w:rPr>
          <w:rFonts w:ascii="Times New Roman" w:hAnsi="Times New Roman" w:cs="Times New Roman"/>
          <w:sz w:val="24"/>
          <w:szCs w:val="24"/>
          <w:lang w:val="en-GB"/>
        </w:rPr>
        <w:t>lignin hydrogenation was considered to device the experimental conditions for the hydrogenation of SBP. Two recent papers report the</w:t>
      </w:r>
      <w:r w:rsidRPr="00C12146">
        <w:rPr>
          <w:rFonts w:ascii="Times New Roman" w:hAnsi="Times New Roman" w:cs="Times New Roman"/>
          <w:sz w:val="24"/>
          <w:szCs w:val="24"/>
          <w:lang w:val="en-GB"/>
        </w:rPr>
        <w:t xml:space="preserve"> hydrogenation of lignin,</w:t>
      </w:r>
      <w:r w:rsidRPr="00C12146">
        <w:rPr>
          <w:rFonts w:ascii="Times New Roman" w:hAnsi="Times New Roman" w:cs="Times New Roman"/>
          <w:sz w:val="24"/>
          <w:szCs w:val="24"/>
          <w:vertAlign w:val="superscript"/>
          <w:lang w:val="en-GB"/>
        </w:rPr>
        <w:t xml:space="preserve"> [8,9]</w:t>
      </w:r>
      <w:r w:rsidRPr="00C12146">
        <w:rPr>
          <w:rFonts w:ascii="Times New Roman" w:hAnsi="Times New Roman" w:cs="Times New Roman"/>
          <w:sz w:val="24"/>
          <w:szCs w:val="24"/>
          <w:lang w:val="en-GB"/>
        </w:rPr>
        <w:t>, or of lignin model compounds, at 130-280 °C and 20-35 atm in the presence of PD, Ni, Mo, Cu, Zn, Al, Si catalysts. Up to 50 % lignin to products conversions are reported</w:t>
      </w:r>
      <w:r w:rsidR="00CF6441" w:rsidRPr="00C12146">
        <w:rPr>
          <w:rFonts w:ascii="Times New Roman" w:hAnsi="Times New Roman" w:cs="Times New Roman"/>
          <w:sz w:val="24"/>
          <w:szCs w:val="24"/>
          <w:vertAlign w:val="superscript"/>
          <w:lang w:val="en-GB"/>
        </w:rPr>
        <w:t xml:space="preserve"> </w:t>
      </w:r>
      <w:r w:rsidRPr="00C12146">
        <w:rPr>
          <w:rFonts w:ascii="Times New Roman" w:hAnsi="Times New Roman" w:cs="Times New Roman"/>
          <w:sz w:val="24"/>
          <w:szCs w:val="24"/>
          <w:lang w:val="en-GB"/>
        </w:rPr>
        <w:t>even in the absence of catalyst.</w:t>
      </w:r>
      <w:r w:rsidR="00CF6441" w:rsidRPr="00C12146">
        <w:rPr>
          <w:rFonts w:ascii="Times New Roman" w:hAnsi="Times New Roman" w:cs="Times New Roman"/>
          <w:sz w:val="24"/>
          <w:szCs w:val="24"/>
          <w:vertAlign w:val="superscript"/>
          <w:lang w:val="en-GB"/>
        </w:rPr>
        <w:t>[9]</w:t>
      </w:r>
      <w:r w:rsidRPr="00C12146">
        <w:rPr>
          <w:rFonts w:ascii="Times New Roman" w:hAnsi="Times New Roman" w:cs="Times New Roman"/>
          <w:sz w:val="24"/>
          <w:szCs w:val="24"/>
          <w:lang w:val="en-GB"/>
        </w:rPr>
        <w:t xml:space="preserve"> Most lignin is converted to liquid phenol monomers within 2 hours reaction time. </w:t>
      </w:r>
      <w:r w:rsidR="00CF6441" w:rsidRPr="00C12146">
        <w:rPr>
          <w:rFonts w:ascii="Times New Roman" w:hAnsi="Times New Roman" w:cs="Times New Roman"/>
          <w:sz w:val="24"/>
          <w:szCs w:val="24"/>
          <w:lang w:val="en-GB"/>
        </w:rPr>
        <w:t>For</w:t>
      </w:r>
      <w:r w:rsidRPr="00C12146">
        <w:rPr>
          <w:rFonts w:ascii="Times New Roman" w:hAnsi="Times New Roman" w:cs="Times New Roman"/>
          <w:sz w:val="24"/>
          <w:szCs w:val="24"/>
          <w:lang w:val="en-GB"/>
        </w:rPr>
        <w:t xml:space="preserve"> SBP hydrogenation, the reaction experimental conditions were devised to find out wether a relatively low energy consumption with no added </w:t>
      </w:r>
      <w:r w:rsidR="00F10473" w:rsidRPr="00C12146">
        <w:rPr>
          <w:rFonts w:ascii="Times New Roman" w:hAnsi="Times New Roman" w:cs="Times New Roman"/>
          <w:sz w:val="24"/>
          <w:szCs w:val="24"/>
          <w:lang w:val="en-GB"/>
        </w:rPr>
        <w:t>expensive catalysts</w:t>
      </w:r>
      <w:r w:rsidRPr="00C12146">
        <w:rPr>
          <w:rFonts w:ascii="Times New Roman" w:hAnsi="Times New Roman" w:cs="Times New Roman"/>
          <w:sz w:val="24"/>
          <w:szCs w:val="24"/>
          <w:lang w:val="en-GB"/>
        </w:rPr>
        <w:t xml:space="preserve"> could be carried out efficiently. To this end, hydrogenation was carried out at pH 10 to keep in solution the SBP organic matter substrate and the bonded mineral elements </w:t>
      </w:r>
      <w:r w:rsidR="00CF6441" w:rsidRPr="00C12146">
        <w:rPr>
          <w:rFonts w:ascii="Times New Roman" w:hAnsi="Times New Roman" w:cs="Times New Roman"/>
          <w:sz w:val="24"/>
          <w:szCs w:val="24"/>
          <w:lang w:val="en-GB"/>
        </w:rPr>
        <w:t xml:space="preserve">(Table 1) </w:t>
      </w:r>
      <w:r w:rsidRPr="00C12146">
        <w:rPr>
          <w:rFonts w:ascii="Times New Roman" w:hAnsi="Times New Roman" w:cs="Times New Roman"/>
          <w:sz w:val="24"/>
          <w:szCs w:val="24"/>
          <w:lang w:val="en-GB"/>
        </w:rPr>
        <w:t>to act as catalysts. The mild 100 °C hydrogen temperature and relatively short 2-30 minutes reaction time were chosen to limit energy consumption. As SBP multipurpose performance</w:t>
      </w:r>
      <w:r w:rsidR="007310DB" w:rsidRPr="00C12146">
        <w:rPr>
          <w:rFonts w:ascii="Times New Roman" w:hAnsi="Times New Roman" w:cs="Times New Roman"/>
          <w:sz w:val="24"/>
          <w:szCs w:val="24"/>
          <w:vertAlign w:val="superscript"/>
          <w:lang w:val="en-GB"/>
        </w:rPr>
        <w:t>[3]</w:t>
      </w:r>
      <w:r w:rsidRPr="00C12146">
        <w:rPr>
          <w:rFonts w:ascii="Times New Roman" w:hAnsi="Times New Roman" w:cs="Times New Roman"/>
          <w:sz w:val="24"/>
          <w:szCs w:val="24"/>
          <w:lang w:val="en-GB"/>
        </w:rPr>
        <w:t xml:space="preserve"> arises from its polymeric structure and multiple functional groups</w:t>
      </w:r>
      <w:r w:rsidR="007310DB" w:rsidRPr="00C12146">
        <w:rPr>
          <w:rFonts w:ascii="Times New Roman" w:hAnsi="Times New Roman" w:cs="Times New Roman"/>
          <w:sz w:val="24"/>
          <w:szCs w:val="24"/>
          <w:lang w:val="en-GB"/>
        </w:rPr>
        <w:t xml:space="preserve"> (Table 1)</w:t>
      </w:r>
      <w:r w:rsidRPr="00C12146">
        <w:rPr>
          <w:rFonts w:ascii="Times New Roman" w:hAnsi="Times New Roman" w:cs="Times New Roman"/>
          <w:sz w:val="24"/>
          <w:szCs w:val="24"/>
          <w:lang w:val="en-GB"/>
        </w:rPr>
        <w:t>, using mild reaction conditions was also a precaution for avoiding its depolimerization to the constituting monomers, while attemp</w:t>
      </w:r>
      <w:r w:rsidR="007310DB" w:rsidRPr="00C12146">
        <w:rPr>
          <w:rFonts w:ascii="Times New Roman" w:hAnsi="Times New Roman" w:cs="Times New Roman"/>
          <w:sz w:val="24"/>
          <w:szCs w:val="24"/>
          <w:lang w:val="en-GB"/>
        </w:rPr>
        <w:t xml:space="preserve">ting to improve its properties </w:t>
      </w:r>
      <w:r w:rsidRPr="00C12146">
        <w:rPr>
          <w:rFonts w:ascii="Times New Roman" w:hAnsi="Times New Roman" w:cs="Times New Roman"/>
          <w:sz w:val="24"/>
          <w:szCs w:val="24"/>
          <w:lang w:val="en-GB"/>
        </w:rPr>
        <w:t>and widen its potential applications.</w:t>
      </w:r>
      <w:r w:rsidR="00CF6441" w:rsidRPr="00C12146">
        <w:rPr>
          <w:rFonts w:ascii="Times New Roman" w:hAnsi="Times New Roman" w:cs="Times New Roman"/>
          <w:sz w:val="24"/>
          <w:szCs w:val="24"/>
          <w:lang w:val="en-GB"/>
        </w:rPr>
        <w:t xml:space="preserve"> </w:t>
      </w:r>
    </w:p>
    <w:p w:rsidR="00157FB1" w:rsidRPr="00C12146" w:rsidRDefault="00157FB1" w:rsidP="00D052E2">
      <w:pPr>
        <w:spacing w:after="0" w:line="240" w:lineRule="auto"/>
        <w:contextualSpacing/>
        <w:rPr>
          <w:rFonts w:ascii="Times New Roman" w:hAnsi="Times New Roman" w:cs="Times New Roman"/>
          <w:b/>
          <w:sz w:val="26"/>
          <w:szCs w:val="26"/>
          <w:lang w:val="en-GB" w:eastAsia="it-IT"/>
        </w:rPr>
      </w:pPr>
    </w:p>
    <w:p w:rsidR="00846B0F" w:rsidRPr="00C12146" w:rsidRDefault="00670CF9" w:rsidP="00D052E2">
      <w:pPr>
        <w:spacing w:after="0" w:line="240" w:lineRule="auto"/>
        <w:contextualSpacing/>
        <w:rPr>
          <w:rFonts w:ascii="Times New Roman" w:hAnsi="Times New Roman" w:cs="Times New Roman"/>
          <w:b/>
          <w:sz w:val="24"/>
          <w:szCs w:val="24"/>
          <w:lang w:val="en-GB" w:eastAsia="it-IT"/>
        </w:rPr>
      </w:pPr>
      <w:r w:rsidRPr="00C12146">
        <w:rPr>
          <w:rFonts w:ascii="Times New Roman" w:hAnsi="Times New Roman" w:cs="Times New Roman"/>
          <w:b/>
          <w:sz w:val="24"/>
          <w:szCs w:val="24"/>
          <w:lang w:val="en-GB" w:eastAsia="it-IT"/>
        </w:rPr>
        <w:t>Hydrogenation material balance and products</w:t>
      </w:r>
      <w:r w:rsidR="00A32328" w:rsidRPr="00C12146">
        <w:rPr>
          <w:rFonts w:ascii="Times New Roman" w:hAnsi="Times New Roman" w:cs="Times New Roman"/>
          <w:b/>
          <w:sz w:val="24"/>
          <w:szCs w:val="24"/>
          <w:lang w:val="en-GB" w:eastAsia="it-IT"/>
        </w:rPr>
        <w:t>’ molecular weight distribution</w:t>
      </w:r>
    </w:p>
    <w:p w:rsidR="00D052E2" w:rsidRPr="00C12146" w:rsidRDefault="00D052E2" w:rsidP="00D052E2">
      <w:pPr>
        <w:spacing w:after="0" w:line="240" w:lineRule="auto"/>
        <w:contextualSpacing/>
        <w:rPr>
          <w:rFonts w:ascii="Times New Roman" w:hAnsi="Times New Roman" w:cs="Times New Roman"/>
          <w:sz w:val="24"/>
          <w:szCs w:val="24"/>
          <w:lang w:val="en-GB"/>
        </w:rPr>
      </w:pPr>
    </w:p>
    <w:p w:rsidR="009F5EB2" w:rsidRPr="00C12146" w:rsidRDefault="00846B0F" w:rsidP="00D052E2">
      <w:pPr>
        <w:spacing w:after="0" w:line="240" w:lineRule="auto"/>
        <w:contextualSpacing/>
        <w:rPr>
          <w:rFonts w:ascii="Times New Roman" w:hAnsi="Times New Roman" w:cs="Times New Roman"/>
          <w:sz w:val="24"/>
          <w:szCs w:val="24"/>
          <w:lang w:val="en-GB"/>
        </w:rPr>
      </w:pPr>
      <w:r w:rsidRPr="00C12146">
        <w:rPr>
          <w:rFonts w:ascii="Times New Roman" w:hAnsi="Times New Roman" w:cs="Times New Roman"/>
          <w:sz w:val="24"/>
          <w:szCs w:val="24"/>
          <w:lang w:val="en-GB"/>
        </w:rPr>
        <w:t>The hydrogenation of SBP and the products’ separation were carried out according to scheme</w:t>
      </w:r>
      <w:r w:rsidR="009F5EB2" w:rsidRPr="00C12146">
        <w:rPr>
          <w:rFonts w:ascii="Times New Roman" w:hAnsi="Times New Roman" w:cs="Times New Roman"/>
          <w:sz w:val="24"/>
          <w:szCs w:val="24"/>
          <w:lang w:val="en-GB"/>
        </w:rPr>
        <w:t xml:space="preserve"> 1</w:t>
      </w:r>
    </w:p>
    <w:p w:rsidR="00846B0F" w:rsidRDefault="00846B0F" w:rsidP="00D052E2">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p>
    <w:p w:rsidR="00846B0F" w:rsidRDefault="00846B0F" w:rsidP="00D052E2">
      <w:pPr>
        <w:autoSpaceDE w:val="0"/>
        <w:autoSpaceDN w:val="0"/>
        <w:adjustRightIn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150 °C, </w:t>
      </w:r>
      <w:r w:rsidR="00BA054A">
        <w:rPr>
          <w:rFonts w:ascii="Times New Roman" w:hAnsi="Times New Roman" w:cs="Times New Roman"/>
          <w:sz w:val="24"/>
          <w:szCs w:val="24"/>
        </w:rPr>
        <w:t>3</w:t>
      </w:r>
      <w:r>
        <w:rPr>
          <w:rFonts w:ascii="Times New Roman" w:hAnsi="Times New Roman" w:cs="Times New Roman"/>
          <w:sz w:val="24"/>
          <w:szCs w:val="24"/>
        </w:rPr>
        <w:t>5 bars, pH 10</w:t>
      </w:r>
    </w:p>
    <w:p w:rsidR="00846B0F" w:rsidRPr="00C12146" w:rsidRDefault="00846B0F" w:rsidP="00D052E2">
      <w:pPr>
        <w:autoSpaceDE w:val="0"/>
        <w:autoSpaceDN w:val="0"/>
        <w:adjustRightInd w:val="0"/>
        <w:spacing w:after="0" w:line="240" w:lineRule="auto"/>
        <w:contextualSpacing/>
        <w:jc w:val="center"/>
        <w:rPr>
          <w:rFonts w:ascii="Times New Roman" w:hAnsi="Times New Roman" w:cs="Times New Roman"/>
          <w:sz w:val="23"/>
          <w:szCs w:val="23"/>
          <w:lang w:val="en-GB"/>
        </w:rPr>
      </w:pPr>
      <w:r w:rsidRPr="00C12146">
        <w:rPr>
          <w:rFonts w:ascii="Times New Roman" w:hAnsi="Times New Roman" w:cs="Times New Roman"/>
          <w:sz w:val="24"/>
          <w:szCs w:val="24"/>
          <w:lang w:val="en-GB"/>
        </w:rPr>
        <w:t>SBP 5 % solution + H</w:t>
      </w:r>
      <w:r w:rsidRPr="00C12146">
        <w:rPr>
          <w:rFonts w:ascii="Times New Roman" w:hAnsi="Times New Roman" w:cs="Times New Roman"/>
          <w:sz w:val="24"/>
          <w:szCs w:val="24"/>
          <w:vertAlign w:val="subscript"/>
          <w:lang w:val="en-GB"/>
        </w:rPr>
        <w:t>2</w:t>
      </w:r>
      <w:r w:rsidRPr="00C12146">
        <w:rPr>
          <w:rFonts w:ascii="Times New Roman" w:hAnsi="Times New Roman" w:cs="Times New Roman"/>
          <w:sz w:val="24"/>
          <w:szCs w:val="24"/>
          <w:lang w:val="en-GB"/>
        </w:rPr>
        <w:t xml:space="preserve">       </w:t>
      </w:r>
      <w:r>
        <w:rPr>
          <w:rFonts w:ascii="Symbol" w:hAnsi="Symbol" w:cs="Symbol"/>
          <w:sz w:val="23"/>
          <w:szCs w:val="23"/>
        </w:rPr>
        <w:t></w:t>
      </w:r>
      <w:r>
        <w:rPr>
          <w:rFonts w:ascii="Symbol" w:hAnsi="Symbol" w:cs="Symbol"/>
          <w:sz w:val="23"/>
          <w:szCs w:val="23"/>
        </w:rPr>
        <w:t></w:t>
      </w:r>
      <w:r>
        <w:rPr>
          <w:rFonts w:ascii="Symbol" w:hAnsi="Symbol" w:cs="Symbol"/>
          <w:sz w:val="23"/>
          <w:szCs w:val="23"/>
        </w:rPr>
        <w:t></w:t>
      </w:r>
      <w:r>
        <w:rPr>
          <w:rFonts w:ascii="Symbol" w:hAnsi="Symbol" w:cs="Symbol"/>
          <w:sz w:val="23"/>
          <w:szCs w:val="23"/>
        </w:rPr>
        <w:t></w:t>
      </w:r>
      <w:r>
        <w:rPr>
          <w:rFonts w:ascii="Symbol" w:hAnsi="Symbol" w:cs="Symbol"/>
          <w:sz w:val="23"/>
          <w:szCs w:val="23"/>
        </w:rPr>
        <w:t></w:t>
      </w:r>
      <w:r>
        <w:rPr>
          <w:rFonts w:ascii="Symbol" w:hAnsi="Symbol" w:cs="Symbol"/>
          <w:sz w:val="23"/>
          <w:szCs w:val="23"/>
        </w:rPr>
        <w:t></w:t>
      </w:r>
      <w:r>
        <w:rPr>
          <w:rFonts w:ascii="Symbol" w:hAnsi="Symbol" w:cs="Symbol"/>
          <w:sz w:val="23"/>
          <w:szCs w:val="23"/>
        </w:rPr>
        <w:t></w:t>
      </w:r>
      <w:r>
        <w:rPr>
          <w:rFonts w:ascii="Symbol" w:hAnsi="Symbol" w:cs="Symbol"/>
          <w:sz w:val="23"/>
          <w:szCs w:val="23"/>
        </w:rPr>
        <w:t></w:t>
      </w:r>
      <w:r>
        <w:rPr>
          <w:rFonts w:ascii="Symbol" w:hAnsi="Symbol" w:cs="Symbol"/>
          <w:sz w:val="23"/>
          <w:szCs w:val="23"/>
        </w:rPr>
        <w:t></w:t>
      </w:r>
      <w:r>
        <w:rPr>
          <w:rFonts w:ascii="Symbol" w:hAnsi="Symbol" w:cs="Symbol"/>
          <w:sz w:val="23"/>
          <w:szCs w:val="23"/>
        </w:rPr>
        <w:t></w:t>
      </w:r>
      <w:r>
        <w:rPr>
          <w:rFonts w:ascii="Symbol" w:hAnsi="Symbol" w:cs="Symbol"/>
          <w:sz w:val="23"/>
          <w:szCs w:val="23"/>
        </w:rPr>
        <w:t></w:t>
      </w:r>
      <w:r w:rsidRPr="00C12146">
        <w:rPr>
          <w:rFonts w:ascii="Times New Roman" w:hAnsi="Times New Roman" w:cs="Times New Roman"/>
          <w:sz w:val="23"/>
          <w:szCs w:val="23"/>
          <w:lang w:val="en-GB"/>
        </w:rPr>
        <w:t xml:space="preserve">    I + II    </w:t>
      </w:r>
      <w:r w:rsidR="00D052E2" w:rsidRPr="00C12146">
        <w:rPr>
          <w:rFonts w:ascii="Times New Roman" w:hAnsi="Times New Roman" w:cs="Times New Roman"/>
          <w:sz w:val="23"/>
          <w:szCs w:val="23"/>
          <w:lang w:val="en-GB"/>
        </w:rPr>
        <w:t>(1)</w:t>
      </w:r>
    </w:p>
    <w:p w:rsidR="00846B0F" w:rsidRDefault="00846B0F" w:rsidP="00D052E2">
      <w:pPr>
        <w:autoSpaceDE w:val="0"/>
        <w:autoSpaceDN w:val="0"/>
        <w:adjustRightIn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3"/>
          <w:szCs w:val="23"/>
        </w:rPr>
        <w:t xml:space="preserve">II  </w:t>
      </w:r>
      <w:r>
        <w:rPr>
          <w:rFonts w:ascii="Times New Roman" w:hAnsi="Times New Roman" w:cs="Times New Roman"/>
          <w:sz w:val="24"/>
          <w:szCs w:val="24"/>
        </w:rPr>
        <w:t xml:space="preserve"> </w:t>
      </w:r>
      <w:r w:rsidRPr="001F4A46">
        <w:rPr>
          <w:rFonts w:ascii="Symbol" w:hAnsi="Symbol" w:cs="Times New Roman"/>
          <w:sz w:val="24"/>
          <w:szCs w:val="24"/>
        </w:rPr>
        <w:t></w:t>
      </w:r>
      <w:r w:rsidRPr="001F4A46">
        <w:rPr>
          <w:rFonts w:ascii="Times New Roman" w:hAnsi="Times New Roman" w:cs="Times New Roman"/>
          <w:sz w:val="24"/>
          <w:szCs w:val="24"/>
        </w:rPr>
        <w:t xml:space="preserve"> R</w:t>
      </w:r>
      <w:r>
        <w:rPr>
          <w:rFonts w:ascii="Times New Roman" w:hAnsi="Times New Roman" w:cs="Times New Roman"/>
          <w:sz w:val="24"/>
          <w:szCs w:val="24"/>
        </w:rPr>
        <w:t xml:space="preserve">i (i = </w:t>
      </w:r>
      <w:r w:rsidRPr="001F4A46">
        <w:rPr>
          <w:rFonts w:ascii="Times New Roman" w:hAnsi="Times New Roman" w:cs="Times New Roman"/>
          <w:sz w:val="24"/>
          <w:szCs w:val="24"/>
        </w:rPr>
        <w:t xml:space="preserve">750, 150, 100, </w:t>
      </w:r>
      <w:r>
        <w:rPr>
          <w:rFonts w:ascii="Times New Roman" w:hAnsi="Times New Roman" w:cs="Times New Roman"/>
          <w:sz w:val="24"/>
          <w:szCs w:val="24"/>
        </w:rPr>
        <w:t xml:space="preserve">50, </w:t>
      </w:r>
      <w:r w:rsidRPr="001F4A46">
        <w:rPr>
          <w:rFonts w:ascii="Times New Roman" w:hAnsi="Times New Roman" w:cs="Times New Roman"/>
          <w:sz w:val="24"/>
          <w:szCs w:val="24"/>
        </w:rPr>
        <w:t>30</w:t>
      </w:r>
      <w:r>
        <w:rPr>
          <w:rFonts w:ascii="Times New Roman" w:hAnsi="Times New Roman" w:cs="Times New Roman"/>
          <w:sz w:val="24"/>
          <w:szCs w:val="24"/>
        </w:rPr>
        <w:t>, 5, 0.2) + P0.2</w:t>
      </w:r>
      <w:r w:rsidRPr="001F4A46">
        <w:rPr>
          <w:rFonts w:ascii="Times New Roman" w:hAnsi="Times New Roman" w:cs="Times New Roman"/>
          <w:sz w:val="24"/>
          <w:szCs w:val="24"/>
        </w:rPr>
        <w:t xml:space="preserve"> (2</w:t>
      </w:r>
      <w:r w:rsidR="00D075A9">
        <w:rPr>
          <w:rFonts w:ascii="Times New Roman" w:hAnsi="Times New Roman" w:cs="Times New Roman"/>
          <w:sz w:val="24"/>
          <w:szCs w:val="24"/>
        </w:rPr>
        <w:t>)</w:t>
      </w:r>
    </w:p>
    <w:p w:rsidR="009F5EB2" w:rsidRDefault="009F5EB2" w:rsidP="00D052E2">
      <w:pPr>
        <w:autoSpaceDE w:val="0"/>
        <w:autoSpaceDN w:val="0"/>
        <w:adjustRightInd w:val="0"/>
        <w:spacing w:after="0" w:line="240" w:lineRule="auto"/>
        <w:contextualSpacing/>
        <w:rPr>
          <w:rFonts w:ascii="Times New Roman" w:hAnsi="Times New Roman" w:cs="Times New Roman"/>
          <w:b/>
          <w:sz w:val="24"/>
          <w:szCs w:val="24"/>
        </w:rPr>
      </w:pPr>
    </w:p>
    <w:p w:rsidR="00D075A9" w:rsidRDefault="009F5EB2" w:rsidP="00D052E2">
      <w:pPr>
        <w:autoSpaceDE w:val="0"/>
        <w:autoSpaceDN w:val="0"/>
        <w:adjustRightInd w:val="0"/>
        <w:spacing w:after="0" w:line="240" w:lineRule="auto"/>
        <w:contextualSpacing/>
        <w:rPr>
          <w:rFonts w:ascii="Times New Roman" w:hAnsi="Times New Roman" w:cs="Times New Roman"/>
          <w:sz w:val="24"/>
          <w:szCs w:val="24"/>
        </w:rPr>
      </w:pPr>
      <w:r w:rsidRPr="009F5EB2">
        <w:rPr>
          <w:rFonts w:ascii="Times New Roman" w:hAnsi="Times New Roman" w:cs="Times New Roman"/>
          <w:b/>
          <w:sz w:val="24"/>
          <w:szCs w:val="24"/>
        </w:rPr>
        <w:t>Scheme 1</w:t>
      </w:r>
      <w:r>
        <w:rPr>
          <w:rFonts w:ascii="Times New Roman" w:hAnsi="Times New Roman" w:cs="Times New Roman"/>
          <w:sz w:val="24"/>
          <w:szCs w:val="24"/>
        </w:rPr>
        <w:t>. SBP hydrogen</w:t>
      </w:r>
      <w:r w:rsidR="002B1BAD">
        <w:rPr>
          <w:rFonts w:ascii="Times New Roman" w:hAnsi="Times New Roman" w:cs="Times New Roman"/>
          <w:sz w:val="24"/>
          <w:szCs w:val="24"/>
        </w:rPr>
        <w:t xml:space="preserve">ation and products’ separation </w:t>
      </w:r>
    </w:p>
    <w:p w:rsidR="009F5EB2" w:rsidRDefault="009F5EB2" w:rsidP="00D052E2">
      <w:pPr>
        <w:spacing w:after="0" w:line="240" w:lineRule="auto"/>
        <w:contextualSpacing/>
        <w:rPr>
          <w:rFonts w:ascii="Times New Roman" w:hAnsi="Times New Roman" w:cs="Times New Roman"/>
          <w:sz w:val="24"/>
          <w:szCs w:val="24"/>
        </w:rPr>
      </w:pPr>
    </w:p>
    <w:p w:rsidR="00846B0F" w:rsidRPr="00C12146" w:rsidRDefault="00846B0F" w:rsidP="00D052E2">
      <w:pPr>
        <w:spacing w:after="0" w:line="240" w:lineRule="auto"/>
        <w:contextualSpacing/>
        <w:rPr>
          <w:rFonts w:ascii="Times New Roman" w:hAnsi="Times New Roman" w:cs="Times New Roman"/>
          <w:sz w:val="24"/>
          <w:szCs w:val="24"/>
          <w:lang w:val="en-GB"/>
        </w:rPr>
      </w:pPr>
      <w:r w:rsidRPr="00C12146">
        <w:rPr>
          <w:rFonts w:ascii="Times New Roman" w:hAnsi="Times New Roman" w:cs="Times New Roman"/>
          <w:sz w:val="24"/>
          <w:szCs w:val="24"/>
          <w:lang w:val="en-GB"/>
        </w:rPr>
        <w:t>Step 1 is the reaction yielding the solid product (I) and the liquid phase (II). These were separated by centrifugation. In step 2, the liquid phase II was fil</w:t>
      </w:r>
      <w:r w:rsidR="00710FAD" w:rsidRPr="00C12146">
        <w:rPr>
          <w:rFonts w:ascii="Times New Roman" w:hAnsi="Times New Roman" w:cs="Times New Roman"/>
          <w:sz w:val="24"/>
          <w:szCs w:val="24"/>
          <w:lang w:val="en-GB"/>
        </w:rPr>
        <w:t>t</w:t>
      </w:r>
      <w:r w:rsidRPr="00C12146">
        <w:rPr>
          <w:rFonts w:ascii="Times New Roman" w:hAnsi="Times New Roman" w:cs="Times New Roman"/>
          <w:sz w:val="24"/>
          <w:szCs w:val="24"/>
          <w:lang w:val="en-GB"/>
        </w:rPr>
        <w:t>ered sequentially through polysulphone membrane with different molecular cut off</w:t>
      </w:r>
      <w:r w:rsidR="00710FAD" w:rsidRPr="00C12146">
        <w:rPr>
          <w:rFonts w:ascii="Times New Roman" w:hAnsi="Times New Roman" w:cs="Times New Roman"/>
          <w:sz w:val="24"/>
          <w:szCs w:val="24"/>
          <w:lang w:val="en-GB"/>
        </w:rPr>
        <w:t xml:space="preserve">.  </w:t>
      </w:r>
      <w:r w:rsidR="00863794" w:rsidRPr="00C12146">
        <w:rPr>
          <w:rFonts w:ascii="Times New Roman" w:hAnsi="Times New Roman" w:cs="Times New Roman"/>
          <w:sz w:val="24"/>
          <w:szCs w:val="24"/>
          <w:lang w:val="en-GB"/>
        </w:rPr>
        <w:t xml:space="preserve">For example, </w:t>
      </w:r>
      <w:r w:rsidR="00C95970" w:rsidRPr="00C12146">
        <w:rPr>
          <w:rFonts w:ascii="Times New Roman" w:hAnsi="Times New Roman" w:cs="Times New Roman"/>
          <w:sz w:val="24"/>
          <w:szCs w:val="24"/>
          <w:lang w:val="en-GB"/>
        </w:rPr>
        <w:t xml:space="preserve">by </w:t>
      </w:r>
      <w:r w:rsidR="00863794" w:rsidRPr="00C12146">
        <w:rPr>
          <w:rFonts w:ascii="Times New Roman" w:hAnsi="Times New Roman" w:cs="Times New Roman"/>
          <w:sz w:val="24"/>
          <w:szCs w:val="24"/>
          <w:lang w:val="en-GB"/>
        </w:rPr>
        <w:t>f</w:t>
      </w:r>
      <w:r w:rsidR="00710FAD" w:rsidRPr="00C12146">
        <w:rPr>
          <w:rFonts w:ascii="Times New Roman" w:hAnsi="Times New Roman" w:cs="Times New Roman"/>
          <w:sz w:val="24"/>
          <w:szCs w:val="24"/>
          <w:lang w:val="en-GB"/>
        </w:rPr>
        <w:t xml:space="preserve">eeding II to the membrane with 750 kDa cut off, the retentate </w:t>
      </w:r>
      <w:r w:rsidRPr="00C12146">
        <w:rPr>
          <w:rFonts w:ascii="Times New Roman" w:hAnsi="Times New Roman" w:cs="Times New Roman"/>
          <w:sz w:val="24"/>
          <w:szCs w:val="24"/>
          <w:lang w:val="en-GB"/>
        </w:rPr>
        <w:t>(Ri</w:t>
      </w:r>
      <w:r w:rsidR="00710FAD" w:rsidRPr="00C12146">
        <w:rPr>
          <w:rFonts w:ascii="Times New Roman" w:hAnsi="Times New Roman" w:cs="Times New Roman"/>
          <w:sz w:val="24"/>
          <w:szCs w:val="24"/>
          <w:lang w:val="en-GB"/>
        </w:rPr>
        <w:t>, i = 750</w:t>
      </w:r>
      <w:r w:rsidRPr="00C12146">
        <w:rPr>
          <w:rFonts w:ascii="Times New Roman" w:hAnsi="Times New Roman" w:cs="Times New Roman"/>
          <w:sz w:val="24"/>
          <w:szCs w:val="24"/>
          <w:lang w:val="en-GB"/>
        </w:rPr>
        <w:t>)</w:t>
      </w:r>
      <w:r w:rsidR="00710FAD" w:rsidRPr="00C12146">
        <w:rPr>
          <w:rFonts w:ascii="Times New Roman" w:hAnsi="Times New Roman" w:cs="Times New Roman"/>
          <w:sz w:val="24"/>
          <w:szCs w:val="24"/>
          <w:lang w:val="en-GB"/>
        </w:rPr>
        <w:t xml:space="preserve"> </w:t>
      </w:r>
      <w:r w:rsidR="00863794" w:rsidRPr="00C12146">
        <w:rPr>
          <w:rFonts w:ascii="Times New Roman" w:hAnsi="Times New Roman" w:cs="Times New Roman"/>
          <w:sz w:val="24"/>
          <w:szCs w:val="24"/>
          <w:lang w:val="en-GB"/>
        </w:rPr>
        <w:t>was separated from the correspon</w:t>
      </w:r>
      <w:r w:rsidR="000C319A" w:rsidRPr="00C12146">
        <w:rPr>
          <w:rFonts w:ascii="Times New Roman" w:hAnsi="Times New Roman" w:cs="Times New Roman"/>
          <w:sz w:val="24"/>
          <w:szCs w:val="24"/>
          <w:lang w:val="en-GB"/>
        </w:rPr>
        <w:t>din</w:t>
      </w:r>
      <w:r w:rsidR="00863794" w:rsidRPr="00C12146">
        <w:rPr>
          <w:rFonts w:ascii="Times New Roman" w:hAnsi="Times New Roman" w:cs="Times New Roman"/>
          <w:sz w:val="24"/>
          <w:szCs w:val="24"/>
          <w:lang w:val="en-GB"/>
        </w:rPr>
        <w:t xml:space="preserve">g permeate (P750). Repeating this operation over the other membranes with decreasing molecular cut off yielded the retentates </w:t>
      </w:r>
      <w:r w:rsidRPr="00C12146">
        <w:rPr>
          <w:rFonts w:ascii="Times New Roman" w:hAnsi="Times New Roman" w:cs="Times New Roman"/>
          <w:sz w:val="24"/>
          <w:szCs w:val="24"/>
          <w:lang w:val="en-GB"/>
        </w:rPr>
        <w:t>R150, R100, R50, R30, R20, R5, R0.2 and the final permeate P0.2 through the membrane with 0.2 kDa cut</w:t>
      </w:r>
      <w:r w:rsidR="000C319A" w:rsidRPr="00C12146">
        <w:rPr>
          <w:rFonts w:ascii="Times New Roman" w:hAnsi="Times New Roman" w:cs="Times New Roman"/>
          <w:sz w:val="24"/>
          <w:szCs w:val="24"/>
          <w:lang w:val="en-GB"/>
        </w:rPr>
        <w:t xml:space="preserve"> off</w:t>
      </w:r>
      <w:r w:rsidRPr="00C12146">
        <w:rPr>
          <w:rFonts w:ascii="Times New Roman" w:hAnsi="Times New Roman" w:cs="Times New Roman"/>
          <w:sz w:val="24"/>
          <w:szCs w:val="24"/>
          <w:lang w:val="en-GB"/>
        </w:rPr>
        <w:t xml:space="preserve">. </w:t>
      </w:r>
      <w:r w:rsidR="00863794" w:rsidRPr="00C12146">
        <w:rPr>
          <w:rFonts w:ascii="Times New Roman" w:hAnsi="Times New Roman" w:cs="Times New Roman"/>
          <w:sz w:val="24"/>
          <w:szCs w:val="24"/>
          <w:lang w:val="en-GB"/>
        </w:rPr>
        <w:t xml:space="preserve">All products </w:t>
      </w:r>
      <w:r w:rsidRPr="00C12146">
        <w:rPr>
          <w:rFonts w:ascii="Times New Roman" w:hAnsi="Times New Roman" w:cs="Times New Roman"/>
          <w:sz w:val="24"/>
          <w:szCs w:val="24"/>
          <w:lang w:val="en-GB"/>
        </w:rPr>
        <w:t xml:space="preserve">were dried at 60 °C. The same fractionation step 2 </w:t>
      </w:r>
      <w:r w:rsidR="000C319A" w:rsidRPr="00C12146">
        <w:rPr>
          <w:rFonts w:ascii="Times New Roman" w:hAnsi="Times New Roman" w:cs="Times New Roman"/>
          <w:sz w:val="24"/>
          <w:szCs w:val="24"/>
          <w:lang w:val="en-GB"/>
        </w:rPr>
        <w:t>was</w:t>
      </w:r>
      <w:r w:rsidRPr="00C12146">
        <w:rPr>
          <w:rFonts w:ascii="Times New Roman" w:hAnsi="Times New Roman" w:cs="Times New Roman"/>
          <w:sz w:val="24"/>
          <w:szCs w:val="24"/>
          <w:lang w:val="en-GB"/>
        </w:rPr>
        <w:t xml:space="preserve"> carried </w:t>
      </w:r>
      <w:r w:rsidRPr="00C12146">
        <w:rPr>
          <w:rFonts w:ascii="Times New Roman" w:hAnsi="Times New Roman" w:cs="Times New Roman"/>
          <w:sz w:val="24"/>
          <w:szCs w:val="24"/>
          <w:lang w:val="en-GB"/>
        </w:rPr>
        <w:lastRenderedPageBreak/>
        <w:t xml:space="preserve">out </w:t>
      </w:r>
      <w:r w:rsidR="009F5EB2" w:rsidRPr="00C12146">
        <w:rPr>
          <w:rFonts w:ascii="Times New Roman" w:hAnsi="Times New Roman" w:cs="Times New Roman"/>
          <w:sz w:val="24"/>
          <w:szCs w:val="24"/>
          <w:lang w:val="en-GB"/>
        </w:rPr>
        <w:t>for</w:t>
      </w:r>
      <w:r w:rsidRPr="00C12146">
        <w:rPr>
          <w:rFonts w:ascii="Times New Roman" w:hAnsi="Times New Roman" w:cs="Times New Roman"/>
          <w:sz w:val="24"/>
          <w:szCs w:val="24"/>
          <w:lang w:val="en-GB"/>
        </w:rPr>
        <w:t xml:space="preserve"> the pristine SBP. All materials were characterized by C and N microanalysis</w:t>
      </w:r>
      <w:r w:rsidR="00D075A9" w:rsidRPr="00C12146">
        <w:rPr>
          <w:rFonts w:ascii="Times New Roman" w:hAnsi="Times New Roman" w:cs="Times New Roman"/>
          <w:sz w:val="24"/>
          <w:szCs w:val="24"/>
          <w:lang w:val="en-GB"/>
        </w:rPr>
        <w:t xml:space="preserve"> and</w:t>
      </w:r>
      <w:r w:rsidRPr="00C12146">
        <w:rPr>
          <w:rFonts w:ascii="Times New Roman" w:hAnsi="Times New Roman" w:cs="Times New Roman"/>
          <w:sz w:val="24"/>
          <w:szCs w:val="24"/>
          <w:lang w:val="en-GB"/>
        </w:rPr>
        <w:t xml:space="preserve"> 13 C solid state NMR spectroscopy</w:t>
      </w:r>
      <w:r w:rsidR="00BA054A" w:rsidRPr="00C12146">
        <w:rPr>
          <w:rFonts w:ascii="Times New Roman" w:hAnsi="Times New Roman" w:cs="Times New Roman"/>
          <w:sz w:val="24"/>
          <w:szCs w:val="24"/>
          <w:lang w:val="en-GB"/>
        </w:rPr>
        <w:t>.</w:t>
      </w:r>
      <w:r w:rsidRPr="00C12146">
        <w:rPr>
          <w:rFonts w:ascii="Times New Roman" w:hAnsi="Times New Roman" w:cs="Times New Roman"/>
          <w:sz w:val="24"/>
          <w:szCs w:val="24"/>
          <w:lang w:val="en-GB"/>
        </w:rPr>
        <w:t xml:space="preserve">   </w:t>
      </w:r>
    </w:p>
    <w:p w:rsidR="00A10D21" w:rsidRPr="00C12146" w:rsidRDefault="00D052E2" w:rsidP="00A10D21">
      <w:pPr>
        <w:autoSpaceDE w:val="0"/>
        <w:autoSpaceDN w:val="0"/>
        <w:adjustRightInd w:val="0"/>
        <w:spacing w:after="0" w:line="240" w:lineRule="auto"/>
        <w:rPr>
          <w:rFonts w:ascii="Times New Roman" w:hAnsi="Times New Roman" w:cs="Times New Roman"/>
          <w:color w:val="FF0000"/>
          <w:sz w:val="24"/>
          <w:szCs w:val="24"/>
          <w:lang w:val="en-GB"/>
        </w:rPr>
      </w:pPr>
      <w:r w:rsidRPr="00C12146">
        <w:rPr>
          <w:rFonts w:ascii="Times New Roman" w:hAnsi="Times New Roman" w:cs="Times New Roman"/>
          <w:sz w:val="24"/>
          <w:szCs w:val="24"/>
          <w:lang w:val="en-GB"/>
        </w:rPr>
        <w:t xml:space="preserve">     </w:t>
      </w:r>
      <w:r w:rsidR="00F675F8" w:rsidRPr="00C12146">
        <w:rPr>
          <w:rFonts w:ascii="Times New Roman" w:hAnsi="Times New Roman" w:cs="Times New Roman"/>
          <w:sz w:val="24"/>
          <w:szCs w:val="24"/>
          <w:lang w:val="en-GB"/>
        </w:rPr>
        <w:t xml:space="preserve">Table </w:t>
      </w:r>
      <w:r w:rsidR="00BF63DE" w:rsidRPr="00C12146">
        <w:rPr>
          <w:rFonts w:ascii="Times New Roman" w:hAnsi="Times New Roman" w:cs="Times New Roman"/>
          <w:sz w:val="24"/>
          <w:szCs w:val="24"/>
          <w:lang w:val="en-GB"/>
        </w:rPr>
        <w:t>2</w:t>
      </w:r>
      <w:r w:rsidR="00F675F8" w:rsidRPr="00C12146">
        <w:rPr>
          <w:rFonts w:ascii="Times New Roman" w:hAnsi="Times New Roman" w:cs="Times New Roman"/>
          <w:sz w:val="24"/>
          <w:szCs w:val="24"/>
          <w:lang w:val="en-GB"/>
        </w:rPr>
        <w:t xml:space="preserve"> reports the total mass, C and N </w:t>
      </w:r>
      <w:r w:rsidR="00247C62" w:rsidRPr="00C12146">
        <w:rPr>
          <w:rFonts w:ascii="Times New Roman" w:hAnsi="Times New Roman" w:cs="Times New Roman"/>
          <w:sz w:val="24"/>
          <w:szCs w:val="24"/>
          <w:lang w:val="en-GB"/>
        </w:rPr>
        <w:t>balance of the hydrogenation reaction</w:t>
      </w:r>
      <w:r w:rsidR="00BA054A" w:rsidRPr="00C12146">
        <w:rPr>
          <w:rFonts w:ascii="Times New Roman" w:hAnsi="Times New Roman" w:cs="Times New Roman"/>
          <w:sz w:val="24"/>
          <w:szCs w:val="24"/>
          <w:lang w:val="en-GB"/>
        </w:rPr>
        <w:t xml:space="preserve"> carried out on the CP and AD SBP 5 % solution at pH 10,</w:t>
      </w:r>
      <w:r w:rsidR="00CF7ADB" w:rsidRPr="00C12146">
        <w:rPr>
          <w:rFonts w:ascii="Times New Roman" w:hAnsi="Times New Roman" w:cs="Times New Roman"/>
          <w:sz w:val="24"/>
          <w:szCs w:val="24"/>
          <w:lang w:val="en-GB"/>
        </w:rPr>
        <w:t xml:space="preserve"> </w:t>
      </w:r>
      <w:r w:rsidR="00BA054A" w:rsidRPr="00C12146">
        <w:rPr>
          <w:rFonts w:ascii="Times New Roman" w:hAnsi="Times New Roman" w:cs="Times New Roman"/>
          <w:sz w:val="24"/>
          <w:szCs w:val="24"/>
          <w:lang w:val="en-GB"/>
        </w:rPr>
        <w:t xml:space="preserve">150 °C </w:t>
      </w:r>
      <w:r w:rsidR="009D1B39" w:rsidRPr="00C12146">
        <w:rPr>
          <w:rFonts w:ascii="Times New Roman" w:hAnsi="Times New Roman" w:cs="Times New Roman"/>
          <w:sz w:val="24"/>
          <w:szCs w:val="24"/>
          <w:lang w:val="en-GB"/>
        </w:rPr>
        <w:t>and 3</w:t>
      </w:r>
      <w:r w:rsidR="00BA054A" w:rsidRPr="00C12146">
        <w:rPr>
          <w:rFonts w:ascii="Times New Roman" w:hAnsi="Times New Roman" w:cs="Times New Roman"/>
          <w:sz w:val="24"/>
          <w:szCs w:val="24"/>
          <w:lang w:val="en-GB"/>
        </w:rPr>
        <w:t xml:space="preserve">5 bars </w:t>
      </w:r>
      <w:r w:rsidR="009D1B39" w:rsidRPr="00C12146">
        <w:rPr>
          <w:rFonts w:ascii="Times New Roman" w:hAnsi="Times New Roman" w:cs="Times New Roman"/>
          <w:sz w:val="24"/>
          <w:szCs w:val="24"/>
          <w:lang w:val="en-GB"/>
        </w:rPr>
        <w:t xml:space="preserve">for 2, 15 and 30 minutes. The data account </w:t>
      </w:r>
      <w:r w:rsidR="00BA054A" w:rsidRPr="00C12146">
        <w:rPr>
          <w:rFonts w:ascii="Times New Roman" w:hAnsi="Times New Roman" w:cs="Times New Roman"/>
          <w:sz w:val="24"/>
          <w:szCs w:val="24"/>
          <w:lang w:val="en-GB"/>
        </w:rPr>
        <w:t xml:space="preserve">for </w:t>
      </w:r>
      <w:r w:rsidR="009D1B39" w:rsidRPr="00C12146">
        <w:rPr>
          <w:rFonts w:ascii="Times New Roman" w:hAnsi="Times New Roman" w:cs="Times New Roman"/>
          <w:sz w:val="24"/>
          <w:szCs w:val="24"/>
          <w:lang w:val="en-GB"/>
        </w:rPr>
        <w:t>the total mass</w:t>
      </w:r>
      <w:r w:rsidR="00750BD8" w:rsidRPr="00C12146">
        <w:rPr>
          <w:rFonts w:ascii="Times New Roman" w:hAnsi="Times New Roman" w:cs="Times New Roman"/>
          <w:sz w:val="24"/>
          <w:szCs w:val="24"/>
          <w:lang w:val="en-GB"/>
        </w:rPr>
        <w:t>,</w:t>
      </w:r>
      <w:r w:rsidR="009D1B39" w:rsidRPr="00C12146">
        <w:rPr>
          <w:rFonts w:ascii="Times New Roman" w:hAnsi="Times New Roman" w:cs="Times New Roman"/>
          <w:sz w:val="24"/>
          <w:szCs w:val="24"/>
          <w:lang w:val="en-GB"/>
        </w:rPr>
        <w:t xml:space="preserve"> C and N </w:t>
      </w:r>
      <w:r w:rsidR="00750BD8" w:rsidRPr="00C12146">
        <w:rPr>
          <w:rFonts w:ascii="Times New Roman" w:hAnsi="Times New Roman" w:cs="Times New Roman"/>
          <w:sz w:val="24"/>
          <w:szCs w:val="24"/>
          <w:lang w:val="en-GB"/>
        </w:rPr>
        <w:t xml:space="preserve">recovered with the insoluble product </w:t>
      </w:r>
      <w:r w:rsidR="00833E4F" w:rsidRPr="00C12146">
        <w:rPr>
          <w:rFonts w:ascii="Times New Roman" w:hAnsi="Times New Roman" w:cs="Times New Roman"/>
          <w:sz w:val="24"/>
          <w:szCs w:val="24"/>
          <w:lang w:val="en-GB"/>
        </w:rPr>
        <w:t>(</w:t>
      </w:r>
      <w:r w:rsidR="00750BD8" w:rsidRPr="00C12146">
        <w:rPr>
          <w:rFonts w:ascii="Times New Roman" w:hAnsi="Times New Roman" w:cs="Times New Roman"/>
          <w:sz w:val="24"/>
          <w:szCs w:val="24"/>
          <w:lang w:val="en-GB"/>
        </w:rPr>
        <w:t>I</w:t>
      </w:r>
      <w:r w:rsidR="00833E4F" w:rsidRPr="00C12146">
        <w:rPr>
          <w:rFonts w:ascii="Times New Roman" w:hAnsi="Times New Roman" w:cs="Times New Roman"/>
          <w:sz w:val="24"/>
          <w:szCs w:val="24"/>
          <w:lang w:val="en-GB"/>
        </w:rPr>
        <w:t>)</w:t>
      </w:r>
      <w:r w:rsidR="00750BD8" w:rsidRPr="00C12146">
        <w:rPr>
          <w:rFonts w:ascii="Times New Roman" w:hAnsi="Times New Roman" w:cs="Times New Roman"/>
          <w:sz w:val="24"/>
          <w:szCs w:val="24"/>
          <w:lang w:val="en-GB"/>
        </w:rPr>
        <w:t xml:space="preserve"> and the Ri and P0.2 fractions of the soluble product </w:t>
      </w:r>
      <w:r w:rsidR="00833E4F" w:rsidRPr="00C12146">
        <w:rPr>
          <w:rFonts w:ascii="Times New Roman" w:hAnsi="Times New Roman" w:cs="Times New Roman"/>
          <w:sz w:val="24"/>
          <w:szCs w:val="24"/>
          <w:lang w:val="en-GB"/>
        </w:rPr>
        <w:t>(</w:t>
      </w:r>
      <w:r w:rsidR="00750BD8" w:rsidRPr="00C12146">
        <w:rPr>
          <w:rFonts w:ascii="Times New Roman" w:hAnsi="Times New Roman" w:cs="Times New Roman"/>
          <w:sz w:val="24"/>
          <w:szCs w:val="24"/>
          <w:lang w:val="en-GB"/>
        </w:rPr>
        <w:t>II</w:t>
      </w:r>
      <w:r w:rsidR="00833E4F" w:rsidRPr="00C12146">
        <w:rPr>
          <w:rFonts w:ascii="Times New Roman" w:hAnsi="Times New Roman" w:cs="Times New Roman"/>
          <w:sz w:val="24"/>
          <w:szCs w:val="24"/>
          <w:lang w:val="en-GB"/>
        </w:rPr>
        <w:t>)</w:t>
      </w:r>
      <w:r w:rsidR="00750BD8" w:rsidRPr="00C12146">
        <w:rPr>
          <w:rFonts w:ascii="Times New Roman" w:hAnsi="Times New Roman" w:cs="Times New Roman"/>
          <w:sz w:val="24"/>
          <w:szCs w:val="24"/>
          <w:lang w:val="en-GB"/>
        </w:rPr>
        <w:t xml:space="preserve">. </w:t>
      </w:r>
      <w:r w:rsidR="00126BB3" w:rsidRPr="00C12146">
        <w:rPr>
          <w:rFonts w:ascii="Times New Roman" w:hAnsi="Times New Roman" w:cs="Times New Roman"/>
          <w:sz w:val="24"/>
          <w:szCs w:val="24"/>
          <w:lang w:val="en-GB"/>
        </w:rPr>
        <w:t xml:space="preserve">The insoluble product (I) accounted for 3.6-5.6 % and 20-24 % of the total mass and C and N recovered from the hydrogenation of AD and CP, respectively. </w:t>
      </w:r>
      <w:r w:rsidR="00B3352A" w:rsidRPr="00C12146">
        <w:rPr>
          <w:rFonts w:ascii="Times New Roman" w:hAnsi="Times New Roman" w:cs="Times New Roman"/>
          <w:sz w:val="24"/>
          <w:szCs w:val="24"/>
          <w:lang w:val="en-GB"/>
        </w:rPr>
        <w:t xml:space="preserve">Table 2 reports also the total mass, C and N </w:t>
      </w:r>
      <w:r w:rsidR="00126BB3" w:rsidRPr="00C12146">
        <w:rPr>
          <w:rFonts w:ascii="Times New Roman" w:hAnsi="Times New Roman" w:cs="Times New Roman"/>
          <w:sz w:val="24"/>
          <w:szCs w:val="24"/>
          <w:lang w:val="en-GB"/>
        </w:rPr>
        <w:t xml:space="preserve">data for the pristine CP and AD SBP </w:t>
      </w:r>
      <w:r w:rsidR="00B3352A" w:rsidRPr="00C12146">
        <w:rPr>
          <w:rFonts w:ascii="Times New Roman" w:hAnsi="Times New Roman" w:cs="Times New Roman"/>
          <w:sz w:val="24"/>
          <w:szCs w:val="24"/>
          <w:lang w:val="en-GB"/>
        </w:rPr>
        <w:t xml:space="preserve">processed </w:t>
      </w:r>
      <w:r w:rsidR="00126BB3" w:rsidRPr="00C12146">
        <w:rPr>
          <w:rFonts w:ascii="Times New Roman" w:hAnsi="Times New Roman" w:cs="Times New Roman"/>
          <w:sz w:val="24"/>
          <w:szCs w:val="24"/>
          <w:lang w:val="en-GB"/>
        </w:rPr>
        <w:t xml:space="preserve">according to </w:t>
      </w:r>
      <w:r w:rsidR="000C319A" w:rsidRPr="00C12146">
        <w:rPr>
          <w:rFonts w:ascii="Times New Roman" w:hAnsi="Times New Roman" w:cs="Times New Roman"/>
          <w:sz w:val="24"/>
          <w:szCs w:val="24"/>
          <w:lang w:val="en-GB"/>
        </w:rPr>
        <w:t xml:space="preserve">the </w:t>
      </w:r>
      <w:r w:rsidR="00B3352A" w:rsidRPr="00C12146">
        <w:rPr>
          <w:rFonts w:ascii="Times New Roman" w:hAnsi="Times New Roman" w:cs="Times New Roman"/>
          <w:sz w:val="24"/>
          <w:szCs w:val="24"/>
          <w:lang w:val="en-GB"/>
        </w:rPr>
        <w:t xml:space="preserve">fractionation </w:t>
      </w:r>
      <w:r w:rsidR="00126BB3" w:rsidRPr="00C12146">
        <w:rPr>
          <w:rFonts w:ascii="Times New Roman" w:hAnsi="Times New Roman" w:cs="Times New Roman"/>
          <w:sz w:val="24"/>
          <w:szCs w:val="24"/>
          <w:lang w:val="en-GB"/>
        </w:rPr>
        <w:t xml:space="preserve">step 2. </w:t>
      </w:r>
      <w:r w:rsidR="002047BC" w:rsidRPr="00C12146">
        <w:rPr>
          <w:rFonts w:ascii="Times New Roman" w:hAnsi="Times New Roman" w:cs="Times New Roman"/>
          <w:sz w:val="24"/>
          <w:szCs w:val="24"/>
          <w:lang w:val="en-GB"/>
        </w:rPr>
        <w:t xml:space="preserve">The data for the pristine CP and AD SBP </w:t>
      </w:r>
      <w:r w:rsidR="00714BFA" w:rsidRPr="00C12146">
        <w:rPr>
          <w:rFonts w:ascii="Times New Roman" w:hAnsi="Times New Roman" w:cs="Times New Roman"/>
          <w:sz w:val="24"/>
          <w:szCs w:val="24"/>
          <w:lang w:val="en-GB"/>
        </w:rPr>
        <w:t xml:space="preserve">are calculated based on the sum of the weights and on the C content measured for each fractions (R750 through P0.2) obtained in step 2 only.  </w:t>
      </w:r>
      <w:r w:rsidR="00757797" w:rsidRPr="00C12146">
        <w:rPr>
          <w:rFonts w:ascii="Times New Roman" w:hAnsi="Times New Roman" w:cs="Times New Roman"/>
          <w:sz w:val="24"/>
          <w:szCs w:val="24"/>
          <w:lang w:val="en-GB"/>
        </w:rPr>
        <w:t>Experimental recoveries range from 96 to 110 %</w:t>
      </w:r>
      <w:r w:rsidR="002C5685" w:rsidRPr="00C12146">
        <w:rPr>
          <w:rFonts w:ascii="Times New Roman" w:hAnsi="Times New Roman" w:cs="Times New Roman"/>
          <w:sz w:val="24"/>
          <w:szCs w:val="24"/>
          <w:lang w:val="en-GB"/>
        </w:rPr>
        <w:t>.</w:t>
      </w:r>
      <w:r w:rsidR="00A10D21" w:rsidRPr="00C12146">
        <w:rPr>
          <w:rFonts w:ascii="Times New Roman" w:hAnsi="Times New Roman" w:cs="Times New Roman"/>
          <w:sz w:val="24"/>
          <w:szCs w:val="24"/>
          <w:lang w:val="en-GB"/>
        </w:rPr>
        <w:t xml:space="preserve"> The average value calculated over all mass, C and N % values for </w:t>
      </w:r>
      <w:r w:rsidR="002C5685" w:rsidRPr="00C12146">
        <w:rPr>
          <w:rFonts w:ascii="Times New Roman" w:hAnsi="Times New Roman" w:cs="Times New Roman"/>
          <w:sz w:val="24"/>
          <w:szCs w:val="24"/>
          <w:lang w:val="en-GB"/>
        </w:rPr>
        <w:t>pri</w:t>
      </w:r>
      <w:r w:rsidR="00A10D21" w:rsidRPr="00C12146">
        <w:rPr>
          <w:rFonts w:ascii="Times New Roman" w:hAnsi="Times New Roman" w:cs="Times New Roman"/>
          <w:sz w:val="24"/>
          <w:szCs w:val="24"/>
          <w:lang w:val="en-GB"/>
        </w:rPr>
        <w:t xml:space="preserve">stine CP and AD SBP is 103 ± 5 %. </w:t>
      </w:r>
      <w:r w:rsidR="00757797" w:rsidRPr="00C12146">
        <w:rPr>
          <w:rFonts w:ascii="Times New Roman" w:hAnsi="Times New Roman" w:cs="Times New Roman"/>
          <w:sz w:val="24"/>
          <w:szCs w:val="24"/>
          <w:lang w:val="en-GB"/>
        </w:rPr>
        <w:t xml:space="preserve"> </w:t>
      </w:r>
      <w:r w:rsidR="002C5685" w:rsidRPr="00C12146">
        <w:rPr>
          <w:rFonts w:ascii="Times New Roman" w:hAnsi="Times New Roman" w:cs="Times New Roman"/>
          <w:sz w:val="24"/>
          <w:szCs w:val="24"/>
          <w:lang w:val="en-GB"/>
        </w:rPr>
        <w:t xml:space="preserve">The variability of the experimental data </w:t>
      </w:r>
      <w:r w:rsidR="00757797" w:rsidRPr="00C12146">
        <w:rPr>
          <w:rFonts w:ascii="Times New Roman" w:hAnsi="Times New Roman" w:cs="Times New Roman"/>
          <w:sz w:val="24"/>
          <w:szCs w:val="24"/>
          <w:lang w:val="en-GB"/>
        </w:rPr>
        <w:t>for step 2 recoveries is reasonable, upon considering the number of filtrations, drying operations and analyses that were carried out to obtain the data reported in Table 2.</w:t>
      </w:r>
      <w:r w:rsidR="00757797" w:rsidRPr="00C12146">
        <w:rPr>
          <w:rFonts w:ascii="Times New Roman" w:hAnsi="Times New Roman" w:cs="Times New Roman"/>
          <w:color w:val="FF0000"/>
          <w:sz w:val="24"/>
          <w:szCs w:val="24"/>
          <w:lang w:val="en-GB"/>
        </w:rPr>
        <w:t xml:space="preserve"> </w:t>
      </w:r>
      <w:r w:rsidR="00757797" w:rsidRPr="00C12146">
        <w:rPr>
          <w:rFonts w:ascii="Times New Roman" w:hAnsi="Times New Roman" w:cs="Times New Roman"/>
          <w:sz w:val="24"/>
          <w:szCs w:val="24"/>
          <w:lang w:val="en-GB"/>
        </w:rPr>
        <w:t xml:space="preserve">It may therefore be concluded that the global mass, C and N recoveries for the pristine CP and AD SBP are well quantitative. This bodes well for the reliability of </w:t>
      </w:r>
      <w:r w:rsidR="00C15B20" w:rsidRPr="00C12146">
        <w:rPr>
          <w:rFonts w:ascii="Times New Roman" w:hAnsi="Times New Roman" w:cs="Times New Roman"/>
          <w:sz w:val="24"/>
          <w:szCs w:val="24"/>
          <w:lang w:val="en-GB"/>
        </w:rPr>
        <w:t xml:space="preserve">step 2 </w:t>
      </w:r>
      <w:r w:rsidR="00757797" w:rsidRPr="00C12146">
        <w:rPr>
          <w:rFonts w:ascii="Times New Roman" w:hAnsi="Times New Roman" w:cs="Times New Roman"/>
          <w:sz w:val="24"/>
          <w:szCs w:val="24"/>
          <w:lang w:val="en-GB"/>
        </w:rPr>
        <w:t>products’ recovery procedure and</w:t>
      </w:r>
      <w:r w:rsidR="00C15B20" w:rsidRPr="00C12146">
        <w:rPr>
          <w:rFonts w:ascii="Times New Roman" w:hAnsi="Times New Roman" w:cs="Times New Roman"/>
          <w:sz w:val="24"/>
          <w:szCs w:val="24"/>
          <w:lang w:val="en-GB"/>
        </w:rPr>
        <w:t xml:space="preserve"> for</w:t>
      </w:r>
      <w:r w:rsidR="00757797" w:rsidRPr="00C12146">
        <w:rPr>
          <w:rFonts w:ascii="Times New Roman" w:hAnsi="Times New Roman" w:cs="Times New Roman"/>
          <w:sz w:val="24"/>
          <w:szCs w:val="24"/>
          <w:lang w:val="en-GB"/>
        </w:rPr>
        <w:t xml:space="preserve"> </w:t>
      </w:r>
      <w:r w:rsidR="00C15B20" w:rsidRPr="00C12146">
        <w:rPr>
          <w:rFonts w:ascii="Times New Roman" w:hAnsi="Times New Roman" w:cs="Times New Roman"/>
          <w:sz w:val="24"/>
          <w:szCs w:val="24"/>
          <w:lang w:val="en-GB"/>
        </w:rPr>
        <w:t xml:space="preserve">the </w:t>
      </w:r>
      <w:r w:rsidR="00757797" w:rsidRPr="00C12146">
        <w:rPr>
          <w:rFonts w:ascii="Times New Roman" w:hAnsi="Times New Roman" w:cs="Times New Roman"/>
          <w:sz w:val="24"/>
          <w:szCs w:val="24"/>
          <w:lang w:val="en-GB"/>
        </w:rPr>
        <w:t xml:space="preserve">analytical methods applied to these complex substances.  </w:t>
      </w:r>
      <w:r w:rsidR="001116A9" w:rsidRPr="00C12146">
        <w:rPr>
          <w:rFonts w:ascii="Times New Roman" w:hAnsi="Times New Roman" w:cs="Times New Roman"/>
          <w:sz w:val="24"/>
          <w:szCs w:val="24"/>
          <w:lang w:val="en-GB"/>
        </w:rPr>
        <w:t xml:space="preserve">The </w:t>
      </w:r>
      <w:r w:rsidR="00C15B20" w:rsidRPr="00C12146">
        <w:rPr>
          <w:rFonts w:ascii="Times New Roman" w:hAnsi="Times New Roman" w:cs="Times New Roman"/>
          <w:sz w:val="24"/>
          <w:szCs w:val="24"/>
          <w:lang w:val="en-GB"/>
        </w:rPr>
        <w:t xml:space="preserve">average recovery for the hydrogenated SBP, </w:t>
      </w:r>
      <w:r w:rsidR="002C5685" w:rsidRPr="00C12146">
        <w:rPr>
          <w:rFonts w:ascii="Times New Roman" w:hAnsi="Times New Roman" w:cs="Times New Roman"/>
          <w:sz w:val="24"/>
          <w:szCs w:val="24"/>
          <w:lang w:val="en-GB"/>
        </w:rPr>
        <w:t xml:space="preserve">calculated over all mass, C and N % values for hydrogenated CP and AD SBP in Table 2, </w:t>
      </w:r>
      <w:r w:rsidR="00C15B20" w:rsidRPr="00C12146">
        <w:rPr>
          <w:rFonts w:ascii="Times New Roman" w:hAnsi="Times New Roman" w:cs="Times New Roman"/>
          <w:sz w:val="24"/>
          <w:szCs w:val="24"/>
          <w:lang w:val="en-GB"/>
        </w:rPr>
        <w:t xml:space="preserve">is 73.8 </w:t>
      </w:r>
      <w:r w:rsidR="00A10D21" w:rsidRPr="00C12146">
        <w:rPr>
          <w:rFonts w:ascii="Times New Roman" w:hAnsi="Times New Roman" w:cs="Times New Roman"/>
          <w:sz w:val="24"/>
          <w:szCs w:val="24"/>
          <w:lang w:val="en-GB"/>
        </w:rPr>
        <w:t xml:space="preserve">± </w:t>
      </w:r>
      <w:r w:rsidR="00A10D21" w:rsidRPr="00C12146">
        <w:rPr>
          <w:rFonts w:ascii="Times New Roman" w:hAnsi="Times New Roman" w:cs="Times New Roman"/>
          <w:color w:val="000000" w:themeColor="text1"/>
          <w:sz w:val="24"/>
          <w:szCs w:val="24"/>
          <w:lang w:val="en-GB"/>
        </w:rPr>
        <w:t xml:space="preserve">11.5. </w:t>
      </w:r>
      <w:r w:rsidR="002C5685" w:rsidRPr="00C12146">
        <w:rPr>
          <w:rFonts w:ascii="Times New Roman" w:hAnsi="Times New Roman" w:cs="Times New Roman"/>
          <w:color w:val="000000" w:themeColor="text1"/>
          <w:sz w:val="24"/>
          <w:szCs w:val="24"/>
          <w:lang w:val="en-GB"/>
        </w:rPr>
        <w:t xml:space="preserve">This is significantly lower </w:t>
      </w:r>
      <w:r w:rsidR="0013359F" w:rsidRPr="00C12146">
        <w:rPr>
          <w:rFonts w:ascii="Times New Roman" w:hAnsi="Times New Roman" w:cs="Times New Roman"/>
          <w:color w:val="000000" w:themeColor="text1"/>
          <w:sz w:val="24"/>
          <w:szCs w:val="24"/>
          <w:lang w:val="en-GB"/>
        </w:rPr>
        <w:t xml:space="preserve">than the </w:t>
      </w:r>
      <w:r w:rsidR="002C5685" w:rsidRPr="00C12146">
        <w:rPr>
          <w:rFonts w:ascii="Times New Roman" w:hAnsi="Times New Roman" w:cs="Times New Roman"/>
          <w:color w:val="000000" w:themeColor="text1"/>
          <w:sz w:val="24"/>
          <w:szCs w:val="24"/>
          <w:lang w:val="en-GB"/>
        </w:rPr>
        <w:t xml:space="preserve">value obtained </w:t>
      </w:r>
      <w:r w:rsidR="0013359F" w:rsidRPr="00C12146">
        <w:rPr>
          <w:rFonts w:ascii="Times New Roman" w:hAnsi="Times New Roman" w:cs="Times New Roman"/>
          <w:color w:val="000000" w:themeColor="text1"/>
          <w:sz w:val="24"/>
          <w:szCs w:val="24"/>
          <w:lang w:val="en-GB"/>
        </w:rPr>
        <w:t>for the pristine CP and AD SBP.</w:t>
      </w:r>
      <w:r w:rsidR="0013359F" w:rsidRPr="00C12146">
        <w:rPr>
          <w:rFonts w:ascii="Times New Roman" w:hAnsi="Times New Roman" w:cs="Times New Roman"/>
          <w:color w:val="FF0000"/>
          <w:sz w:val="24"/>
          <w:szCs w:val="24"/>
          <w:lang w:val="en-GB"/>
        </w:rPr>
        <w:t xml:space="preserve"> </w:t>
      </w:r>
      <w:r w:rsidR="00195169" w:rsidRPr="00C12146">
        <w:rPr>
          <w:rFonts w:ascii="Times New Roman" w:hAnsi="Times New Roman" w:cs="Times New Roman"/>
          <w:color w:val="000000" w:themeColor="text1"/>
          <w:sz w:val="24"/>
          <w:szCs w:val="24"/>
          <w:lang w:val="en-GB"/>
        </w:rPr>
        <w:t>A</w:t>
      </w:r>
      <w:r w:rsidR="002C5685" w:rsidRPr="00C12146">
        <w:rPr>
          <w:rFonts w:ascii="Times New Roman" w:hAnsi="Times New Roman" w:cs="Times New Roman"/>
          <w:color w:val="000000" w:themeColor="text1"/>
          <w:sz w:val="24"/>
          <w:szCs w:val="24"/>
          <w:lang w:val="en-GB"/>
        </w:rPr>
        <w:t xml:space="preserve"> possible reason for the lower recovery values of the hydrogenated SBP is the formation  gaseous products, which are formed during hydrogenation and lost in the gas phase upon opening the reaction flask. </w:t>
      </w:r>
    </w:p>
    <w:p w:rsidR="002B1BAD" w:rsidRDefault="002B1BAD" w:rsidP="00D052E2">
      <w:pPr>
        <w:spacing w:after="0" w:line="240" w:lineRule="auto"/>
        <w:contextualSpacing/>
        <w:rPr>
          <w:rFonts w:ascii="Times New Roman" w:hAnsi="Times New Roman" w:cs="Times New Roman"/>
          <w:color w:val="FF0000"/>
          <w:sz w:val="24"/>
          <w:szCs w:val="24"/>
        </w:rPr>
      </w:pPr>
    </w:p>
    <w:p w:rsidR="007D3C16" w:rsidRPr="00C12146" w:rsidRDefault="007D3C16" w:rsidP="00D052E2">
      <w:pPr>
        <w:spacing w:after="0" w:line="240" w:lineRule="auto"/>
        <w:contextualSpacing/>
        <w:rPr>
          <w:rFonts w:ascii="Times New Roman" w:hAnsi="Times New Roman" w:cs="Times New Roman"/>
          <w:sz w:val="24"/>
          <w:szCs w:val="24"/>
          <w:lang w:val="en-GB"/>
        </w:rPr>
      </w:pPr>
      <w:r w:rsidRPr="00C12146">
        <w:rPr>
          <w:rFonts w:ascii="Times New Roman" w:hAnsi="Times New Roman" w:cs="Times New Roman"/>
          <w:b/>
          <w:sz w:val="24"/>
          <w:szCs w:val="24"/>
          <w:lang w:val="en-GB"/>
        </w:rPr>
        <w:t xml:space="preserve">Table </w:t>
      </w:r>
      <w:r w:rsidR="00BF63DE" w:rsidRPr="00C12146">
        <w:rPr>
          <w:rFonts w:ascii="Times New Roman" w:hAnsi="Times New Roman" w:cs="Times New Roman"/>
          <w:b/>
          <w:sz w:val="24"/>
          <w:szCs w:val="24"/>
          <w:lang w:val="en-GB"/>
        </w:rPr>
        <w:t>2</w:t>
      </w:r>
      <w:r w:rsidRPr="00C12146">
        <w:rPr>
          <w:rFonts w:ascii="Times New Roman" w:hAnsi="Times New Roman" w:cs="Times New Roman"/>
          <w:b/>
          <w:sz w:val="24"/>
          <w:szCs w:val="24"/>
          <w:lang w:val="en-GB"/>
        </w:rPr>
        <w:t>.</w:t>
      </w:r>
      <w:r w:rsidRPr="00C12146">
        <w:rPr>
          <w:rFonts w:ascii="Times New Roman" w:hAnsi="Times New Roman" w:cs="Times New Roman"/>
          <w:sz w:val="24"/>
          <w:szCs w:val="24"/>
          <w:lang w:val="en-GB"/>
        </w:rPr>
        <w:t xml:space="preserve"> Total mass, C and N </w:t>
      </w:r>
      <w:r w:rsidR="00833E4F" w:rsidRPr="00C12146">
        <w:rPr>
          <w:rFonts w:ascii="Times New Roman" w:hAnsi="Times New Roman" w:cs="Times New Roman"/>
          <w:sz w:val="24"/>
          <w:szCs w:val="24"/>
          <w:lang w:val="en-GB"/>
        </w:rPr>
        <w:t>recovered</w:t>
      </w:r>
      <w:r w:rsidRPr="00C12146">
        <w:rPr>
          <w:rFonts w:ascii="Times New Roman" w:hAnsi="Times New Roman" w:cs="Times New Roman"/>
          <w:sz w:val="24"/>
          <w:szCs w:val="24"/>
          <w:lang w:val="en-GB"/>
        </w:rPr>
        <w:t xml:space="preserve"> (w/w %) with </w:t>
      </w:r>
      <w:r w:rsidR="00B3352A" w:rsidRPr="00C12146">
        <w:rPr>
          <w:rFonts w:ascii="Times New Roman" w:hAnsi="Times New Roman" w:cs="Times New Roman"/>
          <w:sz w:val="24"/>
          <w:szCs w:val="24"/>
          <w:lang w:val="en-GB"/>
        </w:rPr>
        <w:t>Ri, P0.2</w:t>
      </w:r>
      <w:r w:rsidRPr="00C12146">
        <w:rPr>
          <w:rFonts w:ascii="Times New Roman" w:hAnsi="Times New Roman" w:cs="Times New Roman"/>
          <w:sz w:val="24"/>
          <w:szCs w:val="24"/>
          <w:lang w:val="en-GB"/>
        </w:rPr>
        <w:t xml:space="preserve"> </w:t>
      </w:r>
      <w:r w:rsidR="00B3352A" w:rsidRPr="00C12146">
        <w:rPr>
          <w:rFonts w:ascii="Times New Roman" w:hAnsi="Times New Roman" w:cs="Times New Roman"/>
          <w:sz w:val="24"/>
          <w:szCs w:val="24"/>
          <w:lang w:val="en-GB"/>
        </w:rPr>
        <w:t xml:space="preserve">and/or insoluble fraction </w:t>
      </w:r>
      <w:r w:rsidR="00833E4F" w:rsidRPr="00C12146">
        <w:rPr>
          <w:rFonts w:ascii="Times New Roman" w:hAnsi="Times New Roman" w:cs="Times New Roman"/>
          <w:sz w:val="24"/>
          <w:szCs w:val="24"/>
          <w:lang w:val="en-GB"/>
        </w:rPr>
        <w:t>I</w:t>
      </w:r>
      <w:r w:rsidR="00B3352A" w:rsidRPr="00C12146">
        <w:rPr>
          <w:rFonts w:ascii="Times New Roman" w:hAnsi="Times New Roman" w:cs="Times New Roman"/>
          <w:sz w:val="24"/>
          <w:szCs w:val="24"/>
          <w:lang w:val="en-GB"/>
        </w:rPr>
        <w:t xml:space="preserve"> </w:t>
      </w:r>
      <w:r w:rsidR="00833E4F" w:rsidRPr="00C12146">
        <w:rPr>
          <w:rFonts w:ascii="Times New Roman" w:hAnsi="Times New Roman" w:cs="Times New Roman"/>
          <w:sz w:val="24"/>
          <w:szCs w:val="24"/>
          <w:lang w:val="en-GB"/>
        </w:rPr>
        <w:t>from</w:t>
      </w:r>
      <w:r w:rsidRPr="00C12146">
        <w:rPr>
          <w:rFonts w:ascii="Times New Roman" w:hAnsi="Times New Roman" w:cs="Times New Roman"/>
          <w:sz w:val="24"/>
          <w:szCs w:val="24"/>
          <w:lang w:val="en-GB"/>
        </w:rPr>
        <w:t xml:space="preserve"> pristine </w:t>
      </w:r>
      <w:r w:rsidR="00B3352A" w:rsidRPr="00C12146">
        <w:rPr>
          <w:rFonts w:ascii="Times New Roman" w:hAnsi="Times New Roman" w:cs="Times New Roman"/>
          <w:sz w:val="24"/>
          <w:szCs w:val="24"/>
          <w:lang w:val="en-GB"/>
        </w:rPr>
        <w:t xml:space="preserve">and hydrogenated </w:t>
      </w:r>
      <w:r w:rsidRPr="00C12146">
        <w:rPr>
          <w:rFonts w:ascii="Times New Roman" w:hAnsi="Times New Roman" w:cs="Times New Roman"/>
          <w:sz w:val="24"/>
          <w:szCs w:val="24"/>
          <w:lang w:val="en-GB"/>
        </w:rPr>
        <w:t xml:space="preserve">SBP, relative to starting SBP mass, C and N. </w:t>
      </w:r>
    </w:p>
    <w:tbl>
      <w:tblPr>
        <w:tblStyle w:val="Grigliatabella"/>
        <w:tblW w:w="5000" w:type="pct"/>
        <w:tblLook w:val="04A0" w:firstRow="1" w:lastRow="0" w:firstColumn="1" w:lastColumn="0" w:noHBand="0" w:noVBand="1"/>
      </w:tblPr>
      <w:tblGrid>
        <w:gridCol w:w="2407"/>
        <w:gridCol w:w="2407"/>
        <w:gridCol w:w="2407"/>
        <w:gridCol w:w="2407"/>
      </w:tblGrid>
      <w:tr w:rsidR="00833E4F" w:rsidRPr="00C02070" w:rsidTr="00833E4F">
        <w:tc>
          <w:tcPr>
            <w:tcW w:w="1250" w:type="pct"/>
          </w:tcPr>
          <w:p w:rsidR="00833E4F" w:rsidRPr="00C02070" w:rsidRDefault="00833E4F" w:rsidP="00D052E2">
            <w:pPr>
              <w:contextualSpacing/>
              <w:rPr>
                <w:rFonts w:ascii="Times New Roman" w:hAnsi="Times New Roman" w:cs="Times New Roman"/>
                <w:sz w:val="20"/>
                <w:szCs w:val="20"/>
                <w:vertAlign w:val="superscript"/>
              </w:rPr>
            </w:pPr>
            <w:r w:rsidRPr="00C02070">
              <w:rPr>
                <w:rFonts w:ascii="Times New Roman" w:hAnsi="Times New Roman" w:cs="Times New Roman"/>
                <w:sz w:val="20"/>
                <w:szCs w:val="20"/>
              </w:rPr>
              <w:t>SBP</w:t>
            </w:r>
            <w:r w:rsidRPr="00C02070">
              <w:rPr>
                <w:rFonts w:ascii="Times New Roman" w:hAnsi="Times New Roman" w:cs="Times New Roman"/>
                <w:sz w:val="20"/>
                <w:szCs w:val="20"/>
                <w:vertAlign w:val="superscript"/>
              </w:rPr>
              <w:t>[a]</w:t>
            </w:r>
          </w:p>
        </w:tc>
        <w:tc>
          <w:tcPr>
            <w:tcW w:w="1250" w:type="pct"/>
          </w:tcPr>
          <w:p w:rsidR="00833E4F" w:rsidRPr="00C02070" w:rsidRDefault="00833E4F" w:rsidP="00D052E2">
            <w:pPr>
              <w:contextualSpacing/>
              <w:rPr>
                <w:rFonts w:ascii="Times New Roman" w:hAnsi="Times New Roman" w:cs="Times New Roman"/>
                <w:sz w:val="20"/>
                <w:szCs w:val="20"/>
              </w:rPr>
            </w:pPr>
            <w:r w:rsidRPr="00C02070">
              <w:rPr>
                <w:rFonts w:ascii="Times New Roman" w:hAnsi="Times New Roman" w:cs="Times New Roman"/>
                <w:sz w:val="20"/>
                <w:szCs w:val="20"/>
              </w:rPr>
              <w:t>Mass %</w:t>
            </w:r>
          </w:p>
        </w:tc>
        <w:tc>
          <w:tcPr>
            <w:tcW w:w="1250" w:type="pct"/>
          </w:tcPr>
          <w:p w:rsidR="00833E4F" w:rsidRPr="00C02070" w:rsidRDefault="00833E4F" w:rsidP="00D052E2">
            <w:pPr>
              <w:contextualSpacing/>
              <w:rPr>
                <w:rFonts w:ascii="Times New Roman" w:hAnsi="Times New Roman" w:cs="Times New Roman"/>
                <w:sz w:val="20"/>
                <w:szCs w:val="20"/>
              </w:rPr>
            </w:pPr>
            <w:r w:rsidRPr="00C02070">
              <w:rPr>
                <w:rFonts w:ascii="Times New Roman" w:hAnsi="Times New Roman" w:cs="Times New Roman"/>
                <w:sz w:val="20"/>
                <w:szCs w:val="20"/>
              </w:rPr>
              <w:t xml:space="preserve">C % </w:t>
            </w:r>
          </w:p>
        </w:tc>
        <w:tc>
          <w:tcPr>
            <w:tcW w:w="1250" w:type="pct"/>
          </w:tcPr>
          <w:p w:rsidR="00833E4F" w:rsidRPr="00C02070" w:rsidRDefault="00833E4F" w:rsidP="00D052E2">
            <w:pPr>
              <w:contextualSpacing/>
              <w:rPr>
                <w:rFonts w:ascii="Symbol" w:hAnsi="Symbol"/>
                <w:sz w:val="20"/>
                <w:szCs w:val="20"/>
              </w:rPr>
            </w:pPr>
            <w:r w:rsidRPr="00C02070">
              <w:rPr>
                <w:rFonts w:ascii="Symbol" w:hAnsi="Symbol"/>
                <w:sz w:val="20"/>
                <w:szCs w:val="20"/>
              </w:rPr>
              <w:t></w:t>
            </w:r>
            <w:r w:rsidRPr="00C02070">
              <w:rPr>
                <w:rFonts w:ascii="Symbol" w:hAnsi="Symbol"/>
                <w:sz w:val="20"/>
                <w:szCs w:val="20"/>
              </w:rPr>
              <w:t></w:t>
            </w:r>
            <w:r w:rsidRPr="00C02070">
              <w:rPr>
                <w:rFonts w:ascii="Symbol" w:hAnsi="Symbol"/>
                <w:sz w:val="20"/>
                <w:szCs w:val="20"/>
              </w:rPr>
              <w:t></w:t>
            </w:r>
          </w:p>
        </w:tc>
      </w:tr>
      <w:tr w:rsidR="00833E4F" w:rsidRPr="00C02070" w:rsidTr="00833E4F">
        <w:tc>
          <w:tcPr>
            <w:tcW w:w="1250" w:type="pct"/>
          </w:tcPr>
          <w:p w:rsidR="00833E4F" w:rsidRPr="00C02070" w:rsidRDefault="00833E4F" w:rsidP="00A31A6B">
            <w:pPr>
              <w:rPr>
                <w:rFonts w:ascii="Times New Roman" w:hAnsi="Times New Roman" w:cs="Times New Roman"/>
                <w:sz w:val="20"/>
                <w:szCs w:val="20"/>
              </w:rPr>
            </w:pPr>
            <w:r w:rsidRPr="00C02070">
              <w:rPr>
                <w:rFonts w:ascii="Times New Roman" w:hAnsi="Times New Roman" w:cs="Times New Roman"/>
                <w:sz w:val="20"/>
                <w:szCs w:val="20"/>
              </w:rPr>
              <w:t xml:space="preserve">Pristine CP </w:t>
            </w:r>
          </w:p>
        </w:tc>
        <w:tc>
          <w:tcPr>
            <w:tcW w:w="1250" w:type="pct"/>
          </w:tcPr>
          <w:p w:rsidR="00833E4F" w:rsidRPr="00C02070" w:rsidRDefault="00833E4F" w:rsidP="002A2B98">
            <w:pPr>
              <w:rPr>
                <w:rFonts w:ascii="Times New Roman" w:hAnsi="Times New Roman" w:cs="Times New Roman"/>
                <w:sz w:val="20"/>
                <w:szCs w:val="20"/>
              </w:rPr>
            </w:pPr>
            <w:r w:rsidRPr="00C02070">
              <w:rPr>
                <w:rFonts w:ascii="Times New Roman" w:hAnsi="Times New Roman" w:cs="Times New Roman"/>
                <w:sz w:val="20"/>
                <w:szCs w:val="20"/>
              </w:rPr>
              <w:t>97.1</w:t>
            </w:r>
          </w:p>
        </w:tc>
        <w:tc>
          <w:tcPr>
            <w:tcW w:w="1250" w:type="pct"/>
          </w:tcPr>
          <w:p w:rsidR="00833E4F" w:rsidRPr="00C02070" w:rsidRDefault="00833E4F" w:rsidP="00A24210">
            <w:pPr>
              <w:rPr>
                <w:rFonts w:ascii="Times New Roman" w:hAnsi="Times New Roman" w:cs="Times New Roman"/>
                <w:sz w:val="20"/>
                <w:szCs w:val="20"/>
              </w:rPr>
            </w:pPr>
            <w:r w:rsidRPr="00C02070">
              <w:rPr>
                <w:rFonts w:ascii="Times New Roman" w:hAnsi="Times New Roman" w:cs="Times New Roman"/>
                <w:sz w:val="20"/>
                <w:szCs w:val="20"/>
              </w:rPr>
              <w:t>1</w:t>
            </w:r>
            <w:r w:rsidR="00A24210">
              <w:rPr>
                <w:rFonts w:ascii="Times New Roman" w:hAnsi="Times New Roman" w:cs="Times New Roman"/>
                <w:sz w:val="20"/>
                <w:szCs w:val="20"/>
              </w:rPr>
              <w:t>10</w:t>
            </w:r>
          </w:p>
        </w:tc>
        <w:tc>
          <w:tcPr>
            <w:tcW w:w="1250" w:type="pct"/>
          </w:tcPr>
          <w:p w:rsidR="00833E4F" w:rsidRPr="00C02070" w:rsidRDefault="00833E4F" w:rsidP="00A24210">
            <w:pPr>
              <w:rPr>
                <w:rFonts w:ascii="Times New Roman" w:hAnsi="Times New Roman" w:cs="Times New Roman"/>
                <w:sz w:val="20"/>
                <w:szCs w:val="20"/>
              </w:rPr>
            </w:pPr>
            <w:r w:rsidRPr="00C02070">
              <w:rPr>
                <w:rFonts w:ascii="Times New Roman" w:hAnsi="Times New Roman" w:cs="Times New Roman"/>
                <w:sz w:val="20"/>
                <w:szCs w:val="20"/>
              </w:rPr>
              <w:t>1</w:t>
            </w:r>
            <w:r w:rsidR="00A24210">
              <w:rPr>
                <w:rFonts w:ascii="Times New Roman" w:hAnsi="Times New Roman" w:cs="Times New Roman"/>
                <w:sz w:val="20"/>
                <w:szCs w:val="20"/>
              </w:rPr>
              <w:t>04</w:t>
            </w:r>
          </w:p>
        </w:tc>
      </w:tr>
      <w:tr w:rsidR="00833E4F" w:rsidRPr="00C02070" w:rsidTr="00833E4F">
        <w:tc>
          <w:tcPr>
            <w:tcW w:w="1250" w:type="pct"/>
          </w:tcPr>
          <w:p w:rsidR="00833E4F" w:rsidRPr="00C02070" w:rsidRDefault="00833E4F" w:rsidP="002A2B98">
            <w:pPr>
              <w:rPr>
                <w:rFonts w:ascii="Times New Roman" w:hAnsi="Times New Roman" w:cs="Times New Roman"/>
                <w:sz w:val="20"/>
                <w:szCs w:val="20"/>
              </w:rPr>
            </w:pPr>
            <w:r w:rsidRPr="00C02070">
              <w:rPr>
                <w:rFonts w:ascii="Times New Roman" w:hAnsi="Times New Roman" w:cs="Times New Roman"/>
                <w:sz w:val="20"/>
                <w:szCs w:val="20"/>
              </w:rPr>
              <w:t>CP H</w:t>
            </w:r>
            <w:r w:rsidRPr="00C02070">
              <w:rPr>
                <w:rFonts w:ascii="Times New Roman" w:hAnsi="Times New Roman" w:cs="Times New Roman"/>
                <w:sz w:val="20"/>
                <w:szCs w:val="20"/>
                <w:vertAlign w:val="subscript"/>
              </w:rPr>
              <w:t>2</w:t>
            </w:r>
            <w:r w:rsidRPr="00C02070">
              <w:rPr>
                <w:rFonts w:ascii="Times New Roman" w:hAnsi="Times New Roman" w:cs="Times New Roman"/>
                <w:sz w:val="20"/>
                <w:szCs w:val="20"/>
              </w:rPr>
              <w:t xml:space="preserve"> 2’</w:t>
            </w:r>
          </w:p>
        </w:tc>
        <w:tc>
          <w:tcPr>
            <w:tcW w:w="1250" w:type="pct"/>
          </w:tcPr>
          <w:p w:rsidR="00833E4F" w:rsidRPr="00C02070" w:rsidRDefault="00833E4F" w:rsidP="002A2B98">
            <w:pPr>
              <w:rPr>
                <w:rFonts w:ascii="Times New Roman" w:hAnsi="Times New Roman" w:cs="Times New Roman"/>
                <w:sz w:val="20"/>
                <w:szCs w:val="20"/>
              </w:rPr>
            </w:pPr>
            <w:r w:rsidRPr="00C02070">
              <w:rPr>
                <w:rFonts w:ascii="Times New Roman" w:hAnsi="Times New Roman" w:cs="Times New Roman"/>
                <w:sz w:val="20"/>
                <w:szCs w:val="20"/>
              </w:rPr>
              <w:t>100</w:t>
            </w:r>
          </w:p>
        </w:tc>
        <w:tc>
          <w:tcPr>
            <w:tcW w:w="1250" w:type="pct"/>
          </w:tcPr>
          <w:p w:rsidR="00833E4F" w:rsidRPr="00C02070" w:rsidRDefault="00833E4F" w:rsidP="002A2B98">
            <w:pPr>
              <w:rPr>
                <w:rFonts w:ascii="Times New Roman" w:hAnsi="Times New Roman" w:cs="Times New Roman"/>
                <w:sz w:val="20"/>
                <w:szCs w:val="20"/>
              </w:rPr>
            </w:pPr>
            <w:r w:rsidRPr="00C02070">
              <w:rPr>
                <w:rFonts w:ascii="Times New Roman" w:hAnsi="Times New Roman" w:cs="Times New Roman"/>
                <w:sz w:val="20"/>
                <w:szCs w:val="20"/>
              </w:rPr>
              <w:t>78.2</w:t>
            </w:r>
          </w:p>
        </w:tc>
        <w:tc>
          <w:tcPr>
            <w:tcW w:w="1250" w:type="pct"/>
          </w:tcPr>
          <w:p w:rsidR="00833E4F" w:rsidRPr="00C02070" w:rsidRDefault="00833E4F" w:rsidP="002A2B98">
            <w:pPr>
              <w:rPr>
                <w:rFonts w:ascii="Times New Roman" w:hAnsi="Times New Roman" w:cs="Times New Roman"/>
                <w:sz w:val="20"/>
                <w:szCs w:val="20"/>
              </w:rPr>
            </w:pPr>
            <w:r w:rsidRPr="00C02070">
              <w:rPr>
                <w:rFonts w:ascii="Times New Roman" w:hAnsi="Times New Roman" w:cs="Times New Roman"/>
                <w:sz w:val="20"/>
                <w:szCs w:val="20"/>
              </w:rPr>
              <w:t>71.1</w:t>
            </w:r>
          </w:p>
        </w:tc>
      </w:tr>
      <w:tr w:rsidR="00833E4F" w:rsidRPr="00C02070" w:rsidTr="00833E4F">
        <w:tc>
          <w:tcPr>
            <w:tcW w:w="1250" w:type="pct"/>
          </w:tcPr>
          <w:p w:rsidR="00833E4F" w:rsidRPr="00C02070" w:rsidRDefault="00833E4F" w:rsidP="002A2B98">
            <w:pPr>
              <w:rPr>
                <w:rFonts w:ascii="Times New Roman" w:hAnsi="Times New Roman" w:cs="Times New Roman"/>
                <w:sz w:val="20"/>
                <w:szCs w:val="20"/>
              </w:rPr>
            </w:pPr>
            <w:r w:rsidRPr="00C02070">
              <w:rPr>
                <w:rFonts w:ascii="Times New Roman" w:hAnsi="Times New Roman" w:cs="Times New Roman"/>
                <w:sz w:val="20"/>
                <w:szCs w:val="20"/>
              </w:rPr>
              <w:t>CP H</w:t>
            </w:r>
            <w:r w:rsidRPr="00C02070">
              <w:rPr>
                <w:rFonts w:ascii="Times New Roman" w:hAnsi="Times New Roman" w:cs="Times New Roman"/>
                <w:sz w:val="20"/>
                <w:szCs w:val="20"/>
                <w:vertAlign w:val="subscript"/>
              </w:rPr>
              <w:t>2</w:t>
            </w:r>
            <w:r w:rsidRPr="00C02070">
              <w:rPr>
                <w:rFonts w:ascii="Times New Roman" w:hAnsi="Times New Roman" w:cs="Times New Roman"/>
                <w:sz w:val="20"/>
                <w:szCs w:val="20"/>
              </w:rPr>
              <w:t xml:space="preserve"> 15’</w:t>
            </w:r>
          </w:p>
        </w:tc>
        <w:tc>
          <w:tcPr>
            <w:tcW w:w="1250" w:type="pct"/>
          </w:tcPr>
          <w:p w:rsidR="00833E4F" w:rsidRPr="00C02070" w:rsidRDefault="00833E4F" w:rsidP="002A2B98">
            <w:pPr>
              <w:rPr>
                <w:rFonts w:ascii="Times New Roman" w:hAnsi="Times New Roman" w:cs="Times New Roman"/>
                <w:sz w:val="20"/>
                <w:szCs w:val="20"/>
              </w:rPr>
            </w:pPr>
            <w:r w:rsidRPr="00C02070">
              <w:rPr>
                <w:rFonts w:ascii="Times New Roman" w:hAnsi="Times New Roman" w:cs="Times New Roman"/>
                <w:sz w:val="20"/>
                <w:szCs w:val="20"/>
              </w:rPr>
              <w:t>87.1</w:t>
            </w:r>
          </w:p>
        </w:tc>
        <w:tc>
          <w:tcPr>
            <w:tcW w:w="1250" w:type="pct"/>
          </w:tcPr>
          <w:p w:rsidR="00833E4F" w:rsidRPr="00C02070" w:rsidRDefault="00833E4F" w:rsidP="002A2B98">
            <w:pPr>
              <w:rPr>
                <w:rFonts w:ascii="Times New Roman" w:hAnsi="Times New Roman" w:cs="Times New Roman"/>
                <w:sz w:val="20"/>
                <w:szCs w:val="20"/>
              </w:rPr>
            </w:pPr>
            <w:r w:rsidRPr="00C02070">
              <w:rPr>
                <w:rFonts w:ascii="Times New Roman" w:hAnsi="Times New Roman" w:cs="Times New Roman"/>
                <w:sz w:val="20"/>
                <w:szCs w:val="20"/>
              </w:rPr>
              <w:t>72.4</w:t>
            </w:r>
          </w:p>
        </w:tc>
        <w:tc>
          <w:tcPr>
            <w:tcW w:w="1250" w:type="pct"/>
          </w:tcPr>
          <w:p w:rsidR="00833E4F" w:rsidRPr="00C02070" w:rsidRDefault="00833E4F" w:rsidP="002A2B98">
            <w:pPr>
              <w:rPr>
                <w:rFonts w:ascii="Times New Roman" w:hAnsi="Times New Roman" w:cs="Times New Roman"/>
                <w:sz w:val="20"/>
                <w:szCs w:val="20"/>
              </w:rPr>
            </w:pPr>
            <w:r w:rsidRPr="00C02070">
              <w:rPr>
                <w:rFonts w:ascii="Times New Roman" w:hAnsi="Times New Roman" w:cs="Times New Roman"/>
                <w:sz w:val="20"/>
                <w:szCs w:val="20"/>
              </w:rPr>
              <w:t>68.1</w:t>
            </w:r>
          </w:p>
        </w:tc>
      </w:tr>
      <w:tr w:rsidR="00833E4F" w:rsidRPr="00C02070" w:rsidTr="00833E4F">
        <w:tc>
          <w:tcPr>
            <w:tcW w:w="1250" w:type="pct"/>
          </w:tcPr>
          <w:p w:rsidR="00833E4F" w:rsidRPr="00C02070" w:rsidRDefault="00833E4F" w:rsidP="002A2B98">
            <w:pPr>
              <w:rPr>
                <w:rFonts w:ascii="Times New Roman" w:hAnsi="Times New Roman" w:cs="Times New Roman"/>
                <w:sz w:val="20"/>
                <w:szCs w:val="20"/>
              </w:rPr>
            </w:pPr>
            <w:r w:rsidRPr="00C02070">
              <w:rPr>
                <w:rFonts w:ascii="Times New Roman" w:hAnsi="Times New Roman" w:cs="Times New Roman"/>
                <w:sz w:val="20"/>
                <w:szCs w:val="20"/>
              </w:rPr>
              <w:t>CP H</w:t>
            </w:r>
            <w:r w:rsidRPr="00C02070">
              <w:rPr>
                <w:rFonts w:ascii="Times New Roman" w:hAnsi="Times New Roman" w:cs="Times New Roman"/>
                <w:sz w:val="20"/>
                <w:szCs w:val="20"/>
                <w:vertAlign w:val="subscript"/>
              </w:rPr>
              <w:t>2</w:t>
            </w:r>
            <w:r w:rsidRPr="00C02070">
              <w:rPr>
                <w:rFonts w:ascii="Times New Roman" w:hAnsi="Times New Roman" w:cs="Times New Roman"/>
                <w:sz w:val="20"/>
                <w:szCs w:val="20"/>
              </w:rPr>
              <w:t xml:space="preserve"> 30’</w:t>
            </w:r>
          </w:p>
        </w:tc>
        <w:tc>
          <w:tcPr>
            <w:tcW w:w="1250" w:type="pct"/>
          </w:tcPr>
          <w:p w:rsidR="00833E4F" w:rsidRPr="00C02070" w:rsidRDefault="00833E4F" w:rsidP="002A2B98">
            <w:pPr>
              <w:rPr>
                <w:rFonts w:ascii="Times New Roman" w:hAnsi="Times New Roman" w:cs="Times New Roman"/>
                <w:sz w:val="20"/>
                <w:szCs w:val="20"/>
              </w:rPr>
            </w:pPr>
            <w:r w:rsidRPr="00C02070">
              <w:rPr>
                <w:rFonts w:ascii="Times New Roman" w:hAnsi="Times New Roman" w:cs="Times New Roman"/>
                <w:sz w:val="20"/>
                <w:szCs w:val="20"/>
              </w:rPr>
              <w:t>83.8</w:t>
            </w:r>
          </w:p>
        </w:tc>
        <w:tc>
          <w:tcPr>
            <w:tcW w:w="1250" w:type="pct"/>
          </w:tcPr>
          <w:p w:rsidR="00833E4F" w:rsidRPr="00C02070" w:rsidRDefault="00833E4F" w:rsidP="002A2B98">
            <w:pPr>
              <w:rPr>
                <w:rFonts w:ascii="Times New Roman" w:hAnsi="Times New Roman" w:cs="Times New Roman"/>
                <w:sz w:val="20"/>
                <w:szCs w:val="20"/>
              </w:rPr>
            </w:pPr>
            <w:r w:rsidRPr="00C02070">
              <w:rPr>
                <w:rFonts w:ascii="Times New Roman" w:hAnsi="Times New Roman" w:cs="Times New Roman"/>
                <w:sz w:val="20"/>
                <w:szCs w:val="20"/>
              </w:rPr>
              <w:t>59.9</w:t>
            </w:r>
          </w:p>
        </w:tc>
        <w:tc>
          <w:tcPr>
            <w:tcW w:w="1250" w:type="pct"/>
          </w:tcPr>
          <w:p w:rsidR="00833E4F" w:rsidRPr="00C02070" w:rsidRDefault="00833E4F" w:rsidP="002A2B98">
            <w:pPr>
              <w:rPr>
                <w:rFonts w:ascii="Times New Roman" w:hAnsi="Times New Roman" w:cs="Times New Roman"/>
                <w:sz w:val="20"/>
                <w:szCs w:val="20"/>
              </w:rPr>
            </w:pPr>
            <w:r w:rsidRPr="00C02070">
              <w:rPr>
                <w:rFonts w:ascii="Times New Roman" w:hAnsi="Times New Roman" w:cs="Times New Roman"/>
                <w:sz w:val="20"/>
                <w:szCs w:val="20"/>
              </w:rPr>
              <w:t>55.6</w:t>
            </w:r>
          </w:p>
        </w:tc>
      </w:tr>
      <w:tr w:rsidR="00833E4F" w:rsidRPr="00C02070" w:rsidTr="00833E4F">
        <w:tc>
          <w:tcPr>
            <w:tcW w:w="1250" w:type="pct"/>
          </w:tcPr>
          <w:p w:rsidR="00833E4F" w:rsidRPr="00C02070" w:rsidRDefault="00833E4F" w:rsidP="00B3352A">
            <w:pPr>
              <w:rPr>
                <w:rFonts w:ascii="Times New Roman" w:hAnsi="Times New Roman" w:cs="Times New Roman"/>
                <w:sz w:val="20"/>
                <w:szCs w:val="20"/>
              </w:rPr>
            </w:pPr>
            <w:r w:rsidRPr="00C02070">
              <w:rPr>
                <w:rFonts w:ascii="Times New Roman" w:hAnsi="Times New Roman" w:cs="Times New Roman"/>
                <w:sz w:val="20"/>
                <w:szCs w:val="20"/>
              </w:rPr>
              <w:t xml:space="preserve">Pristine AD </w:t>
            </w:r>
          </w:p>
        </w:tc>
        <w:tc>
          <w:tcPr>
            <w:tcW w:w="1250" w:type="pct"/>
          </w:tcPr>
          <w:p w:rsidR="00833E4F" w:rsidRPr="00C02070" w:rsidRDefault="00833E4F" w:rsidP="002A2B98">
            <w:pPr>
              <w:rPr>
                <w:rFonts w:ascii="Times New Roman" w:hAnsi="Times New Roman" w:cs="Times New Roman"/>
                <w:sz w:val="20"/>
                <w:szCs w:val="20"/>
              </w:rPr>
            </w:pPr>
            <w:r w:rsidRPr="00C02070">
              <w:rPr>
                <w:rFonts w:ascii="Times New Roman" w:hAnsi="Times New Roman" w:cs="Times New Roman"/>
                <w:sz w:val="20"/>
                <w:szCs w:val="20"/>
              </w:rPr>
              <w:t>96.4</w:t>
            </w:r>
          </w:p>
        </w:tc>
        <w:tc>
          <w:tcPr>
            <w:tcW w:w="1250" w:type="pct"/>
          </w:tcPr>
          <w:p w:rsidR="00833E4F" w:rsidRPr="00C02070" w:rsidRDefault="0055245D" w:rsidP="0055245D">
            <w:pPr>
              <w:rPr>
                <w:rFonts w:ascii="Times New Roman" w:hAnsi="Times New Roman" w:cs="Times New Roman"/>
                <w:sz w:val="20"/>
                <w:szCs w:val="20"/>
              </w:rPr>
            </w:pPr>
            <w:r>
              <w:rPr>
                <w:rFonts w:ascii="Times New Roman" w:hAnsi="Times New Roman" w:cs="Times New Roman"/>
                <w:sz w:val="20"/>
                <w:szCs w:val="20"/>
              </w:rPr>
              <w:t>106</w:t>
            </w:r>
          </w:p>
        </w:tc>
        <w:tc>
          <w:tcPr>
            <w:tcW w:w="1250" w:type="pct"/>
          </w:tcPr>
          <w:p w:rsidR="00833E4F" w:rsidRPr="00C02070" w:rsidRDefault="0055245D" w:rsidP="0055245D">
            <w:pPr>
              <w:rPr>
                <w:rFonts w:ascii="Times New Roman" w:hAnsi="Times New Roman" w:cs="Times New Roman"/>
                <w:sz w:val="20"/>
                <w:szCs w:val="20"/>
              </w:rPr>
            </w:pPr>
            <w:r>
              <w:rPr>
                <w:rFonts w:ascii="Times New Roman" w:hAnsi="Times New Roman" w:cs="Times New Roman"/>
                <w:sz w:val="20"/>
                <w:szCs w:val="20"/>
              </w:rPr>
              <w:t>103</w:t>
            </w:r>
          </w:p>
        </w:tc>
      </w:tr>
      <w:tr w:rsidR="00833E4F" w:rsidRPr="00C02070" w:rsidTr="00833E4F">
        <w:tc>
          <w:tcPr>
            <w:tcW w:w="1250" w:type="pct"/>
          </w:tcPr>
          <w:p w:rsidR="00833E4F" w:rsidRPr="00C02070" w:rsidRDefault="00833E4F" w:rsidP="002A2B98">
            <w:pPr>
              <w:rPr>
                <w:rFonts w:ascii="Times New Roman" w:hAnsi="Times New Roman" w:cs="Times New Roman"/>
                <w:sz w:val="20"/>
                <w:szCs w:val="20"/>
              </w:rPr>
            </w:pPr>
            <w:r w:rsidRPr="00C02070">
              <w:rPr>
                <w:rFonts w:ascii="Times New Roman" w:hAnsi="Times New Roman" w:cs="Times New Roman"/>
                <w:sz w:val="20"/>
                <w:szCs w:val="20"/>
              </w:rPr>
              <w:t>AD H</w:t>
            </w:r>
            <w:r w:rsidRPr="00C02070">
              <w:rPr>
                <w:rFonts w:ascii="Times New Roman" w:hAnsi="Times New Roman" w:cs="Times New Roman"/>
                <w:sz w:val="20"/>
                <w:szCs w:val="20"/>
                <w:vertAlign w:val="subscript"/>
              </w:rPr>
              <w:t>2</w:t>
            </w:r>
            <w:r w:rsidRPr="00C02070">
              <w:rPr>
                <w:rFonts w:ascii="Times New Roman" w:hAnsi="Times New Roman" w:cs="Times New Roman"/>
                <w:sz w:val="20"/>
                <w:szCs w:val="20"/>
              </w:rPr>
              <w:t xml:space="preserve"> 2’</w:t>
            </w:r>
          </w:p>
        </w:tc>
        <w:tc>
          <w:tcPr>
            <w:tcW w:w="1250" w:type="pct"/>
          </w:tcPr>
          <w:p w:rsidR="00833E4F" w:rsidRPr="00C02070" w:rsidRDefault="00833E4F" w:rsidP="002A2B98">
            <w:pPr>
              <w:rPr>
                <w:rFonts w:ascii="Times New Roman" w:hAnsi="Times New Roman" w:cs="Times New Roman"/>
                <w:sz w:val="20"/>
                <w:szCs w:val="20"/>
              </w:rPr>
            </w:pPr>
            <w:r w:rsidRPr="00C02070">
              <w:rPr>
                <w:rFonts w:ascii="Times New Roman" w:hAnsi="Times New Roman" w:cs="Times New Roman"/>
                <w:sz w:val="20"/>
                <w:szCs w:val="20"/>
              </w:rPr>
              <w:t>69.4</w:t>
            </w:r>
          </w:p>
        </w:tc>
        <w:tc>
          <w:tcPr>
            <w:tcW w:w="1250" w:type="pct"/>
          </w:tcPr>
          <w:p w:rsidR="00833E4F" w:rsidRPr="00C02070" w:rsidRDefault="00833E4F" w:rsidP="002A2B98">
            <w:pPr>
              <w:rPr>
                <w:rFonts w:ascii="Times New Roman" w:hAnsi="Times New Roman" w:cs="Times New Roman"/>
                <w:sz w:val="20"/>
                <w:szCs w:val="20"/>
              </w:rPr>
            </w:pPr>
            <w:r w:rsidRPr="00C02070">
              <w:rPr>
                <w:rFonts w:ascii="Times New Roman" w:hAnsi="Times New Roman" w:cs="Times New Roman"/>
                <w:sz w:val="20"/>
                <w:szCs w:val="20"/>
              </w:rPr>
              <w:t>63.4</w:t>
            </w:r>
          </w:p>
        </w:tc>
        <w:tc>
          <w:tcPr>
            <w:tcW w:w="1250" w:type="pct"/>
          </w:tcPr>
          <w:p w:rsidR="00833E4F" w:rsidRPr="00C02070" w:rsidRDefault="00833E4F" w:rsidP="002A2B98">
            <w:pPr>
              <w:autoSpaceDE w:val="0"/>
              <w:autoSpaceDN w:val="0"/>
              <w:adjustRightInd w:val="0"/>
              <w:rPr>
                <w:rFonts w:ascii="Times New Roman" w:hAnsi="Times New Roman" w:cs="Times New Roman"/>
                <w:sz w:val="20"/>
                <w:szCs w:val="20"/>
              </w:rPr>
            </w:pPr>
            <w:r w:rsidRPr="00C02070">
              <w:rPr>
                <w:rFonts w:ascii="Times New Roman" w:hAnsi="Times New Roman" w:cs="Times New Roman"/>
                <w:sz w:val="20"/>
                <w:szCs w:val="20"/>
              </w:rPr>
              <w:t>56.2</w:t>
            </w:r>
          </w:p>
        </w:tc>
      </w:tr>
      <w:tr w:rsidR="00833E4F" w:rsidRPr="00C02070" w:rsidTr="00833E4F">
        <w:tc>
          <w:tcPr>
            <w:tcW w:w="1250" w:type="pct"/>
          </w:tcPr>
          <w:p w:rsidR="00833E4F" w:rsidRPr="00C02070" w:rsidRDefault="00833E4F" w:rsidP="002A2B98">
            <w:pPr>
              <w:rPr>
                <w:rFonts w:ascii="Times New Roman" w:hAnsi="Times New Roman" w:cs="Times New Roman"/>
                <w:sz w:val="20"/>
                <w:szCs w:val="20"/>
              </w:rPr>
            </w:pPr>
            <w:r w:rsidRPr="00C02070">
              <w:rPr>
                <w:rFonts w:ascii="Times New Roman" w:hAnsi="Times New Roman" w:cs="Times New Roman"/>
                <w:sz w:val="20"/>
                <w:szCs w:val="20"/>
              </w:rPr>
              <w:t>AD H</w:t>
            </w:r>
            <w:r w:rsidRPr="00C02070">
              <w:rPr>
                <w:rFonts w:ascii="Times New Roman" w:hAnsi="Times New Roman" w:cs="Times New Roman"/>
                <w:sz w:val="20"/>
                <w:szCs w:val="20"/>
                <w:vertAlign w:val="subscript"/>
              </w:rPr>
              <w:t>2</w:t>
            </w:r>
            <w:r w:rsidRPr="00C02070">
              <w:rPr>
                <w:rFonts w:ascii="Times New Roman" w:hAnsi="Times New Roman" w:cs="Times New Roman"/>
                <w:sz w:val="20"/>
                <w:szCs w:val="20"/>
              </w:rPr>
              <w:t xml:space="preserve"> 15’</w:t>
            </w:r>
          </w:p>
        </w:tc>
        <w:tc>
          <w:tcPr>
            <w:tcW w:w="1250" w:type="pct"/>
          </w:tcPr>
          <w:p w:rsidR="00833E4F" w:rsidRPr="00C02070" w:rsidRDefault="00833E4F" w:rsidP="002A2B98">
            <w:pPr>
              <w:rPr>
                <w:rFonts w:ascii="Times New Roman" w:hAnsi="Times New Roman" w:cs="Times New Roman"/>
                <w:sz w:val="20"/>
                <w:szCs w:val="20"/>
              </w:rPr>
            </w:pPr>
            <w:r w:rsidRPr="00C02070">
              <w:rPr>
                <w:rFonts w:ascii="Times New Roman" w:hAnsi="Times New Roman" w:cs="Times New Roman"/>
                <w:sz w:val="20"/>
                <w:szCs w:val="20"/>
              </w:rPr>
              <w:t>81.3</w:t>
            </w:r>
          </w:p>
        </w:tc>
        <w:tc>
          <w:tcPr>
            <w:tcW w:w="1250" w:type="pct"/>
          </w:tcPr>
          <w:p w:rsidR="00833E4F" w:rsidRPr="00C02070" w:rsidRDefault="00833E4F" w:rsidP="002A2B98">
            <w:pPr>
              <w:rPr>
                <w:rFonts w:ascii="Times New Roman" w:hAnsi="Times New Roman" w:cs="Times New Roman"/>
                <w:sz w:val="20"/>
                <w:szCs w:val="20"/>
              </w:rPr>
            </w:pPr>
            <w:r w:rsidRPr="00C02070">
              <w:rPr>
                <w:rFonts w:ascii="Times New Roman" w:hAnsi="Times New Roman" w:cs="Times New Roman"/>
                <w:sz w:val="20"/>
                <w:szCs w:val="20"/>
              </w:rPr>
              <w:t>78.8</w:t>
            </w:r>
          </w:p>
        </w:tc>
        <w:tc>
          <w:tcPr>
            <w:tcW w:w="1250" w:type="pct"/>
          </w:tcPr>
          <w:p w:rsidR="00833E4F" w:rsidRPr="00C02070" w:rsidRDefault="00833E4F" w:rsidP="002A2B98">
            <w:pPr>
              <w:rPr>
                <w:rFonts w:ascii="Times New Roman" w:hAnsi="Times New Roman" w:cs="Times New Roman"/>
                <w:sz w:val="20"/>
                <w:szCs w:val="20"/>
              </w:rPr>
            </w:pPr>
            <w:r w:rsidRPr="00C02070">
              <w:rPr>
                <w:rFonts w:ascii="Times New Roman" w:hAnsi="Times New Roman" w:cs="Times New Roman"/>
                <w:sz w:val="20"/>
                <w:szCs w:val="20"/>
              </w:rPr>
              <w:t>70.6</w:t>
            </w:r>
          </w:p>
        </w:tc>
      </w:tr>
      <w:tr w:rsidR="00833E4F" w:rsidRPr="00C02070" w:rsidTr="00833E4F">
        <w:tc>
          <w:tcPr>
            <w:tcW w:w="1250" w:type="pct"/>
          </w:tcPr>
          <w:p w:rsidR="00833E4F" w:rsidRPr="00C02070" w:rsidRDefault="00833E4F" w:rsidP="002A2B98">
            <w:pPr>
              <w:rPr>
                <w:rFonts w:ascii="Times New Roman" w:hAnsi="Times New Roman" w:cs="Times New Roman"/>
                <w:sz w:val="20"/>
                <w:szCs w:val="20"/>
              </w:rPr>
            </w:pPr>
            <w:r w:rsidRPr="00C02070">
              <w:rPr>
                <w:rFonts w:ascii="Times New Roman" w:hAnsi="Times New Roman" w:cs="Times New Roman"/>
                <w:sz w:val="20"/>
                <w:szCs w:val="20"/>
              </w:rPr>
              <w:t>AD H</w:t>
            </w:r>
            <w:r w:rsidRPr="00C02070">
              <w:rPr>
                <w:rFonts w:ascii="Times New Roman" w:hAnsi="Times New Roman" w:cs="Times New Roman"/>
                <w:sz w:val="20"/>
                <w:szCs w:val="20"/>
                <w:vertAlign w:val="subscript"/>
              </w:rPr>
              <w:t>2</w:t>
            </w:r>
            <w:r w:rsidRPr="00C02070">
              <w:rPr>
                <w:rFonts w:ascii="Times New Roman" w:hAnsi="Times New Roman" w:cs="Times New Roman"/>
                <w:sz w:val="20"/>
                <w:szCs w:val="20"/>
              </w:rPr>
              <w:t xml:space="preserve"> 30’</w:t>
            </w:r>
          </w:p>
        </w:tc>
        <w:tc>
          <w:tcPr>
            <w:tcW w:w="1250" w:type="pct"/>
          </w:tcPr>
          <w:p w:rsidR="00833E4F" w:rsidRPr="00C02070" w:rsidRDefault="00833E4F" w:rsidP="002A2B98">
            <w:pPr>
              <w:rPr>
                <w:rFonts w:ascii="Times New Roman" w:hAnsi="Times New Roman" w:cs="Times New Roman"/>
                <w:sz w:val="20"/>
                <w:szCs w:val="20"/>
              </w:rPr>
            </w:pPr>
            <w:r w:rsidRPr="00C02070">
              <w:rPr>
                <w:rFonts w:ascii="Times New Roman" w:hAnsi="Times New Roman" w:cs="Times New Roman"/>
                <w:sz w:val="20"/>
                <w:szCs w:val="20"/>
              </w:rPr>
              <w:t>84.5</w:t>
            </w:r>
          </w:p>
        </w:tc>
        <w:tc>
          <w:tcPr>
            <w:tcW w:w="1250" w:type="pct"/>
          </w:tcPr>
          <w:p w:rsidR="00833E4F" w:rsidRPr="00C02070" w:rsidRDefault="00833E4F" w:rsidP="002A2B98">
            <w:pPr>
              <w:rPr>
                <w:rFonts w:ascii="Times New Roman" w:hAnsi="Times New Roman" w:cs="Times New Roman"/>
                <w:sz w:val="20"/>
                <w:szCs w:val="20"/>
              </w:rPr>
            </w:pPr>
            <w:r w:rsidRPr="00C02070">
              <w:rPr>
                <w:rFonts w:ascii="Times New Roman" w:hAnsi="Times New Roman" w:cs="Times New Roman"/>
                <w:sz w:val="20"/>
                <w:szCs w:val="20"/>
              </w:rPr>
              <w:t>68.5</w:t>
            </w:r>
          </w:p>
        </w:tc>
        <w:tc>
          <w:tcPr>
            <w:tcW w:w="1250" w:type="pct"/>
          </w:tcPr>
          <w:p w:rsidR="00833E4F" w:rsidRPr="00C02070" w:rsidRDefault="00833E4F" w:rsidP="002A2B98">
            <w:pPr>
              <w:rPr>
                <w:rFonts w:ascii="Times New Roman" w:hAnsi="Times New Roman" w:cs="Times New Roman"/>
                <w:sz w:val="20"/>
                <w:szCs w:val="20"/>
              </w:rPr>
            </w:pPr>
            <w:r w:rsidRPr="00C02070">
              <w:rPr>
                <w:rFonts w:ascii="Times New Roman" w:hAnsi="Times New Roman" w:cs="Times New Roman"/>
                <w:sz w:val="20"/>
                <w:szCs w:val="20"/>
              </w:rPr>
              <w:t>79.3</w:t>
            </w:r>
          </w:p>
        </w:tc>
      </w:tr>
    </w:tbl>
    <w:p w:rsidR="007D3C16" w:rsidRPr="00C12146" w:rsidRDefault="00B3352A" w:rsidP="00833E4F">
      <w:pPr>
        <w:spacing w:after="0" w:line="240" w:lineRule="auto"/>
        <w:contextualSpacing/>
        <w:rPr>
          <w:rFonts w:ascii="Times New Roman" w:hAnsi="Times New Roman" w:cs="Times New Roman"/>
          <w:sz w:val="20"/>
          <w:szCs w:val="20"/>
          <w:lang w:val="en-GB"/>
        </w:rPr>
      </w:pPr>
      <w:r w:rsidRPr="00C12146">
        <w:rPr>
          <w:rFonts w:ascii="Times New Roman" w:hAnsi="Times New Roman" w:cs="Times New Roman"/>
          <w:sz w:val="20"/>
          <w:szCs w:val="20"/>
          <w:vertAlign w:val="superscript"/>
          <w:lang w:val="en-GB"/>
        </w:rPr>
        <w:t>[a]</w:t>
      </w:r>
      <w:r w:rsidR="00833E4F" w:rsidRPr="00C12146">
        <w:rPr>
          <w:rFonts w:ascii="Times New Roman" w:hAnsi="Times New Roman" w:cs="Times New Roman"/>
          <w:sz w:val="20"/>
          <w:szCs w:val="20"/>
          <w:vertAlign w:val="superscript"/>
          <w:lang w:val="en-GB"/>
        </w:rPr>
        <w:t xml:space="preserve"> </w:t>
      </w:r>
      <w:r w:rsidR="00833E4F" w:rsidRPr="00C12146">
        <w:rPr>
          <w:rFonts w:ascii="Times New Roman" w:hAnsi="Times New Roman" w:cs="Times New Roman"/>
          <w:sz w:val="20"/>
          <w:szCs w:val="20"/>
          <w:lang w:val="en-GB"/>
        </w:rPr>
        <w:t xml:space="preserve">Pristine non hydrogenated </w:t>
      </w:r>
      <w:r w:rsidRPr="00C12146">
        <w:rPr>
          <w:rFonts w:ascii="Times New Roman" w:hAnsi="Times New Roman" w:cs="Times New Roman"/>
          <w:sz w:val="20"/>
          <w:szCs w:val="20"/>
          <w:lang w:val="en-GB"/>
        </w:rPr>
        <w:t>CP</w:t>
      </w:r>
      <w:r w:rsidR="00833E4F" w:rsidRPr="00C12146">
        <w:rPr>
          <w:rFonts w:ascii="Times New Roman" w:hAnsi="Times New Roman" w:cs="Times New Roman"/>
          <w:sz w:val="20"/>
          <w:szCs w:val="20"/>
          <w:lang w:val="en-GB"/>
        </w:rPr>
        <w:t>, hydrogenated CP for 2 (CP H</w:t>
      </w:r>
      <w:r w:rsidR="00833E4F" w:rsidRPr="00C12146">
        <w:rPr>
          <w:rFonts w:ascii="Times New Roman" w:hAnsi="Times New Roman" w:cs="Times New Roman"/>
          <w:sz w:val="20"/>
          <w:szCs w:val="20"/>
          <w:vertAlign w:val="subscript"/>
          <w:lang w:val="en-GB"/>
        </w:rPr>
        <w:t>2</w:t>
      </w:r>
      <w:r w:rsidR="00833E4F" w:rsidRPr="00C12146">
        <w:rPr>
          <w:rFonts w:ascii="Times New Roman" w:hAnsi="Times New Roman" w:cs="Times New Roman"/>
          <w:sz w:val="20"/>
          <w:szCs w:val="20"/>
          <w:lang w:val="en-GB"/>
        </w:rPr>
        <w:t xml:space="preserve"> 2’), 15 (CP H</w:t>
      </w:r>
      <w:r w:rsidR="00833E4F" w:rsidRPr="00C12146">
        <w:rPr>
          <w:rFonts w:ascii="Times New Roman" w:hAnsi="Times New Roman" w:cs="Times New Roman"/>
          <w:sz w:val="20"/>
          <w:szCs w:val="20"/>
          <w:vertAlign w:val="subscript"/>
          <w:lang w:val="en-GB"/>
        </w:rPr>
        <w:t>2</w:t>
      </w:r>
      <w:r w:rsidR="00833E4F" w:rsidRPr="00C12146">
        <w:rPr>
          <w:rFonts w:ascii="Times New Roman" w:hAnsi="Times New Roman" w:cs="Times New Roman"/>
          <w:sz w:val="20"/>
          <w:szCs w:val="20"/>
          <w:lang w:val="en-GB"/>
        </w:rPr>
        <w:t xml:space="preserve"> 15’) and 30 (CP H</w:t>
      </w:r>
      <w:r w:rsidR="00833E4F" w:rsidRPr="00C12146">
        <w:rPr>
          <w:rFonts w:ascii="Times New Roman" w:hAnsi="Times New Roman" w:cs="Times New Roman"/>
          <w:sz w:val="20"/>
          <w:szCs w:val="20"/>
          <w:vertAlign w:val="subscript"/>
          <w:lang w:val="en-GB"/>
        </w:rPr>
        <w:t>2</w:t>
      </w:r>
      <w:r w:rsidR="00833E4F" w:rsidRPr="00C12146">
        <w:rPr>
          <w:rFonts w:ascii="Times New Roman" w:hAnsi="Times New Roman" w:cs="Times New Roman"/>
          <w:sz w:val="20"/>
          <w:szCs w:val="20"/>
          <w:lang w:val="en-GB"/>
        </w:rPr>
        <w:t xml:space="preserve"> 30’) minutes, and hydrogenated AD for 2 (AD H</w:t>
      </w:r>
      <w:r w:rsidR="00833E4F" w:rsidRPr="00C12146">
        <w:rPr>
          <w:rFonts w:ascii="Times New Roman" w:hAnsi="Times New Roman" w:cs="Times New Roman"/>
          <w:sz w:val="20"/>
          <w:szCs w:val="20"/>
          <w:vertAlign w:val="subscript"/>
          <w:lang w:val="en-GB"/>
        </w:rPr>
        <w:t>2</w:t>
      </w:r>
      <w:r w:rsidR="00833E4F" w:rsidRPr="00C12146">
        <w:rPr>
          <w:rFonts w:ascii="Times New Roman" w:hAnsi="Times New Roman" w:cs="Times New Roman"/>
          <w:sz w:val="20"/>
          <w:szCs w:val="20"/>
          <w:lang w:val="en-GB"/>
        </w:rPr>
        <w:t xml:space="preserve"> 2’), 15 (AD H</w:t>
      </w:r>
      <w:r w:rsidR="00833E4F" w:rsidRPr="00C12146">
        <w:rPr>
          <w:rFonts w:ascii="Times New Roman" w:hAnsi="Times New Roman" w:cs="Times New Roman"/>
          <w:sz w:val="20"/>
          <w:szCs w:val="20"/>
          <w:vertAlign w:val="subscript"/>
          <w:lang w:val="en-GB"/>
        </w:rPr>
        <w:t>2</w:t>
      </w:r>
      <w:r w:rsidR="00833E4F" w:rsidRPr="00C12146">
        <w:rPr>
          <w:rFonts w:ascii="Times New Roman" w:hAnsi="Times New Roman" w:cs="Times New Roman"/>
          <w:sz w:val="20"/>
          <w:szCs w:val="20"/>
          <w:lang w:val="en-GB"/>
        </w:rPr>
        <w:t xml:space="preserve"> 15’) and 30 (AD H</w:t>
      </w:r>
      <w:r w:rsidR="00833E4F" w:rsidRPr="00C12146">
        <w:rPr>
          <w:rFonts w:ascii="Times New Roman" w:hAnsi="Times New Roman" w:cs="Times New Roman"/>
          <w:sz w:val="20"/>
          <w:szCs w:val="20"/>
          <w:vertAlign w:val="subscript"/>
          <w:lang w:val="en-GB"/>
        </w:rPr>
        <w:t>2</w:t>
      </w:r>
      <w:r w:rsidR="00833E4F" w:rsidRPr="00C12146">
        <w:rPr>
          <w:rFonts w:ascii="Times New Roman" w:hAnsi="Times New Roman" w:cs="Times New Roman"/>
          <w:sz w:val="20"/>
          <w:szCs w:val="20"/>
          <w:lang w:val="en-GB"/>
        </w:rPr>
        <w:t xml:space="preserve"> 30’) minutes</w:t>
      </w:r>
    </w:p>
    <w:p w:rsidR="00F91AA4" w:rsidRPr="00C12146" w:rsidRDefault="00F91AA4" w:rsidP="00827F99">
      <w:pPr>
        <w:rPr>
          <w:rFonts w:ascii="Times New Roman" w:hAnsi="Times New Roman" w:cs="Times New Roman"/>
          <w:b/>
          <w:sz w:val="24"/>
          <w:szCs w:val="24"/>
          <w:lang w:val="en-GB"/>
        </w:rPr>
      </w:pPr>
    </w:p>
    <w:p w:rsidR="008F2624" w:rsidRPr="00C12146" w:rsidRDefault="008F2624" w:rsidP="008F2624">
      <w:pPr>
        <w:spacing w:after="0" w:line="240" w:lineRule="auto"/>
        <w:contextualSpacing/>
        <w:rPr>
          <w:rFonts w:ascii="Times New Roman" w:hAnsi="Times New Roman" w:cs="Times New Roman"/>
          <w:sz w:val="24"/>
          <w:szCs w:val="24"/>
          <w:lang w:val="en-GB"/>
        </w:rPr>
      </w:pPr>
      <w:r w:rsidRPr="00C12146">
        <w:rPr>
          <w:rFonts w:ascii="Times New Roman" w:hAnsi="Times New Roman" w:cs="Times New Roman"/>
          <w:sz w:val="24"/>
          <w:szCs w:val="24"/>
          <w:lang w:val="en-GB"/>
        </w:rPr>
        <w:t xml:space="preserve">     </w:t>
      </w:r>
      <w:r w:rsidR="006B6401" w:rsidRPr="00C12146">
        <w:rPr>
          <w:rFonts w:ascii="Times New Roman" w:hAnsi="Times New Roman" w:cs="Times New Roman"/>
          <w:sz w:val="24"/>
          <w:szCs w:val="24"/>
          <w:lang w:val="en-GB"/>
        </w:rPr>
        <w:t>Fig</w:t>
      </w:r>
      <w:r w:rsidR="00126BB3" w:rsidRPr="00C12146">
        <w:rPr>
          <w:rFonts w:ascii="Times New Roman" w:hAnsi="Times New Roman" w:cs="Times New Roman"/>
          <w:sz w:val="24"/>
          <w:szCs w:val="24"/>
          <w:lang w:val="en-GB"/>
        </w:rPr>
        <w:t>ure</w:t>
      </w:r>
      <w:r w:rsidR="006B6401" w:rsidRPr="00C12146">
        <w:rPr>
          <w:rFonts w:ascii="Times New Roman" w:hAnsi="Times New Roman" w:cs="Times New Roman"/>
          <w:sz w:val="24"/>
          <w:szCs w:val="24"/>
          <w:lang w:val="en-GB"/>
        </w:rPr>
        <w:t xml:space="preserve"> 1</w:t>
      </w:r>
      <w:r w:rsidR="00A6463D" w:rsidRPr="00C12146">
        <w:rPr>
          <w:rFonts w:ascii="Times New Roman" w:hAnsi="Times New Roman" w:cs="Times New Roman"/>
          <w:sz w:val="24"/>
          <w:szCs w:val="24"/>
          <w:lang w:val="en-GB"/>
        </w:rPr>
        <w:t>a</w:t>
      </w:r>
      <w:r w:rsidR="006B6401" w:rsidRPr="00C12146">
        <w:rPr>
          <w:rFonts w:ascii="Times New Roman" w:hAnsi="Times New Roman" w:cs="Times New Roman"/>
          <w:sz w:val="24"/>
          <w:szCs w:val="24"/>
          <w:lang w:val="en-GB"/>
        </w:rPr>
        <w:t xml:space="preserve"> </w:t>
      </w:r>
      <w:r w:rsidR="00A57268" w:rsidRPr="00C12146">
        <w:rPr>
          <w:rFonts w:ascii="Times New Roman" w:hAnsi="Times New Roman" w:cs="Times New Roman"/>
          <w:sz w:val="24"/>
          <w:szCs w:val="24"/>
          <w:lang w:val="en-GB"/>
        </w:rPr>
        <w:t xml:space="preserve">reports the </w:t>
      </w:r>
      <w:r w:rsidR="00A6463D" w:rsidRPr="00C12146">
        <w:rPr>
          <w:rFonts w:ascii="Times New Roman" w:hAnsi="Times New Roman" w:cs="Times New Roman"/>
          <w:sz w:val="24"/>
          <w:szCs w:val="24"/>
          <w:lang w:val="en-GB"/>
        </w:rPr>
        <w:t xml:space="preserve">total C </w:t>
      </w:r>
      <w:r w:rsidR="00A57268" w:rsidRPr="00C12146">
        <w:rPr>
          <w:rFonts w:ascii="Times New Roman" w:hAnsi="Times New Roman" w:cs="Times New Roman"/>
          <w:sz w:val="24"/>
          <w:szCs w:val="24"/>
          <w:lang w:val="en-GB"/>
        </w:rPr>
        <w:t xml:space="preserve">relative </w:t>
      </w:r>
      <w:r w:rsidR="00A6463D" w:rsidRPr="00C12146">
        <w:rPr>
          <w:rFonts w:ascii="Times New Roman" w:hAnsi="Times New Roman" w:cs="Times New Roman"/>
          <w:sz w:val="24"/>
          <w:szCs w:val="24"/>
          <w:lang w:val="en-GB"/>
        </w:rPr>
        <w:t>distribution</w:t>
      </w:r>
      <w:r w:rsidR="00A57268" w:rsidRPr="00C12146">
        <w:rPr>
          <w:rFonts w:ascii="Times New Roman" w:hAnsi="Times New Roman" w:cs="Times New Roman"/>
          <w:sz w:val="24"/>
          <w:szCs w:val="24"/>
          <w:lang w:val="en-GB"/>
        </w:rPr>
        <w:t xml:space="preserve"> over the soluble pristine and hydrogenated CP fractions. It </w:t>
      </w:r>
      <w:r w:rsidR="006B6401" w:rsidRPr="00C12146">
        <w:rPr>
          <w:rFonts w:ascii="Times New Roman" w:hAnsi="Times New Roman" w:cs="Times New Roman"/>
          <w:sz w:val="24"/>
          <w:szCs w:val="24"/>
          <w:lang w:val="en-GB"/>
        </w:rPr>
        <w:t xml:space="preserve">shows that pristine </w:t>
      </w:r>
      <w:r w:rsidR="00A31A6B" w:rsidRPr="00C12146">
        <w:rPr>
          <w:rFonts w:ascii="Times New Roman" w:hAnsi="Times New Roman" w:cs="Times New Roman"/>
          <w:sz w:val="24"/>
          <w:szCs w:val="24"/>
          <w:lang w:val="en-GB"/>
        </w:rPr>
        <w:t>CP</w:t>
      </w:r>
      <w:r w:rsidR="00DA2F03" w:rsidRPr="00C12146">
        <w:rPr>
          <w:rFonts w:ascii="Times New Roman" w:hAnsi="Times New Roman" w:cs="Times New Roman"/>
          <w:sz w:val="24"/>
          <w:szCs w:val="24"/>
          <w:lang w:val="en-GB"/>
        </w:rPr>
        <w:t xml:space="preserve"> contains two main fractions, </w:t>
      </w:r>
      <w:r w:rsidR="006B6401" w:rsidRPr="00C12146">
        <w:rPr>
          <w:rFonts w:ascii="Times New Roman" w:hAnsi="Times New Roman" w:cs="Times New Roman"/>
          <w:sz w:val="24"/>
          <w:szCs w:val="24"/>
          <w:lang w:val="en-GB"/>
        </w:rPr>
        <w:t>i.e. the R750 and R150</w:t>
      </w:r>
      <w:r w:rsidR="00DA2F03" w:rsidRPr="00C12146">
        <w:rPr>
          <w:rFonts w:ascii="Times New Roman" w:hAnsi="Times New Roman" w:cs="Times New Roman"/>
          <w:sz w:val="24"/>
          <w:szCs w:val="24"/>
          <w:lang w:val="en-GB"/>
        </w:rPr>
        <w:t xml:space="preserve">, accounting for 41 and 43 % of the total </w:t>
      </w:r>
      <w:r w:rsidR="00A02925" w:rsidRPr="00C12146">
        <w:rPr>
          <w:rFonts w:ascii="Times New Roman" w:hAnsi="Times New Roman" w:cs="Times New Roman"/>
          <w:sz w:val="24"/>
          <w:szCs w:val="24"/>
          <w:lang w:val="en-GB"/>
        </w:rPr>
        <w:t xml:space="preserve">C content, respectively. </w:t>
      </w:r>
      <w:r w:rsidR="00A31A6B" w:rsidRPr="00C12146">
        <w:rPr>
          <w:rFonts w:ascii="Times New Roman" w:hAnsi="Times New Roman" w:cs="Times New Roman"/>
          <w:sz w:val="24"/>
          <w:szCs w:val="24"/>
          <w:lang w:val="en-GB"/>
        </w:rPr>
        <w:t>The CP</w:t>
      </w:r>
      <w:r w:rsidR="006B6401" w:rsidRPr="00C12146">
        <w:rPr>
          <w:rFonts w:ascii="Times New Roman" w:hAnsi="Times New Roman" w:cs="Times New Roman"/>
          <w:sz w:val="24"/>
          <w:szCs w:val="24"/>
          <w:lang w:val="en-GB"/>
        </w:rPr>
        <w:t xml:space="preserve"> hy</w:t>
      </w:r>
      <w:r w:rsidR="00DA2F03" w:rsidRPr="00C12146">
        <w:rPr>
          <w:rFonts w:ascii="Times New Roman" w:hAnsi="Times New Roman" w:cs="Times New Roman"/>
          <w:sz w:val="24"/>
          <w:szCs w:val="24"/>
          <w:lang w:val="en-GB"/>
        </w:rPr>
        <w:t>drogenation changes si</w:t>
      </w:r>
      <w:r w:rsidR="006B6401" w:rsidRPr="00C12146">
        <w:rPr>
          <w:rFonts w:ascii="Times New Roman" w:hAnsi="Times New Roman" w:cs="Times New Roman"/>
          <w:sz w:val="24"/>
          <w:szCs w:val="24"/>
          <w:lang w:val="en-GB"/>
        </w:rPr>
        <w:t>gnif</w:t>
      </w:r>
      <w:r w:rsidR="00315C52" w:rsidRPr="00C12146">
        <w:rPr>
          <w:rFonts w:ascii="Times New Roman" w:hAnsi="Times New Roman" w:cs="Times New Roman"/>
          <w:sz w:val="24"/>
          <w:szCs w:val="24"/>
          <w:lang w:val="en-GB"/>
        </w:rPr>
        <w:t>i</w:t>
      </w:r>
      <w:r w:rsidR="00DA2F03" w:rsidRPr="00C12146">
        <w:rPr>
          <w:rFonts w:ascii="Times New Roman" w:hAnsi="Times New Roman" w:cs="Times New Roman"/>
          <w:sz w:val="24"/>
          <w:szCs w:val="24"/>
          <w:lang w:val="en-GB"/>
        </w:rPr>
        <w:t xml:space="preserve">cantly the </w:t>
      </w:r>
      <w:r w:rsidR="00A31A6B" w:rsidRPr="00C12146">
        <w:rPr>
          <w:rFonts w:ascii="Times New Roman" w:hAnsi="Times New Roman" w:cs="Times New Roman"/>
          <w:sz w:val="24"/>
          <w:szCs w:val="24"/>
          <w:lang w:val="en-GB"/>
        </w:rPr>
        <w:t xml:space="preserve">pristine </w:t>
      </w:r>
      <w:r w:rsidR="00A57268" w:rsidRPr="00C12146">
        <w:rPr>
          <w:rFonts w:ascii="Times New Roman" w:hAnsi="Times New Roman" w:cs="Times New Roman"/>
          <w:sz w:val="24"/>
          <w:szCs w:val="24"/>
          <w:lang w:val="en-GB"/>
        </w:rPr>
        <w:t xml:space="preserve">CP </w:t>
      </w:r>
      <w:r w:rsidR="00DA2F03" w:rsidRPr="00C12146">
        <w:rPr>
          <w:rFonts w:ascii="Times New Roman" w:hAnsi="Times New Roman" w:cs="Times New Roman"/>
          <w:sz w:val="24"/>
          <w:szCs w:val="24"/>
          <w:lang w:val="en-GB"/>
        </w:rPr>
        <w:t xml:space="preserve">fractions’ distribution. </w:t>
      </w:r>
      <w:r w:rsidR="00A16089" w:rsidRPr="00C12146">
        <w:rPr>
          <w:rFonts w:ascii="Times New Roman" w:hAnsi="Times New Roman" w:cs="Times New Roman"/>
          <w:sz w:val="24"/>
          <w:szCs w:val="24"/>
          <w:lang w:val="en-GB"/>
        </w:rPr>
        <w:t>The</w:t>
      </w:r>
      <w:r w:rsidR="00DA2F03" w:rsidRPr="00C12146">
        <w:rPr>
          <w:rFonts w:ascii="Times New Roman" w:hAnsi="Times New Roman" w:cs="Times New Roman"/>
          <w:sz w:val="24"/>
          <w:szCs w:val="24"/>
          <w:lang w:val="en-GB"/>
        </w:rPr>
        <w:t xml:space="preserve"> </w:t>
      </w:r>
      <w:r w:rsidR="00A16089" w:rsidRPr="00C12146">
        <w:rPr>
          <w:rFonts w:ascii="Times New Roman" w:hAnsi="Times New Roman" w:cs="Times New Roman"/>
          <w:sz w:val="24"/>
          <w:szCs w:val="24"/>
          <w:lang w:val="en-GB"/>
        </w:rPr>
        <w:t>R</w:t>
      </w:r>
      <w:r w:rsidR="00DA2F03" w:rsidRPr="00C12146">
        <w:rPr>
          <w:rFonts w:ascii="Times New Roman" w:hAnsi="Times New Roman" w:cs="Times New Roman"/>
          <w:sz w:val="24"/>
          <w:szCs w:val="24"/>
          <w:lang w:val="en-GB"/>
        </w:rPr>
        <w:t xml:space="preserve">750 </w:t>
      </w:r>
      <w:r w:rsidR="00A16089" w:rsidRPr="00C12146">
        <w:rPr>
          <w:rFonts w:ascii="Times New Roman" w:hAnsi="Times New Roman" w:cs="Times New Roman"/>
          <w:sz w:val="24"/>
          <w:szCs w:val="24"/>
          <w:lang w:val="en-GB"/>
        </w:rPr>
        <w:t>fraction</w:t>
      </w:r>
      <w:r w:rsidR="00DA2F03" w:rsidRPr="00C12146">
        <w:rPr>
          <w:rFonts w:ascii="Times New Roman" w:hAnsi="Times New Roman" w:cs="Times New Roman"/>
          <w:sz w:val="24"/>
          <w:szCs w:val="24"/>
          <w:lang w:val="en-GB"/>
        </w:rPr>
        <w:t xml:space="preserve"> </w:t>
      </w:r>
      <w:r w:rsidR="00BB7CA2" w:rsidRPr="00C12146">
        <w:rPr>
          <w:rFonts w:ascii="Times New Roman" w:hAnsi="Times New Roman" w:cs="Times New Roman"/>
          <w:sz w:val="24"/>
          <w:szCs w:val="24"/>
          <w:lang w:val="en-GB"/>
        </w:rPr>
        <w:t>increase</w:t>
      </w:r>
      <w:r w:rsidR="00A16089" w:rsidRPr="00C12146">
        <w:rPr>
          <w:rFonts w:ascii="Times New Roman" w:hAnsi="Times New Roman" w:cs="Times New Roman"/>
          <w:sz w:val="24"/>
          <w:szCs w:val="24"/>
          <w:lang w:val="en-GB"/>
        </w:rPr>
        <w:t>s upon increasing the hydrogenation time,</w:t>
      </w:r>
      <w:r w:rsidR="00BB7CA2" w:rsidRPr="00C12146">
        <w:rPr>
          <w:rFonts w:ascii="Times New Roman" w:hAnsi="Times New Roman" w:cs="Times New Roman"/>
          <w:sz w:val="24"/>
          <w:szCs w:val="24"/>
          <w:lang w:val="en-GB"/>
        </w:rPr>
        <w:t xml:space="preserve"> accounting for 8</w:t>
      </w:r>
      <w:r w:rsidR="00A6463D" w:rsidRPr="00C12146">
        <w:rPr>
          <w:rFonts w:ascii="Times New Roman" w:hAnsi="Times New Roman" w:cs="Times New Roman"/>
          <w:sz w:val="24"/>
          <w:szCs w:val="24"/>
          <w:lang w:val="en-GB"/>
        </w:rPr>
        <w:t>0</w:t>
      </w:r>
      <w:r w:rsidR="00BB7CA2" w:rsidRPr="00C12146">
        <w:rPr>
          <w:rFonts w:ascii="Times New Roman" w:hAnsi="Times New Roman" w:cs="Times New Roman"/>
          <w:sz w:val="24"/>
          <w:szCs w:val="24"/>
          <w:lang w:val="en-GB"/>
        </w:rPr>
        <w:t xml:space="preserve"> % of the total C </w:t>
      </w:r>
      <w:r w:rsidR="00A16089" w:rsidRPr="00C12146">
        <w:rPr>
          <w:rFonts w:ascii="Times New Roman" w:hAnsi="Times New Roman" w:cs="Times New Roman"/>
          <w:sz w:val="24"/>
          <w:szCs w:val="24"/>
          <w:lang w:val="en-GB"/>
        </w:rPr>
        <w:t>content at 30</w:t>
      </w:r>
      <w:r w:rsidR="00250753" w:rsidRPr="00C12146">
        <w:rPr>
          <w:rFonts w:ascii="Times New Roman" w:hAnsi="Times New Roman" w:cs="Times New Roman"/>
          <w:sz w:val="24"/>
          <w:szCs w:val="24"/>
          <w:lang w:val="en-GB"/>
        </w:rPr>
        <w:t xml:space="preserve"> minutes</w:t>
      </w:r>
      <w:r w:rsidR="00A16089" w:rsidRPr="00C12146">
        <w:rPr>
          <w:rFonts w:ascii="Times New Roman" w:hAnsi="Times New Roman" w:cs="Times New Roman"/>
          <w:sz w:val="24"/>
          <w:szCs w:val="24"/>
          <w:lang w:val="en-GB"/>
        </w:rPr>
        <w:t xml:space="preserve"> </w:t>
      </w:r>
      <w:r w:rsidR="00250753" w:rsidRPr="00C12146">
        <w:rPr>
          <w:rFonts w:ascii="Times New Roman" w:hAnsi="Times New Roman" w:cs="Times New Roman"/>
          <w:sz w:val="24"/>
          <w:szCs w:val="24"/>
          <w:lang w:val="en-GB"/>
        </w:rPr>
        <w:t xml:space="preserve">reaction </w:t>
      </w:r>
      <w:r w:rsidR="00A16089" w:rsidRPr="00C12146">
        <w:rPr>
          <w:rFonts w:ascii="Times New Roman" w:hAnsi="Times New Roman" w:cs="Times New Roman"/>
          <w:sz w:val="24"/>
          <w:szCs w:val="24"/>
          <w:lang w:val="en-GB"/>
        </w:rPr>
        <w:t>time. All</w:t>
      </w:r>
      <w:r w:rsidR="00BB7CA2" w:rsidRPr="00C12146">
        <w:rPr>
          <w:rFonts w:ascii="Times New Roman" w:hAnsi="Times New Roman" w:cs="Times New Roman"/>
          <w:sz w:val="24"/>
          <w:szCs w:val="24"/>
          <w:lang w:val="en-GB"/>
        </w:rPr>
        <w:t xml:space="preserve"> other fractions</w:t>
      </w:r>
      <w:r w:rsidR="00A16089" w:rsidRPr="00C12146">
        <w:rPr>
          <w:rFonts w:ascii="Times New Roman" w:hAnsi="Times New Roman" w:cs="Times New Roman"/>
          <w:sz w:val="24"/>
          <w:szCs w:val="24"/>
          <w:lang w:val="en-GB"/>
        </w:rPr>
        <w:t>,</w:t>
      </w:r>
      <w:r w:rsidR="00BB7CA2" w:rsidRPr="00C12146">
        <w:rPr>
          <w:rFonts w:ascii="Times New Roman" w:hAnsi="Times New Roman" w:cs="Times New Roman"/>
          <w:sz w:val="24"/>
          <w:szCs w:val="24"/>
          <w:lang w:val="en-GB"/>
        </w:rPr>
        <w:t xml:space="preserve"> account</w:t>
      </w:r>
      <w:r w:rsidR="00A16089" w:rsidRPr="00C12146">
        <w:rPr>
          <w:rFonts w:ascii="Times New Roman" w:hAnsi="Times New Roman" w:cs="Times New Roman"/>
          <w:sz w:val="24"/>
          <w:szCs w:val="24"/>
          <w:lang w:val="en-GB"/>
        </w:rPr>
        <w:t>ing</w:t>
      </w:r>
      <w:r w:rsidR="00BB7CA2" w:rsidRPr="00C12146">
        <w:rPr>
          <w:rFonts w:ascii="Times New Roman" w:hAnsi="Times New Roman" w:cs="Times New Roman"/>
          <w:sz w:val="24"/>
          <w:szCs w:val="24"/>
          <w:lang w:val="en-GB"/>
        </w:rPr>
        <w:t xml:space="preserve"> for the remaining total C and N content</w:t>
      </w:r>
      <w:r w:rsidR="00A16089" w:rsidRPr="00C12146">
        <w:rPr>
          <w:rFonts w:ascii="Times New Roman" w:hAnsi="Times New Roman" w:cs="Times New Roman"/>
          <w:sz w:val="24"/>
          <w:szCs w:val="24"/>
          <w:lang w:val="en-GB"/>
        </w:rPr>
        <w:t>, decrease</w:t>
      </w:r>
      <w:r w:rsidR="00A02925" w:rsidRPr="00C12146">
        <w:rPr>
          <w:rFonts w:ascii="Times New Roman" w:hAnsi="Times New Roman" w:cs="Times New Roman"/>
          <w:sz w:val="24"/>
          <w:szCs w:val="24"/>
          <w:lang w:val="en-GB"/>
        </w:rPr>
        <w:t xml:space="preserve">. The only exception are the P0.2 fractions of the hydrogenated products resulting higher than in pristine </w:t>
      </w:r>
      <w:r w:rsidR="00A31A6B" w:rsidRPr="00C12146">
        <w:rPr>
          <w:rFonts w:ascii="Times New Roman" w:hAnsi="Times New Roman" w:cs="Times New Roman"/>
          <w:sz w:val="24"/>
          <w:szCs w:val="24"/>
          <w:lang w:val="en-GB"/>
        </w:rPr>
        <w:t>CP</w:t>
      </w:r>
      <w:r w:rsidR="00AD57AC" w:rsidRPr="00C12146">
        <w:rPr>
          <w:rFonts w:ascii="Times New Roman" w:hAnsi="Times New Roman" w:cs="Times New Roman"/>
          <w:sz w:val="24"/>
          <w:szCs w:val="24"/>
          <w:lang w:val="en-GB"/>
        </w:rPr>
        <w:t>;</w:t>
      </w:r>
      <w:r w:rsidR="00A57268" w:rsidRPr="00C12146">
        <w:rPr>
          <w:rFonts w:ascii="Times New Roman" w:hAnsi="Times New Roman" w:cs="Times New Roman"/>
          <w:sz w:val="24"/>
          <w:szCs w:val="24"/>
          <w:lang w:val="en-GB"/>
        </w:rPr>
        <w:t xml:space="preserve"> </w:t>
      </w:r>
      <w:r w:rsidR="00AD57AC" w:rsidRPr="00C12146">
        <w:rPr>
          <w:rFonts w:ascii="Times New Roman" w:hAnsi="Times New Roman" w:cs="Times New Roman"/>
          <w:sz w:val="24"/>
          <w:szCs w:val="24"/>
          <w:lang w:val="en-GB"/>
        </w:rPr>
        <w:t>i.e. 1</w:t>
      </w:r>
      <w:r w:rsidR="00A6463D" w:rsidRPr="00C12146">
        <w:rPr>
          <w:rFonts w:ascii="Times New Roman" w:hAnsi="Times New Roman" w:cs="Times New Roman"/>
          <w:sz w:val="24"/>
          <w:szCs w:val="24"/>
          <w:lang w:val="en-GB"/>
        </w:rPr>
        <w:t>2</w:t>
      </w:r>
      <w:r w:rsidR="00AD57AC" w:rsidRPr="00C12146">
        <w:rPr>
          <w:rFonts w:ascii="Times New Roman" w:hAnsi="Times New Roman" w:cs="Times New Roman"/>
          <w:sz w:val="24"/>
          <w:szCs w:val="24"/>
          <w:lang w:val="en-GB"/>
        </w:rPr>
        <w:t xml:space="preserve">-16 C % for P0.2 of 30 minutes hydrogenated CP </w:t>
      </w:r>
      <w:r w:rsidR="00A57268" w:rsidRPr="00C12146">
        <w:rPr>
          <w:rFonts w:ascii="Times New Roman" w:hAnsi="Times New Roman" w:cs="Times New Roman"/>
          <w:sz w:val="24"/>
          <w:szCs w:val="24"/>
          <w:lang w:val="en-GB"/>
        </w:rPr>
        <w:t xml:space="preserve">vs </w:t>
      </w:r>
      <w:r w:rsidR="00AD57AC" w:rsidRPr="00C12146">
        <w:rPr>
          <w:rFonts w:ascii="Times New Roman" w:hAnsi="Times New Roman" w:cs="Times New Roman"/>
          <w:sz w:val="24"/>
          <w:szCs w:val="24"/>
          <w:lang w:val="en-GB"/>
        </w:rPr>
        <w:t>8</w:t>
      </w:r>
      <w:r w:rsidR="00A57268" w:rsidRPr="00C12146">
        <w:rPr>
          <w:rFonts w:ascii="Times New Roman" w:hAnsi="Times New Roman" w:cs="Times New Roman"/>
          <w:sz w:val="24"/>
          <w:szCs w:val="24"/>
          <w:lang w:val="en-GB"/>
        </w:rPr>
        <w:t xml:space="preserve"> </w:t>
      </w:r>
      <w:r w:rsidR="00AD57AC" w:rsidRPr="00C12146">
        <w:rPr>
          <w:rFonts w:ascii="Times New Roman" w:hAnsi="Times New Roman" w:cs="Times New Roman"/>
          <w:sz w:val="24"/>
          <w:szCs w:val="24"/>
          <w:lang w:val="en-GB"/>
        </w:rPr>
        <w:t xml:space="preserve">C % for P0.2 of pristine CP. </w:t>
      </w:r>
      <w:r w:rsidR="00A02925" w:rsidRPr="00C12146">
        <w:rPr>
          <w:rFonts w:ascii="Times New Roman" w:hAnsi="Times New Roman" w:cs="Times New Roman"/>
          <w:sz w:val="24"/>
          <w:szCs w:val="24"/>
          <w:lang w:val="en-GB"/>
        </w:rPr>
        <w:t>The data indicate th</w:t>
      </w:r>
      <w:r w:rsidR="00A57268" w:rsidRPr="00C12146">
        <w:rPr>
          <w:rFonts w:ascii="Times New Roman" w:hAnsi="Times New Roman" w:cs="Times New Roman"/>
          <w:sz w:val="24"/>
          <w:szCs w:val="24"/>
          <w:lang w:val="en-GB"/>
        </w:rPr>
        <w:t xml:space="preserve">at, under the adopted mild reaction conditions, </w:t>
      </w:r>
      <w:r w:rsidR="00A31A6B" w:rsidRPr="00C12146">
        <w:rPr>
          <w:rFonts w:ascii="Times New Roman" w:hAnsi="Times New Roman" w:cs="Times New Roman"/>
          <w:sz w:val="24"/>
          <w:szCs w:val="24"/>
          <w:lang w:val="en-GB"/>
        </w:rPr>
        <w:t>CP</w:t>
      </w:r>
      <w:r w:rsidR="00A02925" w:rsidRPr="00C12146">
        <w:rPr>
          <w:rFonts w:ascii="Times New Roman" w:hAnsi="Times New Roman" w:cs="Times New Roman"/>
          <w:sz w:val="24"/>
          <w:szCs w:val="24"/>
          <w:lang w:val="en-GB"/>
        </w:rPr>
        <w:t xml:space="preserve"> hydrogenation induces </w:t>
      </w:r>
      <w:r w:rsidR="00273CF2" w:rsidRPr="00C12146">
        <w:rPr>
          <w:rFonts w:ascii="Times New Roman" w:hAnsi="Times New Roman" w:cs="Times New Roman"/>
          <w:sz w:val="24"/>
          <w:szCs w:val="24"/>
          <w:lang w:val="en-GB"/>
        </w:rPr>
        <w:t xml:space="preserve">mainly </w:t>
      </w:r>
      <w:r w:rsidR="00A02925" w:rsidRPr="00C12146">
        <w:rPr>
          <w:rFonts w:ascii="Times New Roman" w:hAnsi="Times New Roman" w:cs="Times New Roman"/>
          <w:sz w:val="24"/>
          <w:szCs w:val="24"/>
          <w:lang w:val="en-GB"/>
        </w:rPr>
        <w:t xml:space="preserve">polymerization of the organic matter in pristine </w:t>
      </w:r>
      <w:r w:rsidR="00A31A6B" w:rsidRPr="00C12146">
        <w:rPr>
          <w:rFonts w:ascii="Times New Roman" w:hAnsi="Times New Roman" w:cs="Times New Roman"/>
          <w:sz w:val="24"/>
          <w:szCs w:val="24"/>
          <w:lang w:val="en-GB"/>
        </w:rPr>
        <w:t>CP</w:t>
      </w:r>
      <w:r w:rsidR="00273CF2" w:rsidRPr="00C12146">
        <w:rPr>
          <w:rFonts w:ascii="Times New Roman" w:hAnsi="Times New Roman" w:cs="Times New Roman"/>
          <w:sz w:val="24"/>
          <w:szCs w:val="24"/>
          <w:lang w:val="en-GB"/>
        </w:rPr>
        <w:t xml:space="preserve">, yielding the soluble R750 </w:t>
      </w:r>
      <w:r w:rsidRPr="00C12146">
        <w:rPr>
          <w:rFonts w:ascii="Times New Roman" w:hAnsi="Times New Roman" w:cs="Times New Roman"/>
          <w:sz w:val="24"/>
          <w:szCs w:val="24"/>
          <w:lang w:val="en-GB"/>
        </w:rPr>
        <w:t xml:space="preserve">as main product </w:t>
      </w:r>
      <w:r w:rsidR="00273CF2" w:rsidRPr="00C12146">
        <w:rPr>
          <w:rFonts w:ascii="Times New Roman" w:hAnsi="Times New Roman" w:cs="Times New Roman"/>
          <w:sz w:val="24"/>
          <w:szCs w:val="24"/>
          <w:lang w:val="en-GB"/>
        </w:rPr>
        <w:t xml:space="preserve">and </w:t>
      </w:r>
      <w:r w:rsidRPr="00C12146">
        <w:rPr>
          <w:rFonts w:ascii="Times New Roman" w:hAnsi="Times New Roman" w:cs="Times New Roman"/>
          <w:sz w:val="24"/>
          <w:szCs w:val="24"/>
          <w:lang w:val="en-GB"/>
        </w:rPr>
        <w:t xml:space="preserve">the </w:t>
      </w:r>
      <w:r w:rsidR="00273CF2" w:rsidRPr="00C12146">
        <w:rPr>
          <w:rFonts w:ascii="Times New Roman" w:hAnsi="Times New Roman" w:cs="Times New Roman"/>
          <w:sz w:val="24"/>
          <w:szCs w:val="24"/>
          <w:lang w:val="en-GB"/>
        </w:rPr>
        <w:t xml:space="preserve">insoluble </w:t>
      </w:r>
      <w:r w:rsidRPr="00C12146">
        <w:rPr>
          <w:rFonts w:ascii="Times New Roman" w:hAnsi="Times New Roman" w:cs="Times New Roman"/>
          <w:sz w:val="24"/>
          <w:szCs w:val="24"/>
          <w:lang w:val="en-GB"/>
        </w:rPr>
        <w:t xml:space="preserve">(I) fraction. </w:t>
      </w:r>
      <w:r w:rsidR="00A31A6B" w:rsidRPr="00C12146">
        <w:rPr>
          <w:rFonts w:ascii="Times New Roman" w:hAnsi="Times New Roman" w:cs="Times New Roman"/>
          <w:sz w:val="24"/>
          <w:szCs w:val="24"/>
          <w:lang w:val="en-GB"/>
        </w:rPr>
        <w:t>Some</w:t>
      </w:r>
      <w:r w:rsidR="00273CF2" w:rsidRPr="00C12146">
        <w:rPr>
          <w:rFonts w:ascii="Times New Roman" w:hAnsi="Times New Roman" w:cs="Times New Roman"/>
          <w:sz w:val="24"/>
          <w:szCs w:val="24"/>
          <w:lang w:val="en-GB"/>
        </w:rPr>
        <w:t xml:space="preserve"> depolimerization </w:t>
      </w:r>
      <w:r w:rsidR="00A31A6B" w:rsidRPr="00C12146">
        <w:rPr>
          <w:rFonts w:ascii="Times New Roman" w:hAnsi="Times New Roman" w:cs="Times New Roman"/>
          <w:sz w:val="24"/>
          <w:szCs w:val="24"/>
          <w:lang w:val="en-GB"/>
        </w:rPr>
        <w:t xml:space="preserve">also occurs, </w:t>
      </w:r>
      <w:r w:rsidR="00273CF2" w:rsidRPr="00C12146">
        <w:rPr>
          <w:rFonts w:ascii="Times New Roman" w:hAnsi="Times New Roman" w:cs="Times New Roman"/>
          <w:sz w:val="24"/>
          <w:szCs w:val="24"/>
          <w:lang w:val="en-GB"/>
        </w:rPr>
        <w:t>yielding</w:t>
      </w:r>
      <w:r w:rsidRPr="00C12146">
        <w:rPr>
          <w:rFonts w:ascii="Times New Roman" w:hAnsi="Times New Roman" w:cs="Times New Roman"/>
          <w:sz w:val="24"/>
          <w:szCs w:val="24"/>
          <w:lang w:val="en-GB"/>
        </w:rPr>
        <w:t xml:space="preserve"> a minor amount</w:t>
      </w:r>
      <w:r w:rsidR="00273CF2" w:rsidRPr="00C12146">
        <w:rPr>
          <w:rFonts w:ascii="Times New Roman" w:hAnsi="Times New Roman" w:cs="Times New Roman"/>
          <w:sz w:val="24"/>
          <w:szCs w:val="24"/>
          <w:lang w:val="en-GB"/>
        </w:rPr>
        <w:t xml:space="preserve"> </w:t>
      </w:r>
      <w:r w:rsidRPr="00C12146">
        <w:rPr>
          <w:rFonts w:ascii="Times New Roman" w:hAnsi="Times New Roman" w:cs="Times New Roman"/>
          <w:sz w:val="24"/>
          <w:szCs w:val="24"/>
          <w:lang w:val="en-GB"/>
        </w:rPr>
        <w:t>of the l</w:t>
      </w:r>
      <w:r w:rsidR="00273CF2" w:rsidRPr="00C12146">
        <w:rPr>
          <w:rFonts w:ascii="Times New Roman" w:hAnsi="Times New Roman" w:cs="Times New Roman"/>
          <w:sz w:val="24"/>
          <w:szCs w:val="24"/>
          <w:lang w:val="en-GB"/>
        </w:rPr>
        <w:t xml:space="preserve">ow molecular weight P0.2 </w:t>
      </w:r>
      <w:r w:rsidRPr="00C12146">
        <w:rPr>
          <w:rFonts w:ascii="Times New Roman" w:hAnsi="Times New Roman" w:cs="Times New Roman"/>
          <w:sz w:val="24"/>
          <w:szCs w:val="24"/>
          <w:lang w:val="en-GB"/>
        </w:rPr>
        <w:t>fraction</w:t>
      </w:r>
      <w:r w:rsidR="00273CF2" w:rsidRPr="00C12146">
        <w:rPr>
          <w:rFonts w:ascii="Times New Roman" w:hAnsi="Times New Roman" w:cs="Times New Roman"/>
          <w:sz w:val="24"/>
          <w:szCs w:val="24"/>
          <w:lang w:val="en-GB"/>
        </w:rPr>
        <w:t xml:space="preserve">. </w:t>
      </w:r>
    </w:p>
    <w:p w:rsidR="00200EFB" w:rsidRPr="00C12146" w:rsidRDefault="008F2624" w:rsidP="008F2624">
      <w:pPr>
        <w:spacing w:after="0" w:line="240" w:lineRule="auto"/>
        <w:contextualSpacing/>
        <w:rPr>
          <w:rFonts w:ascii="Times New Roman" w:hAnsi="Times New Roman" w:cs="Times New Roman"/>
          <w:sz w:val="24"/>
          <w:szCs w:val="24"/>
          <w:lang w:val="en-GB"/>
        </w:rPr>
      </w:pPr>
      <w:r w:rsidRPr="00C12146">
        <w:rPr>
          <w:rFonts w:ascii="Times New Roman" w:hAnsi="Times New Roman" w:cs="Times New Roman"/>
          <w:sz w:val="24"/>
          <w:szCs w:val="24"/>
          <w:lang w:val="en-GB"/>
        </w:rPr>
        <w:t xml:space="preserve">     </w:t>
      </w:r>
      <w:r w:rsidR="00273CF2" w:rsidRPr="00C12146">
        <w:rPr>
          <w:rFonts w:ascii="Times New Roman" w:hAnsi="Times New Roman" w:cs="Times New Roman"/>
          <w:sz w:val="24"/>
          <w:szCs w:val="24"/>
          <w:lang w:val="en-GB"/>
        </w:rPr>
        <w:t xml:space="preserve">The hydrogenation of </w:t>
      </w:r>
      <w:r w:rsidR="00A31A6B" w:rsidRPr="00C12146">
        <w:rPr>
          <w:rFonts w:ascii="Times New Roman" w:hAnsi="Times New Roman" w:cs="Times New Roman"/>
          <w:sz w:val="24"/>
          <w:szCs w:val="24"/>
          <w:lang w:val="en-GB"/>
        </w:rPr>
        <w:t>AD</w:t>
      </w:r>
      <w:r w:rsidR="00273CF2" w:rsidRPr="00C12146">
        <w:rPr>
          <w:rFonts w:ascii="Times New Roman" w:hAnsi="Times New Roman" w:cs="Times New Roman"/>
          <w:sz w:val="24"/>
          <w:szCs w:val="24"/>
          <w:lang w:val="en-GB"/>
        </w:rPr>
        <w:t xml:space="preserve"> exhibits opposite </w:t>
      </w:r>
      <w:r w:rsidRPr="00C12146">
        <w:rPr>
          <w:rFonts w:ascii="Times New Roman" w:hAnsi="Times New Roman" w:cs="Times New Roman"/>
          <w:sz w:val="24"/>
          <w:szCs w:val="24"/>
          <w:lang w:val="en-GB"/>
        </w:rPr>
        <w:t>trend</w:t>
      </w:r>
      <w:r w:rsidR="00273CF2" w:rsidRPr="00C12146">
        <w:rPr>
          <w:rFonts w:ascii="Times New Roman" w:hAnsi="Times New Roman" w:cs="Times New Roman"/>
          <w:sz w:val="24"/>
          <w:szCs w:val="24"/>
          <w:lang w:val="en-GB"/>
        </w:rPr>
        <w:t xml:space="preserve">. </w:t>
      </w:r>
      <w:r w:rsidRPr="00C12146">
        <w:rPr>
          <w:rFonts w:ascii="Times New Roman" w:hAnsi="Times New Roman" w:cs="Times New Roman"/>
          <w:sz w:val="24"/>
          <w:szCs w:val="24"/>
          <w:lang w:val="en-GB"/>
        </w:rPr>
        <w:t xml:space="preserve">Figure </w:t>
      </w:r>
      <w:r w:rsidR="00A6463D" w:rsidRPr="00C12146">
        <w:rPr>
          <w:rFonts w:ascii="Times New Roman" w:hAnsi="Times New Roman" w:cs="Times New Roman"/>
          <w:sz w:val="24"/>
          <w:szCs w:val="24"/>
          <w:lang w:val="en-GB"/>
        </w:rPr>
        <w:t>1b</w:t>
      </w:r>
      <w:r w:rsidRPr="00C12146">
        <w:rPr>
          <w:rFonts w:ascii="Times New Roman" w:hAnsi="Times New Roman" w:cs="Times New Roman"/>
          <w:sz w:val="24"/>
          <w:szCs w:val="24"/>
          <w:lang w:val="en-GB"/>
        </w:rPr>
        <w:t xml:space="preserve"> reports the </w:t>
      </w:r>
      <w:r w:rsidR="00A6463D" w:rsidRPr="00C12146">
        <w:rPr>
          <w:rFonts w:ascii="Times New Roman" w:hAnsi="Times New Roman" w:cs="Times New Roman"/>
          <w:sz w:val="24"/>
          <w:szCs w:val="24"/>
          <w:lang w:val="en-GB"/>
        </w:rPr>
        <w:t xml:space="preserve">total C relative distribution </w:t>
      </w:r>
      <w:r w:rsidRPr="00C12146">
        <w:rPr>
          <w:rFonts w:ascii="Times New Roman" w:hAnsi="Times New Roman" w:cs="Times New Roman"/>
          <w:sz w:val="24"/>
          <w:szCs w:val="24"/>
          <w:lang w:val="en-GB"/>
        </w:rPr>
        <w:t xml:space="preserve">over the soluble pristine and hydrogenated AD fractions. </w:t>
      </w:r>
      <w:r w:rsidR="00250753" w:rsidRPr="00C12146">
        <w:rPr>
          <w:rFonts w:ascii="Times New Roman" w:hAnsi="Times New Roman" w:cs="Times New Roman"/>
          <w:sz w:val="24"/>
          <w:szCs w:val="24"/>
          <w:lang w:val="en-GB"/>
        </w:rPr>
        <w:t>It</w:t>
      </w:r>
      <w:r w:rsidR="00273CF2" w:rsidRPr="00C12146">
        <w:rPr>
          <w:rFonts w:ascii="Times New Roman" w:hAnsi="Times New Roman" w:cs="Times New Roman"/>
          <w:sz w:val="24"/>
          <w:szCs w:val="24"/>
          <w:lang w:val="en-GB"/>
        </w:rPr>
        <w:t xml:space="preserve"> shows that</w:t>
      </w:r>
      <w:r w:rsidR="00250753" w:rsidRPr="00C12146">
        <w:rPr>
          <w:rFonts w:ascii="Times New Roman" w:hAnsi="Times New Roman" w:cs="Times New Roman"/>
          <w:sz w:val="24"/>
          <w:szCs w:val="24"/>
          <w:lang w:val="en-GB"/>
        </w:rPr>
        <w:t xml:space="preserve"> pristine AD contains two main fractions, i.e. the R750 and R150, accounting for </w:t>
      </w:r>
      <w:r w:rsidR="00AF31CD" w:rsidRPr="00C12146">
        <w:rPr>
          <w:rFonts w:ascii="Times New Roman" w:hAnsi="Times New Roman" w:cs="Times New Roman"/>
          <w:sz w:val="24"/>
          <w:szCs w:val="24"/>
          <w:lang w:val="en-GB"/>
        </w:rPr>
        <w:t>65</w:t>
      </w:r>
      <w:r w:rsidR="00A6463D" w:rsidRPr="00C12146">
        <w:rPr>
          <w:rFonts w:ascii="Times New Roman" w:hAnsi="Times New Roman" w:cs="Times New Roman"/>
          <w:sz w:val="24"/>
          <w:szCs w:val="24"/>
          <w:lang w:val="en-GB"/>
        </w:rPr>
        <w:t xml:space="preserve"> </w:t>
      </w:r>
      <w:r w:rsidR="00250753" w:rsidRPr="00C12146">
        <w:rPr>
          <w:rFonts w:ascii="Times New Roman" w:hAnsi="Times New Roman" w:cs="Times New Roman"/>
          <w:sz w:val="24"/>
          <w:szCs w:val="24"/>
          <w:lang w:val="en-GB"/>
        </w:rPr>
        <w:t>and 21</w:t>
      </w:r>
      <w:r w:rsidR="00A6463D" w:rsidRPr="00C12146">
        <w:rPr>
          <w:rFonts w:ascii="Times New Roman" w:hAnsi="Times New Roman" w:cs="Times New Roman"/>
          <w:sz w:val="24"/>
          <w:szCs w:val="24"/>
          <w:lang w:val="en-GB"/>
        </w:rPr>
        <w:t xml:space="preserve"> </w:t>
      </w:r>
      <w:r w:rsidR="00250753" w:rsidRPr="00C12146">
        <w:rPr>
          <w:rFonts w:ascii="Times New Roman" w:hAnsi="Times New Roman" w:cs="Times New Roman"/>
          <w:sz w:val="24"/>
          <w:szCs w:val="24"/>
          <w:lang w:val="en-GB"/>
        </w:rPr>
        <w:t xml:space="preserve">% of the total C, </w:t>
      </w:r>
      <w:r w:rsidR="00250753" w:rsidRPr="00C12146">
        <w:rPr>
          <w:rFonts w:ascii="Times New Roman" w:hAnsi="Times New Roman" w:cs="Times New Roman"/>
          <w:sz w:val="24"/>
          <w:szCs w:val="24"/>
          <w:lang w:val="en-GB"/>
        </w:rPr>
        <w:lastRenderedPageBreak/>
        <w:t>respectively</w:t>
      </w:r>
      <w:r w:rsidR="00AF31CD" w:rsidRPr="00C12146">
        <w:rPr>
          <w:rFonts w:ascii="Times New Roman" w:hAnsi="Times New Roman" w:cs="Times New Roman"/>
          <w:sz w:val="24"/>
          <w:szCs w:val="24"/>
          <w:lang w:val="en-GB"/>
        </w:rPr>
        <w:t>. The AD hydrogenation</w:t>
      </w:r>
      <w:r w:rsidR="004D2E88" w:rsidRPr="00C12146">
        <w:rPr>
          <w:rFonts w:ascii="Times New Roman" w:hAnsi="Times New Roman" w:cs="Times New Roman"/>
          <w:sz w:val="24"/>
          <w:szCs w:val="24"/>
          <w:lang w:val="en-GB"/>
        </w:rPr>
        <w:t xml:space="preserve"> decre</w:t>
      </w:r>
      <w:r w:rsidR="00A16089" w:rsidRPr="00C12146">
        <w:rPr>
          <w:rFonts w:ascii="Times New Roman" w:hAnsi="Times New Roman" w:cs="Times New Roman"/>
          <w:sz w:val="24"/>
          <w:szCs w:val="24"/>
          <w:lang w:val="en-GB"/>
        </w:rPr>
        <w:t>ases</w:t>
      </w:r>
      <w:r w:rsidR="004D2E88" w:rsidRPr="00C12146">
        <w:rPr>
          <w:rFonts w:ascii="Times New Roman" w:hAnsi="Times New Roman" w:cs="Times New Roman"/>
          <w:sz w:val="24"/>
          <w:szCs w:val="24"/>
          <w:lang w:val="en-GB"/>
        </w:rPr>
        <w:t xml:space="preserve"> the </w:t>
      </w:r>
      <w:r w:rsidR="00A16089" w:rsidRPr="00C12146">
        <w:rPr>
          <w:rFonts w:ascii="Times New Roman" w:hAnsi="Times New Roman" w:cs="Times New Roman"/>
          <w:sz w:val="24"/>
          <w:szCs w:val="24"/>
          <w:lang w:val="en-GB"/>
        </w:rPr>
        <w:t xml:space="preserve">relative content </w:t>
      </w:r>
      <w:r w:rsidR="004D2E88" w:rsidRPr="00C12146">
        <w:rPr>
          <w:rFonts w:ascii="Times New Roman" w:hAnsi="Times New Roman" w:cs="Times New Roman"/>
          <w:sz w:val="24"/>
          <w:szCs w:val="24"/>
          <w:lang w:val="en-GB"/>
        </w:rPr>
        <w:t xml:space="preserve">of </w:t>
      </w:r>
      <w:r w:rsidR="00AF31CD" w:rsidRPr="00C12146">
        <w:rPr>
          <w:rFonts w:ascii="Times New Roman" w:hAnsi="Times New Roman" w:cs="Times New Roman"/>
          <w:sz w:val="24"/>
          <w:szCs w:val="24"/>
          <w:lang w:val="en-GB"/>
        </w:rPr>
        <w:t xml:space="preserve">the pristine R750 and R150 fractions to 53 and 16 </w:t>
      </w:r>
      <w:r w:rsidR="00A6463D" w:rsidRPr="00C12146">
        <w:rPr>
          <w:rFonts w:ascii="Times New Roman" w:hAnsi="Times New Roman" w:cs="Times New Roman"/>
          <w:sz w:val="24"/>
          <w:szCs w:val="24"/>
          <w:lang w:val="en-GB"/>
        </w:rPr>
        <w:t xml:space="preserve">C </w:t>
      </w:r>
      <w:r w:rsidR="00AF31CD" w:rsidRPr="00C12146">
        <w:rPr>
          <w:rFonts w:ascii="Times New Roman" w:hAnsi="Times New Roman" w:cs="Times New Roman"/>
          <w:sz w:val="24"/>
          <w:szCs w:val="24"/>
          <w:lang w:val="en-GB"/>
        </w:rPr>
        <w:t xml:space="preserve">%, </w:t>
      </w:r>
      <w:r w:rsidR="00A6463D" w:rsidRPr="00C12146">
        <w:rPr>
          <w:rFonts w:ascii="Times New Roman" w:hAnsi="Times New Roman" w:cs="Times New Roman"/>
          <w:sz w:val="24"/>
          <w:szCs w:val="24"/>
          <w:lang w:val="en-GB"/>
        </w:rPr>
        <w:t xml:space="preserve">respectively, </w:t>
      </w:r>
      <w:r w:rsidR="00AF31CD" w:rsidRPr="00C12146">
        <w:rPr>
          <w:rFonts w:ascii="Times New Roman" w:hAnsi="Times New Roman" w:cs="Times New Roman"/>
          <w:sz w:val="24"/>
          <w:szCs w:val="24"/>
          <w:lang w:val="en-GB"/>
        </w:rPr>
        <w:t xml:space="preserve">already at 2 minutes reaction time, and to even lower amounts upon increasing the reaction time to 30 minutes. This results in the increase of the lower molecular weight </w:t>
      </w:r>
      <w:r w:rsidR="00AD2859" w:rsidRPr="00C12146">
        <w:rPr>
          <w:rFonts w:ascii="Times New Roman" w:hAnsi="Times New Roman" w:cs="Times New Roman"/>
          <w:sz w:val="24"/>
          <w:szCs w:val="24"/>
          <w:lang w:val="en-GB"/>
        </w:rPr>
        <w:t>fractions from R100 to P0.2. Nonetheless, complete depolimarization to the P0.2 fraction is still limited. In essence, the P0.2 fractions in 2-30 minutes hydrogenated AD account</w:t>
      </w:r>
      <w:r w:rsidR="00AD57AC" w:rsidRPr="00C12146">
        <w:rPr>
          <w:rFonts w:ascii="Times New Roman" w:hAnsi="Times New Roman" w:cs="Times New Roman"/>
          <w:sz w:val="24"/>
          <w:szCs w:val="24"/>
          <w:lang w:val="en-GB"/>
        </w:rPr>
        <w:t>s</w:t>
      </w:r>
      <w:r w:rsidR="00AD2859" w:rsidRPr="00C12146">
        <w:rPr>
          <w:rFonts w:ascii="Times New Roman" w:hAnsi="Times New Roman" w:cs="Times New Roman"/>
          <w:sz w:val="24"/>
          <w:szCs w:val="24"/>
          <w:lang w:val="en-GB"/>
        </w:rPr>
        <w:t xml:space="preserve"> for 1</w:t>
      </w:r>
      <w:r w:rsidR="005347C5" w:rsidRPr="00C12146">
        <w:rPr>
          <w:rFonts w:ascii="Times New Roman" w:hAnsi="Times New Roman" w:cs="Times New Roman"/>
          <w:sz w:val="24"/>
          <w:szCs w:val="24"/>
          <w:lang w:val="en-GB"/>
        </w:rPr>
        <w:t>6</w:t>
      </w:r>
      <w:r w:rsidR="00AD2859" w:rsidRPr="00C12146">
        <w:rPr>
          <w:rFonts w:ascii="Times New Roman" w:hAnsi="Times New Roman" w:cs="Times New Roman"/>
          <w:sz w:val="24"/>
          <w:szCs w:val="24"/>
          <w:lang w:val="en-GB"/>
        </w:rPr>
        <w:t>-2</w:t>
      </w:r>
      <w:r w:rsidR="00AD57AC" w:rsidRPr="00C12146">
        <w:rPr>
          <w:rFonts w:ascii="Times New Roman" w:hAnsi="Times New Roman" w:cs="Times New Roman"/>
          <w:sz w:val="24"/>
          <w:szCs w:val="24"/>
          <w:lang w:val="en-GB"/>
        </w:rPr>
        <w:t>4</w:t>
      </w:r>
      <w:r w:rsidR="00AD2859" w:rsidRPr="00C12146">
        <w:rPr>
          <w:rFonts w:ascii="Times New Roman" w:hAnsi="Times New Roman" w:cs="Times New Roman"/>
          <w:sz w:val="24"/>
          <w:szCs w:val="24"/>
          <w:lang w:val="en-GB"/>
        </w:rPr>
        <w:t xml:space="preserve"> % </w:t>
      </w:r>
      <w:r w:rsidR="00AD57AC" w:rsidRPr="00C12146">
        <w:rPr>
          <w:rFonts w:ascii="Times New Roman" w:hAnsi="Times New Roman" w:cs="Times New Roman"/>
          <w:sz w:val="24"/>
          <w:szCs w:val="24"/>
          <w:lang w:val="en-GB"/>
        </w:rPr>
        <w:t>of the total C content</w:t>
      </w:r>
      <w:r w:rsidR="005347C5" w:rsidRPr="00C12146">
        <w:rPr>
          <w:rFonts w:ascii="Times New Roman" w:hAnsi="Times New Roman" w:cs="Times New Roman"/>
          <w:sz w:val="24"/>
          <w:szCs w:val="24"/>
          <w:lang w:val="en-GB"/>
        </w:rPr>
        <w:t>, compared to 7 C % in pristine AD SBP</w:t>
      </w:r>
      <w:r w:rsidR="00AD57AC" w:rsidRPr="00C12146">
        <w:rPr>
          <w:rFonts w:ascii="Times New Roman" w:hAnsi="Times New Roman" w:cs="Times New Roman"/>
          <w:sz w:val="24"/>
          <w:szCs w:val="24"/>
          <w:lang w:val="en-GB"/>
        </w:rPr>
        <w:t xml:space="preserve">. </w:t>
      </w:r>
      <w:r w:rsidR="00EA57CA" w:rsidRPr="00C12146">
        <w:rPr>
          <w:rFonts w:ascii="Times New Roman" w:hAnsi="Times New Roman" w:cs="Times New Roman"/>
          <w:sz w:val="24"/>
          <w:szCs w:val="24"/>
          <w:lang w:val="en-GB"/>
        </w:rPr>
        <w:t>The depolimerization of the pristine R750 and R150  fractions upon AD hydrogenation</w:t>
      </w:r>
      <w:r w:rsidR="00200EFB" w:rsidRPr="00C12146">
        <w:rPr>
          <w:rFonts w:ascii="Times New Roman" w:hAnsi="Times New Roman" w:cs="Times New Roman"/>
          <w:sz w:val="24"/>
          <w:szCs w:val="24"/>
          <w:lang w:val="en-GB"/>
        </w:rPr>
        <w:t xml:space="preserve"> is consistent also with the lower yield of the insoluble </w:t>
      </w:r>
      <w:r w:rsidR="00A31A6B" w:rsidRPr="00C12146">
        <w:rPr>
          <w:rFonts w:ascii="Times New Roman" w:hAnsi="Times New Roman" w:cs="Times New Roman"/>
          <w:sz w:val="24"/>
          <w:szCs w:val="24"/>
          <w:lang w:val="en-GB"/>
        </w:rPr>
        <w:t>product I</w:t>
      </w:r>
      <w:r w:rsidR="00EA57CA" w:rsidRPr="00C12146">
        <w:rPr>
          <w:rFonts w:ascii="Times New Roman" w:hAnsi="Times New Roman" w:cs="Times New Roman"/>
          <w:sz w:val="24"/>
          <w:szCs w:val="24"/>
          <w:lang w:val="en-GB"/>
        </w:rPr>
        <w:t xml:space="preserve"> (3.6-5.6 %)</w:t>
      </w:r>
      <w:r w:rsidR="00A31A6B" w:rsidRPr="00C12146">
        <w:rPr>
          <w:rFonts w:ascii="Times New Roman" w:hAnsi="Times New Roman" w:cs="Times New Roman"/>
          <w:sz w:val="24"/>
          <w:szCs w:val="24"/>
          <w:lang w:val="en-GB"/>
        </w:rPr>
        <w:t xml:space="preserve">, compared to the </w:t>
      </w:r>
      <w:r w:rsidR="00EA57CA" w:rsidRPr="00C12146">
        <w:rPr>
          <w:rFonts w:ascii="Times New Roman" w:hAnsi="Times New Roman" w:cs="Times New Roman"/>
          <w:sz w:val="24"/>
          <w:szCs w:val="24"/>
          <w:lang w:val="en-GB"/>
        </w:rPr>
        <w:t xml:space="preserve">yield of  </w:t>
      </w:r>
      <w:r w:rsidR="00A31A6B" w:rsidRPr="00C12146">
        <w:rPr>
          <w:rFonts w:ascii="Times New Roman" w:hAnsi="Times New Roman" w:cs="Times New Roman"/>
          <w:sz w:val="24"/>
          <w:szCs w:val="24"/>
          <w:lang w:val="en-GB"/>
        </w:rPr>
        <w:t xml:space="preserve">I </w:t>
      </w:r>
      <w:r w:rsidR="00EA57CA" w:rsidRPr="00C12146">
        <w:rPr>
          <w:rFonts w:ascii="Times New Roman" w:hAnsi="Times New Roman" w:cs="Times New Roman"/>
          <w:sz w:val="24"/>
          <w:szCs w:val="24"/>
          <w:lang w:val="en-GB"/>
        </w:rPr>
        <w:t xml:space="preserve">(20-24 %)  </w:t>
      </w:r>
      <w:r w:rsidR="00A31A6B" w:rsidRPr="00C12146">
        <w:rPr>
          <w:rFonts w:ascii="Times New Roman" w:hAnsi="Times New Roman" w:cs="Times New Roman"/>
          <w:sz w:val="24"/>
          <w:szCs w:val="24"/>
          <w:lang w:val="en-GB"/>
        </w:rPr>
        <w:t xml:space="preserve">obtained in </w:t>
      </w:r>
      <w:r w:rsidR="00200EFB" w:rsidRPr="00C12146">
        <w:rPr>
          <w:rFonts w:ascii="Times New Roman" w:hAnsi="Times New Roman" w:cs="Times New Roman"/>
          <w:sz w:val="24"/>
          <w:szCs w:val="24"/>
          <w:lang w:val="en-GB"/>
        </w:rPr>
        <w:t xml:space="preserve"> </w:t>
      </w:r>
      <w:r w:rsidR="00A31A6B" w:rsidRPr="00C12146">
        <w:rPr>
          <w:rFonts w:ascii="Times New Roman" w:hAnsi="Times New Roman" w:cs="Times New Roman"/>
          <w:sz w:val="24"/>
          <w:szCs w:val="24"/>
          <w:lang w:val="en-GB"/>
        </w:rPr>
        <w:t xml:space="preserve">the </w:t>
      </w:r>
      <w:r w:rsidR="00200EFB" w:rsidRPr="00C12146">
        <w:rPr>
          <w:rFonts w:ascii="Times New Roman" w:hAnsi="Times New Roman" w:cs="Times New Roman"/>
          <w:sz w:val="24"/>
          <w:szCs w:val="24"/>
          <w:lang w:val="en-GB"/>
        </w:rPr>
        <w:t xml:space="preserve">hydrogenation of </w:t>
      </w:r>
      <w:r w:rsidR="00A31A6B" w:rsidRPr="00C12146">
        <w:rPr>
          <w:rFonts w:ascii="Times New Roman" w:hAnsi="Times New Roman" w:cs="Times New Roman"/>
          <w:sz w:val="24"/>
          <w:szCs w:val="24"/>
          <w:lang w:val="en-GB"/>
        </w:rPr>
        <w:t>CP</w:t>
      </w:r>
      <w:r w:rsidR="00200EFB" w:rsidRPr="00C12146">
        <w:rPr>
          <w:rFonts w:ascii="Times New Roman" w:hAnsi="Times New Roman" w:cs="Times New Roman"/>
          <w:sz w:val="24"/>
          <w:szCs w:val="24"/>
          <w:lang w:val="en-GB"/>
        </w:rPr>
        <w:t xml:space="preserve">. </w:t>
      </w:r>
    </w:p>
    <w:p w:rsidR="0079425F" w:rsidRPr="00C12146" w:rsidRDefault="0079425F" w:rsidP="0079425F">
      <w:pPr>
        <w:rPr>
          <w:lang w:val="en-GB"/>
        </w:rPr>
      </w:pPr>
    </w:p>
    <w:p w:rsidR="0079425F" w:rsidRPr="0079425F" w:rsidRDefault="0079425F" w:rsidP="00827F99">
      <w:r>
        <w:rPr>
          <w:noProof/>
          <w:lang w:eastAsia="it-IT"/>
        </w:rPr>
        <w:drawing>
          <wp:inline distT="0" distB="0" distL="0" distR="0" wp14:anchorId="1460FB09" wp14:editId="678B3334">
            <wp:extent cx="4572000" cy="2743200"/>
            <wp:effectExtent l="0" t="0" r="0" b="0"/>
            <wp:docPr id="3" name="Gra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noProof/>
          <w:lang w:eastAsia="it-IT"/>
        </w:rPr>
        <w:drawing>
          <wp:anchor distT="0" distB="0" distL="114300" distR="114300" simplePos="0" relativeHeight="251661312" behindDoc="1" locked="0" layoutInCell="1" allowOverlap="1" wp14:anchorId="62382ECD" wp14:editId="2068514E">
            <wp:simplePos x="0" y="0"/>
            <wp:positionH relativeFrom="column">
              <wp:posOffset>3810</wp:posOffset>
            </wp:positionH>
            <wp:positionV relativeFrom="paragraph">
              <wp:posOffset>0</wp:posOffset>
            </wp:positionV>
            <wp:extent cx="4572000" cy="2743200"/>
            <wp:effectExtent l="0" t="0" r="0" b="0"/>
            <wp:wrapTopAndBottom/>
            <wp:docPr id="7" name="Grafico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rsidR="00085273" w:rsidRPr="00C12146" w:rsidRDefault="00012600" w:rsidP="00827F99">
      <w:pPr>
        <w:rPr>
          <w:rFonts w:ascii="Times New Roman" w:hAnsi="Times New Roman" w:cs="Times New Roman"/>
          <w:sz w:val="24"/>
          <w:szCs w:val="24"/>
          <w:lang w:val="en-GB"/>
        </w:rPr>
      </w:pPr>
      <w:r w:rsidRPr="00C12146">
        <w:rPr>
          <w:rFonts w:ascii="Times New Roman" w:hAnsi="Times New Roman" w:cs="Times New Roman"/>
          <w:b/>
          <w:sz w:val="24"/>
          <w:szCs w:val="24"/>
          <w:lang w:val="en-GB"/>
        </w:rPr>
        <w:t>Fig</w:t>
      </w:r>
      <w:r w:rsidR="00DB7226" w:rsidRPr="00C12146">
        <w:rPr>
          <w:rFonts w:ascii="Times New Roman" w:hAnsi="Times New Roman" w:cs="Times New Roman"/>
          <w:b/>
          <w:sz w:val="24"/>
          <w:szCs w:val="24"/>
          <w:lang w:val="en-GB"/>
        </w:rPr>
        <w:t>ure</w:t>
      </w:r>
      <w:r w:rsidRPr="00C12146">
        <w:rPr>
          <w:rFonts w:ascii="Times New Roman" w:hAnsi="Times New Roman" w:cs="Times New Roman"/>
          <w:b/>
          <w:sz w:val="24"/>
          <w:szCs w:val="24"/>
          <w:lang w:val="en-GB"/>
        </w:rPr>
        <w:t xml:space="preserve"> 1</w:t>
      </w:r>
      <w:r w:rsidRPr="00C12146">
        <w:rPr>
          <w:rFonts w:ascii="Times New Roman" w:hAnsi="Times New Roman" w:cs="Times New Roman"/>
          <w:sz w:val="24"/>
          <w:szCs w:val="24"/>
          <w:lang w:val="en-GB"/>
        </w:rPr>
        <w:t xml:space="preserve">. Distribution of C among </w:t>
      </w:r>
      <w:r w:rsidR="007532E1" w:rsidRPr="00C12146">
        <w:rPr>
          <w:rFonts w:ascii="Times New Roman" w:hAnsi="Times New Roman" w:cs="Times New Roman"/>
          <w:sz w:val="24"/>
          <w:szCs w:val="24"/>
          <w:lang w:val="en-GB"/>
        </w:rPr>
        <w:t xml:space="preserve">fractions of pristine and hydrogenated </w:t>
      </w:r>
      <w:r w:rsidR="00B94775" w:rsidRPr="00C12146">
        <w:rPr>
          <w:rFonts w:ascii="Times New Roman" w:hAnsi="Times New Roman" w:cs="Times New Roman"/>
          <w:sz w:val="24"/>
          <w:szCs w:val="24"/>
          <w:lang w:val="en-GB"/>
        </w:rPr>
        <w:t>SBP for 2, 15 and 30 min</w:t>
      </w:r>
      <w:r w:rsidR="007532E1" w:rsidRPr="00C12146">
        <w:rPr>
          <w:rFonts w:ascii="Times New Roman" w:hAnsi="Times New Roman" w:cs="Times New Roman"/>
          <w:sz w:val="24"/>
          <w:szCs w:val="24"/>
          <w:lang w:val="en-GB"/>
        </w:rPr>
        <w:t xml:space="preserve">, obtained by filtration </w:t>
      </w:r>
      <w:r w:rsidR="00856C8B" w:rsidRPr="00C12146">
        <w:rPr>
          <w:rFonts w:ascii="Times New Roman" w:hAnsi="Times New Roman" w:cs="Times New Roman"/>
          <w:sz w:val="24"/>
          <w:szCs w:val="24"/>
          <w:lang w:val="en-GB"/>
        </w:rPr>
        <w:t>with membranes of different mole</w:t>
      </w:r>
      <w:r w:rsidR="007532E1" w:rsidRPr="00C12146">
        <w:rPr>
          <w:rFonts w:ascii="Times New Roman" w:hAnsi="Times New Roman" w:cs="Times New Roman"/>
          <w:sz w:val="24"/>
          <w:szCs w:val="24"/>
          <w:lang w:val="en-GB"/>
        </w:rPr>
        <w:t>cular cut off</w:t>
      </w:r>
      <w:r w:rsidR="0079425F" w:rsidRPr="00C12146">
        <w:rPr>
          <w:rFonts w:ascii="Times New Roman" w:hAnsi="Times New Roman" w:cs="Times New Roman"/>
          <w:sz w:val="24"/>
          <w:szCs w:val="24"/>
          <w:lang w:val="en-GB"/>
        </w:rPr>
        <w:t xml:space="preserve">. Figure 1a: data for pristine and hydrogenated CP SBP. Figure 1b: data for pristine and hydrogenated AD SBP. </w:t>
      </w:r>
    </w:p>
    <w:p w:rsidR="00C95970" w:rsidRPr="00C12146" w:rsidRDefault="008725D3" w:rsidP="008725D3">
      <w:pPr>
        <w:autoSpaceDE w:val="0"/>
        <w:autoSpaceDN w:val="0"/>
        <w:adjustRightInd w:val="0"/>
        <w:spacing w:after="0" w:line="240" w:lineRule="auto"/>
        <w:rPr>
          <w:rFonts w:ascii="Times New Roman" w:hAnsi="Times New Roman" w:cs="Times New Roman"/>
          <w:sz w:val="24"/>
          <w:szCs w:val="24"/>
          <w:lang w:val="en-GB"/>
        </w:rPr>
      </w:pPr>
      <w:r w:rsidRPr="00C12146">
        <w:rPr>
          <w:rFonts w:ascii="Times New Roman" w:hAnsi="Times New Roman" w:cs="Times New Roman"/>
          <w:sz w:val="24"/>
          <w:szCs w:val="24"/>
          <w:lang w:val="en-GB"/>
        </w:rPr>
        <w:t xml:space="preserve">     </w:t>
      </w:r>
      <w:r w:rsidR="00EE1474" w:rsidRPr="00C12146">
        <w:rPr>
          <w:rFonts w:ascii="Times New Roman" w:hAnsi="Times New Roman" w:cs="Times New Roman"/>
          <w:sz w:val="24"/>
          <w:szCs w:val="24"/>
          <w:lang w:val="en-GB"/>
        </w:rPr>
        <w:t xml:space="preserve">The </w:t>
      </w:r>
      <w:r w:rsidR="000258AC" w:rsidRPr="00C12146">
        <w:rPr>
          <w:rFonts w:ascii="Times New Roman" w:hAnsi="Times New Roman" w:cs="Times New Roman"/>
          <w:sz w:val="24"/>
          <w:szCs w:val="24"/>
          <w:lang w:val="en-GB"/>
        </w:rPr>
        <w:t>presence</w:t>
      </w:r>
      <w:r w:rsidR="00EE1474" w:rsidRPr="00C12146">
        <w:rPr>
          <w:rFonts w:ascii="Times New Roman" w:hAnsi="Times New Roman" w:cs="Times New Roman"/>
          <w:sz w:val="24"/>
          <w:szCs w:val="24"/>
          <w:lang w:val="en-GB"/>
        </w:rPr>
        <w:t xml:space="preserve"> </w:t>
      </w:r>
      <w:r w:rsidR="00C228E8" w:rsidRPr="00C12146">
        <w:rPr>
          <w:rFonts w:ascii="Times New Roman" w:hAnsi="Times New Roman" w:cs="Times New Roman"/>
          <w:sz w:val="24"/>
          <w:szCs w:val="24"/>
          <w:lang w:val="en-GB"/>
        </w:rPr>
        <w:t>of higher molecular weight fractions in hydrogenated CP</w:t>
      </w:r>
      <w:r w:rsidR="0060317C" w:rsidRPr="00C12146">
        <w:rPr>
          <w:rFonts w:ascii="Times New Roman" w:hAnsi="Times New Roman" w:cs="Times New Roman"/>
          <w:sz w:val="24"/>
          <w:szCs w:val="24"/>
          <w:lang w:val="en-GB"/>
        </w:rPr>
        <w:t xml:space="preserve"> SBP</w:t>
      </w:r>
      <w:r w:rsidR="00C228E8" w:rsidRPr="00C12146">
        <w:rPr>
          <w:rFonts w:ascii="Times New Roman" w:hAnsi="Times New Roman" w:cs="Times New Roman"/>
          <w:sz w:val="24"/>
          <w:szCs w:val="24"/>
          <w:lang w:val="en-GB"/>
        </w:rPr>
        <w:t xml:space="preserve">, compared to pristine </w:t>
      </w:r>
      <w:r w:rsidR="0060317C" w:rsidRPr="00C12146">
        <w:rPr>
          <w:rFonts w:ascii="Times New Roman" w:hAnsi="Times New Roman" w:cs="Times New Roman"/>
          <w:sz w:val="24"/>
          <w:szCs w:val="24"/>
          <w:lang w:val="en-GB"/>
        </w:rPr>
        <w:t xml:space="preserve">CP </w:t>
      </w:r>
      <w:r w:rsidR="00C228E8" w:rsidRPr="00C12146">
        <w:rPr>
          <w:rFonts w:ascii="Times New Roman" w:hAnsi="Times New Roman" w:cs="Times New Roman"/>
          <w:sz w:val="24"/>
          <w:szCs w:val="24"/>
          <w:lang w:val="en-GB"/>
        </w:rPr>
        <w:t>SBP</w:t>
      </w:r>
      <w:r w:rsidR="000258AC" w:rsidRPr="00C12146">
        <w:rPr>
          <w:rFonts w:ascii="Times New Roman" w:hAnsi="Times New Roman" w:cs="Times New Roman"/>
          <w:sz w:val="24"/>
          <w:szCs w:val="24"/>
          <w:lang w:val="en-GB"/>
        </w:rPr>
        <w:t>,</w:t>
      </w:r>
      <w:r w:rsidR="00C228E8" w:rsidRPr="00C12146">
        <w:rPr>
          <w:rFonts w:ascii="Times New Roman" w:hAnsi="Times New Roman" w:cs="Times New Roman"/>
          <w:sz w:val="24"/>
          <w:szCs w:val="24"/>
          <w:lang w:val="en-GB"/>
        </w:rPr>
        <w:t xml:space="preserve"> suggest</w:t>
      </w:r>
      <w:r w:rsidR="0060317C" w:rsidRPr="00C12146">
        <w:rPr>
          <w:rFonts w:ascii="Times New Roman" w:hAnsi="Times New Roman" w:cs="Times New Roman"/>
          <w:sz w:val="24"/>
          <w:szCs w:val="24"/>
          <w:lang w:val="en-GB"/>
        </w:rPr>
        <w:t>s</w:t>
      </w:r>
      <w:r w:rsidR="00C228E8" w:rsidRPr="00C12146">
        <w:rPr>
          <w:rFonts w:ascii="Times New Roman" w:hAnsi="Times New Roman" w:cs="Times New Roman"/>
          <w:sz w:val="24"/>
          <w:szCs w:val="24"/>
          <w:lang w:val="en-GB"/>
        </w:rPr>
        <w:t xml:space="preserve"> occurrence of condensation reactions</w:t>
      </w:r>
      <w:r w:rsidR="000258AC" w:rsidRPr="00C12146">
        <w:rPr>
          <w:rFonts w:ascii="Times New Roman" w:hAnsi="Times New Roman" w:cs="Times New Roman"/>
          <w:sz w:val="24"/>
          <w:szCs w:val="24"/>
          <w:lang w:val="en-GB"/>
        </w:rPr>
        <w:t xml:space="preserve"> during hydrogenat</w:t>
      </w:r>
      <w:r w:rsidR="008778D1" w:rsidRPr="00C12146">
        <w:rPr>
          <w:rFonts w:ascii="Times New Roman" w:hAnsi="Times New Roman" w:cs="Times New Roman"/>
          <w:sz w:val="24"/>
          <w:szCs w:val="24"/>
          <w:lang w:val="en-GB"/>
        </w:rPr>
        <w:t>ion</w:t>
      </w:r>
      <w:r w:rsidR="00C228E8" w:rsidRPr="00C12146">
        <w:rPr>
          <w:rFonts w:ascii="Times New Roman" w:hAnsi="Times New Roman" w:cs="Times New Roman"/>
          <w:sz w:val="24"/>
          <w:szCs w:val="24"/>
          <w:lang w:val="en-GB"/>
        </w:rPr>
        <w:t xml:space="preserve">. </w:t>
      </w:r>
      <w:r w:rsidR="0060317C" w:rsidRPr="00C12146">
        <w:rPr>
          <w:rFonts w:ascii="Times New Roman" w:hAnsi="Times New Roman" w:cs="Times New Roman"/>
          <w:sz w:val="24"/>
          <w:szCs w:val="24"/>
          <w:lang w:val="en-GB"/>
        </w:rPr>
        <w:t>I</w:t>
      </w:r>
      <w:r w:rsidR="00EA5D4C" w:rsidRPr="00C12146">
        <w:rPr>
          <w:rFonts w:ascii="Times New Roman" w:hAnsi="Times New Roman" w:cs="Times New Roman"/>
          <w:sz w:val="24"/>
          <w:szCs w:val="24"/>
          <w:lang w:val="en-GB"/>
        </w:rPr>
        <w:t xml:space="preserve">n the </w:t>
      </w:r>
      <w:r w:rsidR="00C228E8" w:rsidRPr="00C12146">
        <w:rPr>
          <w:rFonts w:ascii="Times New Roman" w:hAnsi="Times New Roman" w:cs="Times New Roman"/>
          <w:sz w:val="24"/>
          <w:szCs w:val="24"/>
          <w:lang w:val="en-GB"/>
        </w:rPr>
        <w:t>hydrocracking of coal and petroleum</w:t>
      </w:r>
      <w:r w:rsidR="0060317C" w:rsidRPr="00C12146">
        <w:rPr>
          <w:rFonts w:ascii="Times New Roman" w:hAnsi="Times New Roman" w:cs="Times New Roman"/>
          <w:sz w:val="24"/>
          <w:szCs w:val="24"/>
          <w:lang w:val="en-GB"/>
        </w:rPr>
        <w:t>, these reactions</w:t>
      </w:r>
      <w:r w:rsidR="00230B69" w:rsidRPr="00C12146">
        <w:rPr>
          <w:rFonts w:ascii="Times New Roman" w:hAnsi="Times New Roman" w:cs="Times New Roman"/>
          <w:sz w:val="24"/>
          <w:szCs w:val="24"/>
          <w:lang w:val="en-GB"/>
        </w:rPr>
        <w:t xml:space="preserve"> </w:t>
      </w:r>
      <w:r w:rsidR="00EA5D4C" w:rsidRPr="00C12146">
        <w:rPr>
          <w:rFonts w:ascii="Times New Roman" w:hAnsi="Times New Roman" w:cs="Times New Roman"/>
          <w:sz w:val="24"/>
          <w:szCs w:val="24"/>
          <w:lang w:val="en-GB"/>
        </w:rPr>
        <w:t xml:space="preserve">are known </w:t>
      </w:r>
      <w:r w:rsidR="00230B69" w:rsidRPr="00C12146">
        <w:rPr>
          <w:rFonts w:ascii="Times New Roman" w:hAnsi="Times New Roman" w:cs="Times New Roman"/>
          <w:sz w:val="24"/>
          <w:szCs w:val="24"/>
          <w:lang w:val="en-GB"/>
        </w:rPr>
        <w:t xml:space="preserve">as Scholl condensation </w:t>
      </w:r>
      <w:r w:rsidR="00EA5D4C" w:rsidRPr="00C12146">
        <w:rPr>
          <w:rFonts w:ascii="Times New Roman" w:hAnsi="Times New Roman" w:cs="Times New Roman"/>
          <w:sz w:val="24"/>
          <w:szCs w:val="24"/>
          <w:lang w:val="en-GB"/>
        </w:rPr>
        <w:t xml:space="preserve">reactions </w:t>
      </w:r>
      <w:r w:rsidR="00230B69" w:rsidRPr="00C12146">
        <w:rPr>
          <w:rFonts w:ascii="Times New Roman" w:hAnsi="Times New Roman" w:cs="Times New Roman"/>
          <w:sz w:val="24"/>
          <w:szCs w:val="24"/>
          <w:lang w:val="en-GB"/>
        </w:rPr>
        <w:t xml:space="preserve">involving aromatic hydrocarbons. Salim and Bell </w:t>
      </w:r>
      <w:r w:rsidR="00230B69" w:rsidRPr="00C12146">
        <w:rPr>
          <w:rFonts w:ascii="Times New Roman" w:hAnsi="Times New Roman" w:cs="Times New Roman"/>
          <w:sz w:val="24"/>
          <w:szCs w:val="24"/>
          <w:vertAlign w:val="superscript"/>
          <w:lang w:val="en-GB"/>
        </w:rPr>
        <w:t>[1</w:t>
      </w:r>
      <w:r w:rsidR="006477A8" w:rsidRPr="00C12146">
        <w:rPr>
          <w:rFonts w:ascii="Times New Roman" w:hAnsi="Times New Roman" w:cs="Times New Roman"/>
          <w:sz w:val="24"/>
          <w:szCs w:val="24"/>
          <w:vertAlign w:val="superscript"/>
          <w:lang w:val="en-GB"/>
        </w:rPr>
        <w:t>0</w:t>
      </w:r>
      <w:r w:rsidR="00230B69" w:rsidRPr="00C12146">
        <w:rPr>
          <w:rFonts w:ascii="Times New Roman" w:hAnsi="Times New Roman" w:cs="Times New Roman"/>
          <w:sz w:val="24"/>
          <w:szCs w:val="24"/>
          <w:vertAlign w:val="superscript"/>
          <w:lang w:val="en-GB"/>
        </w:rPr>
        <w:t>]</w:t>
      </w:r>
      <w:r w:rsidR="00230B69" w:rsidRPr="00C12146">
        <w:rPr>
          <w:rFonts w:ascii="Times New Roman" w:hAnsi="Times New Roman" w:cs="Times New Roman"/>
          <w:sz w:val="24"/>
          <w:szCs w:val="24"/>
          <w:lang w:val="en-GB"/>
        </w:rPr>
        <w:t xml:space="preserve"> have published data on the hydrogenation of </w:t>
      </w:r>
      <w:r w:rsidR="00230B69">
        <w:rPr>
          <w:rFonts w:ascii="Times New Roman" w:eastAsia="Times New Roman" w:hAnsi="Times New Roman" w:cs="Times New Roman"/>
          <w:sz w:val="24"/>
          <w:szCs w:val="24"/>
          <w:lang w:val="en-US" w:eastAsia="it-IT"/>
        </w:rPr>
        <w:t xml:space="preserve">three-ring </w:t>
      </w:r>
      <w:r w:rsidR="00230B69" w:rsidRPr="008B2F0D">
        <w:rPr>
          <w:rFonts w:ascii="Times New Roman" w:eastAsia="Times New Roman" w:hAnsi="Times New Roman" w:cs="Times New Roman"/>
          <w:sz w:val="24"/>
          <w:szCs w:val="24"/>
          <w:lang w:val="en-US" w:eastAsia="it-IT"/>
        </w:rPr>
        <w:t>aromatic structures</w:t>
      </w:r>
      <w:r w:rsidR="00230B69" w:rsidRPr="00C12146">
        <w:rPr>
          <w:rFonts w:ascii="Times New Roman" w:hAnsi="Times New Roman" w:cs="Times New Roman"/>
          <w:sz w:val="24"/>
          <w:szCs w:val="24"/>
          <w:lang w:val="en-GB"/>
        </w:rPr>
        <w:t xml:space="preserve"> related to coal </w:t>
      </w:r>
      <w:r w:rsidR="008D55C5" w:rsidRPr="00C12146">
        <w:rPr>
          <w:rFonts w:ascii="Times New Roman" w:hAnsi="Times New Roman" w:cs="Times New Roman"/>
          <w:sz w:val="24"/>
          <w:szCs w:val="24"/>
          <w:lang w:val="en-GB"/>
        </w:rPr>
        <w:t xml:space="preserve">carried out </w:t>
      </w:r>
      <w:r w:rsidR="00230B69" w:rsidRPr="00C12146">
        <w:rPr>
          <w:rFonts w:ascii="Times New Roman" w:hAnsi="Times New Roman" w:cs="Times New Roman"/>
          <w:sz w:val="24"/>
          <w:szCs w:val="24"/>
          <w:lang w:val="en-GB"/>
        </w:rPr>
        <w:t xml:space="preserve">under mild conditions. </w:t>
      </w:r>
      <w:r w:rsidR="00EA5D4C" w:rsidRPr="00C12146">
        <w:rPr>
          <w:rFonts w:ascii="Times New Roman" w:hAnsi="Times New Roman" w:cs="Times New Roman"/>
          <w:sz w:val="24"/>
          <w:szCs w:val="24"/>
          <w:lang w:val="en-GB"/>
        </w:rPr>
        <w:t xml:space="preserve">They have </w:t>
      </w:r>
      <w:r w:rsidR="00EA5D4C" w:rsidRPr="00C12146">
        <w:rPr>
          <w:rFonts w:ascii="Times New Roman" w:hAnsi="Times New Roman" w:cs="Times New Roman"/>
          <w:sz w:val="24"/>
          <w:szCs w:val="24"/>
          <w:lang w:val="en-GB"/>
        </w:rPr>
        <w:lastRenderedPageBreak/>
        <w:t xml:space="preserve">demonstrated that </w:t>
      </w:r>
      <w:r w:rsidRPr="00C12146">
        <w:rPr>
          <w:rFonts w:ascii="Times New Roman" w:hAnsi="Times New Roman" w:cs="Times New Roman"/>
          <w:sz w:val="24"/>
          <w:szCs w:val="24"/>
          <w:lang w:val="en-GB"/>
        </w:rPr>
        <w:t xml:space="preserve">the relative yields of hydrogenated products and condensed higher molecular weight products </w:t>
      </w:r>
      <w:r w:rsidR="00EA5D4C" w:rsidRPr="00C12146">
        <w:rPr>
          <w:rFonts w:ascii="Times New Roman" w:hAnsi="Times New Roman" w:cs="Times New Roman"/>
          <w:sz w:val="24"/>
          <w:szCs w:val="24"/>
          <w:lang w:val="en-GB"/>
        </w:rPr>
        <w:t xml:space="preserve">depend much on the type of catalyst and the hydrocarbon structure. </w:t>
      </w:r>
      <w:r w:rsidR="0060317C" w:rsidRPr="00C12146">
        <w:rPr>
          <w:rFonts w:ascii="Times New Roman" w:hAnsi="Times New Roman" w:cs="Times New Roman"/>
          <w:sz w:val="24"/>
          <w:szCs w:val="24"/>
          <w:lang w:val="en-GB"/>
        </w:rPr>
        <w:t xml:space="preserve">The </w:t>
      </w:r>
      <w:r w:rsidR="008778D1" w:rsidRPr="00C12146">
        <w:rPr>
          <w:rFonts w:ascii="Times New Roman" w:hAnsi="Times New Roman" w:cs="Times New Roman"/>
          <w:sz w:val="24"/>
          <w:szCs w:val="24"/>
          <w:lang w:val="en-GB"/>
        </w:rPr>
        <w:t xml:space="preserve">pristine </w:t>
      </w:r>
      <w:r w:rsidR="00230B69" w:rsidRPr="00C12146">
        <w:rPr>
          <w:rFonts w:ascii="Times New Roman" w:hAnsi="Times New Roman" w:cs="Times New Roman"/>
          <w:sz w:val="24"/>
          <w:szCs w:val="24"/>
          <w:lang w:val="en-GB"/>
        </w:rPr>
        <w:t>SBP are likely to contain similar hydrocarbon moieties</w:t>
      </w:r>
      <w:r w:rsidRPr="00C12146">
        <w:rPr>
          <w:rFonts w:ascii="Times New Roman" w:hAnsi="Times New Roman" w:cs="Times New Roman"/>
          <w:sz w:val="24"/>
          <w:szCs w:val="24"/>
          <w:lang w:val="en-GB"/>
        </w:rPr>
        <w:t xml:space="preserve"> </w:t>
      </w:r>
      <w:r w:rsidR="008D55C5" w:rsidRPr="00C12146">
        <w:rPr>
          <w:rFonts w:ascii="Times New Roman" w:hAnsi="Times New Roman" w:cs="Times New Roman"/>
          <w:sz w:val="24"/>
          <w:szCs w:val="24"/>
          <w:lang w:val="en-GB"/>
        </w:rPr>
        <w:t>(Table 1)</w:t>
      </w:r>
      <w:r w:rsidR="0060317C" w:rsidRPr="00C12146">
        <w:rPr>
          <w:rFonts w:ascii="Times New Roman" w:hAnsi="Times New Roman" w:cs="Times New Roman"/>
          <w:sz w:val="24"/>
          <w:szCs w:val="24"/>
          <w:lang w:val="en-GB"/>
        </w:rPr>
        <w:t xml:space="preserve">. </w:t>
      </w:r>
      <w:r w:rsidR="000258AC" w:rsidRPr="00C12146">
        <w:rPr>
          <w:rFonts w:ascii="Times New Roman" w:hAnsi="Times New Roman" w:cs="Times New Roman"/>
          <w:sz w:val="24"/>
          <w:szCs w:val="24"/>
          <w:lang w:val="en-GB"/>
        </w:rPr>
        <w:t xml:space="preserve"> However, </w:t>
      </w:r>
      <w:r w:rsidR="008778D1" w:rsidRPr="00C12146">
        <w:rPr>
          <w:rFonts w:ascii="Times New Roman" w:hAnsi="Times New Roman" w:cs="Times New Roman"/>
          <w:sz w:val="24"/>
          <w:szCs w:val="24"/>
          <w:lang w:val="en-GB"/>
        </w:rPr>
        <w:t xml:space="preserve">pristine </w:t>
      </w:r>
      <w:r w:rsidR="008D55C5" w:rsidRPr="00C12146">
        <w:rPr>
          <w:rFonts w:ascii="Times New Roman" w:hAnsi="Times New Roman" w:cs="Times New Roman"/>
          <w:sz w:val="24"/>
          <w:szCs w:val="24"/>
          <w:lang w:val="en-GB"/>
        </w:rPr>
        <w:t xml:space="preserve">CP and </w:t>
      </w:r>
      <w:r w:rsidRPr="00C12146">
        <w:rPr>
          <w:rFonts w:ascii="Times New Roman" w:hAnsi="Times New Roman" w:cs="Times New Roman"/>
          <w:sz w:val="24"/>
          <w:szCs w:val="24"/>
          <w:lang w:val="en-GB"/>
        </w:rPr>
        <w:t xml:space="preserve">AD are much different </w:t>
      </w:r>
      <w:r w:rsidR="008D55C5" w:rsidRPr="00C12146">
        <w:rPr>
          <w:rFonts w:ascii="Times New Roman" w:hAnsi="Times New Roman" w:cs="Times New Roman"/>
          <w:sz w:val="24"/>
          <w:szCs w:val="24"/>
          <w:lang w:val="en-GB"/>
        </w:rPr>
        <w:t xml:space="preserve">one from the other </w:t>
      </w:r>
      <w:r w:rsidRPr="00C12146">
        <w:rPr>
          <w:rFonts w:ascii="Times New Roman" w:hAnsi="Times New Roman" w:cs="Times New Roman"/>
          <w:sz w:val="24"/>
          <w:szCs w:val="24"/>
          <w:lang w:val="en-GB"/>
        </w:rPr>
        <w:t>for organic and mineral composition</w:t>
      </w:r>
      <w:r w:rsidR="0060317C" w:rsidRPr="00C12146">
        <w:rPr>
          <w:rFonts w:ascii="Times New Roman" w:hAnsi="Times New Roman" w:cs="Times New Roman"/>
          <w:sz w:val="24"/>
          <w:szCs w:val="24"/>
          <w:lang w:val="en-GB"/>
        </w:rPr>
        <w:t>. Thus,</w:t>
      </w:r>
      <w:r w:rsidRPr="00C12146">
        <w:rPr>
          <w:rFonts w:ascii="Times New Roman" w:hAnsi="Times New Roman" w:cs="Times New Roman"/>
          <w:sz w:val="24"/>
          <w:szCs w:val="24"/>
          <w:lang w:val="en-GB"/>
        </w:rPr>
        <w:t xml:space="preserve"> the difference between the effects of hydrogenation on the molecular weight distribution of the two SBP is not surprising</w:t>
      </w:r>
      <w:r w:rsidR="00230B69" w:rsidRPr="00C12146">
        <w:rPr>
          <w:rFonts w:ascii="Times New Roman" w:hAnsi="Times New Roman" w:cs="Times New Roman"/>
          <w:sz w:val="24"/>
          <w:szCs w:val="24"/>
          <w:lang w:val="en-GB"/>
        </w:rPr>
        <w:t xml:space="preserve">. </w:t>
      </w:r>
    </w:p>
    <w:p w:rsidR="000258AC" w:rsidRPr="00C12146" w:rsidRDefault="000258AC" w:rsidP="008725D3">
      <w:pPr>
        <w:autoSpaceDE w:val="0"/>
        <w:autoSpaceDN w:val="0"/>
        <w:adjustRightInd w:val="0"/>
        <w:spacing w:after="0" w:line="240" w:lineRule="auto"/>
        <w:rPr>
          <w:rFonts w:ascii="Times New Roman" w:hAnsi="Times New Roman" w:cs="Times New Roman"/>
          <w:sz w:val="24"/>
          <w:szCs w:val="24"/>
          <w:lang w:val="en-GB"/>
        </w:rPr>
      </w:pPr>
    </w:p>
    <w:p w:rsidR="00A32328" w:rsidRPr="00C12146" w:rsidRDefault="00D1793F" w:rsidP="00827F99">
      <w:pPr>
        <w:rPr>
          <w:rFonts w:ascii="Times New Roman" w:hAnsi="Times New Roman" w:cs="Times New Roman"/>
          <w:b/>
          <w:sz w:val="24"/>
          <w:szCs w:val="24"/>
          <w:lang w:val="en-GB"/>
        </w:rPr>
      </w:pPr>
      <w:r w:rsidRPr="00C12146">
        <w:rPr>
          <w:rFonts w:ascii="Times New Roman" w:hAnsi="Times New Roman" w:cs="Times New Roman"/>
          <w:sz w:val="26"/>
          <w:szCs w:val="26"/>
          <w:lang w:val="en-GB"/>
        </w:rPr>
        <w:t xml:space="preserve"> </w:t>
      </w:r>
      <w:r w:rsidR="00A32328" w:rsidRPr="00C12146">
        <w:rPr>
          <w:rFonts w:ascii="Times New Roman" w:hAnsi="Times New Roman" w:cs="Times New Roman"/>
          <w:b/>
          <w:sz w:val="24"/>
          <w:szCs w:val="24"/>
          <w:lang w:val="en-GB"/>
        </w:rPr>
        <w:t xml:space="preserve">Chemical composition </w:t>
      </w:r>
      <w:r w:rsidR="00266C42" w:rsidRPr="00C12146">
        <w:rPr>
          <w:rFonts w:ascii="Times New Roman" w:hAnsi="Times New Roman" w:cs="Times New Roman"/>
          <w:b/>
          <w:sz w:val="24"/>
          <w:szCs w:val="24"/>
          <w:lang w:val="en-GB"/>
        </w:rPr>
        <w:t xml:space="preserve">and surface activity property </w:t>
      </w:r>
      <w:r w:rsidR="00A32328" w:rsidRPr="00C12146">
        <w:rPr>
          <w:rFonts w:ascii="Times New Roman" w:hAnsi="Times New Roman" w:cs="Times New Roman"/>
          <w:b/>
          <w:sz w:val="24"/>
          <w:szCs w:val="24"/>
          <w:lang w:val="en-GB"/>
        </w:rPr>
        <w:t>of SBP hydrogenated products</w:t>
      </w:r>
      <w:r w:rsidR="00266C42" w:rsidRPr="00C12146">
        <w:rPr>
          <w:rFonts w:ascii="Times New Roman" w:hAnsi="Times New Roman" w:cs="Times New Roman"/>
          <w:b/>
          <w:sz w:val="24"/>
          <w:szCs w:val="24"/>
          <w:lang w:val="en-GB"/>
        </w:rPr>
        <w:t xml:space="preserve"> </w:t>
      </w:r>
    </w:p>
    <w:p w:rsidR="00266C42" w:rsidRPr="00C12146" w:rsidRDefault="00266C42" w:rsidP="00827F99">
      <w:pPr>
        <w:rPr>
          <w:rFonts w:ascii="Times New Roman" w:hAnsi="Times New Roman" w:cs="Times New Roman"/>
          <w:b/>
          <w:i/>
          <w:sz w:val="24"/>
          <w:szCs w:val="24"/>
          <w:lang w:val="en-GB"/>
        </w:rPr>
      </w:pPr>
      <w:r w:rsidRPr="00C12146">
        <w:rPr>
          <w:rFonts w:ascii="Times New Roman" w:hAnsi="Times New Roman" w:cs="Times New Roman"/>
          <w:b/>
          <w:i/>
          <w:sz w:val="24"/>
          <w:szCs w:val="24"/>
          <w:lang w:val="en-GB"/>
        </w:rPr>
        <w:t>C, N and surface activity data</w:t>
      </w:r>
    </w:p>
    <w:p w:rsidR="00C07CA0" w:rsidRPr="00C12146" w:rsidRDefault="00DB7226" w:rsidP="00C07CA0">
      <w:pPr>
        <w:spacing w:after="0" w:line="240" w:lineRule="auto"/>
        <w:contextualSpacing/>
        <w:rPr>
          <w:rFonts w:ascii="Times New Roman" w:hAnsi="Times New Roman" w:cs="Times New Roman"/>
          <w:sz w:val="24"/>
          <w:szCs w:val="24"/>
          <w:lang w:val="en-GB"/>
        </w:rPr>
      </w:pPr>
      <w:r w:rsidRPr="00C12146">
        <w:rPr>
          <w:rFonts w:ascii="Times New Roman" w:hAnsi="Times New Roman" w:cs="Times New Roman"/>
          <w:sz w:val="24"/>
          <w:szCs w:val="24"/>
          <w:lang w:val="en-GB"/>
        </w:rPr>
        <w:t>For the objective of the present work to limit SBP depol</w:t>
      </w:r>
      <w:r w:rsidR="008C592A" w:rsidRPr="00C12146">
        <w:rPr>
          <w:rFonts w:ascii="Times New Roman" w:hAnsi="Times New Roman" w:cs="Times New Roman"/>
          <w:sz w:val="24"/>
          <w:szCs w:val="24"/>
          <w:lang w:val="en-GB"/>
        </w:rPr>
        <w:t>i</w:t>
      </w:r>
      <w:r w:rsidRPr="00C12146">
        <w:rPr>
          <w:rFonts w:ascii="Times New Roman" w:hAnsi="Times New Roman" w:cs="Times New Roman"/>
          <w:sz w:val="24"/>
          <w:szCs w:val="24"/>
          <w:lang w:val="en-GB"/>
        </w:rPr>
        <w:t>merization upon hydrogenation, it was also important to characterize</w:t>
      </w:r>
      <w:r w:rsidR="002C3FDD" w:rsidRPr="00C12146">
        <w:rPr>
          <w:rFonts w:ascii="Times New Roman" w:hAnsi="Times New Roman" w:cs="Times New Roman"/>
          <w:sz w:val="24"/>
          <w:szCs w:val="24"/>
          <w:lang w:val="en-GB"/>
        </w:rPr>
        <w:t>, in additon to the molecular weight distribution,</w:t>
      </w:r>
      <w:r w:rsidRPr="00C12146">
        <w:rPr>
          <w:rFonts w:ascii="Times New Roman" w:hAnsi="Times New Roman" w:cs="Times New Roman"/>
          <w:sz w:val="24"/>
          <w:szCs w:val="24"/>
          <w:lang w:val="en-GB"/>
        </w:rPr>
        <w:t xml:space="preserve"> the chemical composition</w:t>
      </w:r>
      <w:r w:rsidR="002C3FDD" w:rsidRPr="00C12146">
        <w:rPr>
          <w:rFonts w:ascii="Times New Roman" w:hAnsi="Times New Roman" w:cs="Times New Roman"/>
          <w:sz w:val="24"/>
          <w:szCs w:val="24"/>
          <w:lang w:val="en-GB"/>
        </w:rPr>
        <w:t xml:space="preserve"> and properties of the recovered fractions and properties. Due </w:t>
      </w:r>
      <w:r w:rsidR="006F1662" w:rsidRPr="00C12146">
        <w:rPr>
          <w:rFonts w:ascii="Times New Roman" w:hAnsi="Times New Roman" w:cs="Times New Roman"/>
          <w:sz w:val="24"/>
          <w:szCs w:val="24"/>
          <w:lang w:val="en-GB"/>
        </w:rPr>
        <w:t>the</w:t>
      </w:r>
      <w:r w:rsidR="002C3FDD" w:rsidRPr="00C12146">
        <w:rPr>
          <w:rFonts w:ascii="Times New Roman" w:hAnsi="Times New Roman" w:cs="Times New Roman"/>
          <w:sz w:val="24"/>
          <w:szCs w:val="24"/>
          <w:lang w:val="en-GB"/>
        </w:rPr>
        <w:t xml:space="preserve"> large number of samples and the complexity of the chemical composition of pristine </w:t>
      </w:r>
      <w:r w:rsidR="006F1662" w:rsidRPr="00C12146">
        <w:rPr>
          <w:rFonts w:ascii="Times New Roman" w:hAnsi="Times New Roman" w:cs="Times New Roman"/>
          <w:sz w:val="24"/>
          <w:szCs w:val="24"/>
          <w:lang w:val="en-GB"/>
        </w:rPr>
        <w:t>and</w:t>
      </w:r>
      <w:r w:rsidR="002C3FDD" w:rsidRPr="00C12146">
        <w:rPr>
          <w:rFonts w:ascii="Times New Roman" w:hAnsi="Times New Roman" w:cs="Times New Roman"/>
          <w:sz w:val="24"/>
          <w:szCs w:val="24"/>
          <w:lang w:val="en-GB"/>
        </w:rPr>
        <w:t xml:space="preserve"> hydrogenated </w:t>
      </w:r>
      <w:r w:rsidR="006F1662" w:rsidRPr="00C12146">
        <w:rPr>
          <w:rFonts w:ascii="Times New Roman" w:hAnsi="Times New Roman" w:cs="Times New Roman"/>
          <w:sz w:val="24"/>
          <w:szCs w:val="24"/>
          <w:lang w:val="en-GB"/>
        </w:rPr>
        <w:t>SBP</w:t>
      </w:r>
      <w:r w:rsidR="002C3FDD" w:rsidRPr="00C12146">
        <w:rPr>
          <w:rFonts w:ascii="Times New Roman" w:hAnsi="Times New Roman" w:cs="Times New Roman"/>
          <w:sz w:val="24"/>
          <w:szCs w:val="24"/>
          <w:lang w:val="en-GB"/>
        </w:rPr>
        <w:t xml:space="preserve">, only the main Ri </w:t>
      </w:r>
      <w:r w:rsidR="00A10735" w:rsidRPr="00C12146">
        <w:rPr>
          <w:rFonts w:ascii="Times New Roman" w:hAnsi="Times New Roman" w:cs="Times New Roman"/>
          <w:sz w:val="24"/>
          <w:szCs w:val="24"/>
          <w:lang w:val="en-GB"/>
        </w:rPr>
        <w:t xml:space="preserve">fractions were </w:t>
      </w:r>
      <w:r w:rsidR="002C3FDD" w:rsidRPr="00C12146">
        <w:rPr>
          <w:rFonts w:ascii="Times New Roman" w:hAnsi="Times New Roman" w:cs="Times New Roman"/>
          <w:sz w:val="24"/>
          <w:szCs w:val="24"/>
          <w:lang w:val="en-GB"/>
        </w:rPr>
        <w:t xml:space="preserve">investigated. </w:t>
      </w:r>
      <w:r w:rsidR="000B0144" w:rsidRPr="00C12146">
        <w:rPr>
          <w:rFonts w:ascii="Times New Roman" w:hAnsi="Times New Roman" w:cs="Times New Roman"/>
          <w:sz w:val="24"/>
          <w:szCs w:val="24"/>
          <w:lang w:val="en-GB"/>
        </w:rPr>
        <w:t xml:space="preserve">Pristine and </w:t>
      </w:r>
      <w:r w:rsidR="006F1662" w:rsidRPr="00C12146">
        <w:rPr>
          <w:rFonts w:ascii="Times New Roman" w:hAnsi="Times New Roman" w:cs="Times New Roman"/>
          <w:sz w:val="24"/>
          <w:szCs w:val="24"/>
          <w:lang w:val="en-GB"/>
        </w:rPr>
        <w:t xml:space="preserve">hudrogenated SBP </w:t>
      </w:r>
      <w:r w:rsidR="000B0144" w:rsidRPr="00C12146">
        <w:rPr>
          <w:rFonts w:ascii="Times New Roman" w:hAnsi="Times New Roman" w:cs="Times New Roman"/>
          <w:sz w:val="24"/>
          <w:szCs w:val="24"/>
          <w:lang w:val="en-GB"/>
        </w:rPr>
        <w:t xml:space="preserve">were first compared to assess differences based on C and N content, and on surface tension properties. For </w:t>
      </w:r>
      <w:r w:rsidR="006F1662" w:rsidRPr="00C12146">
        <w:rPr>
          <w:rFonts w:ascii="Times New Roman" w:hAnsi="Times New Roman" w:cs="Times New Roman"/>
          <w:sz w:val="24"/>
          <w:szCs w:val="24"/>
          <w:lang w:val="en-GB"/>
        </w:rPr>
        <w:t xml:space="preserve">pristine </w:t>
      </w:r>
      <w:r w:rsidR="000B0144" w:rsidRPr="00C12146">
        <w:rPr>
          <w:rFonts w:ascii="Times New Roman" w:hAnsi="Times New Roman" w:cs="Times New Roman"/>
          <w:sz w:val="24"/>
          <w:szCs w:val="24"/>
          <w:lang w:val="en-GB"/>
        </w:rPr>
        <w:t>SBP,</w:t>
      </w:r>
      <w:r w:rsidR="008C592A" w:rsidRPr="00C12146">
        <w:rPr>
          <w:rFonts w:ascii="Times New Roman" w:hAnsi="Times New Roman" w:cs="Times New Roman"/>
          <w:sz w:val="24"/>
          <w:szCs w:val="24"/>
          <w:lang w:val="en-GB"/>
        </w:rPr>
        <w:t xml:space="preserve"> the C/N ratio, more than the C </w:t>
      </w:r>
      <w:r w:rsidR="000B0144" w:rsidRPr="00C12146">
        <w:rPr>
          <w:rFonts w:ascii="Times New Roman" w:hAnsi="Times New Roman" w:cs="Times New Roman"/>
          <w:sz w:val="24"/>
          <w:szCs w:val="24"/>
          <w:lang w:val="en-GB"/>
        </w:rPr>
        <w:t>and N contents, has been found a useful parameter indicating chemical composition differences between products</w:t>
      </w:r>
      <w:r w:rsidR="006F1662" w:rsidRPr="00C12146">
        <w:rPr>
          <w:rFonts w:ascii="Times New Roman" w:hAnsi="Times New Roman" w:cs="Times New Roman"/>
          <w:sz w:val="24"/>
          <w:szCs w:val="24"/>
          <w:lang w:val="en-GB"/>
        </w:rPr>
        <w:t>,</w:t>
      </w:r>
      <w:r w:rsidR="006F1662" w:rsidRPr="00C12146">
        <w:rPr>
          <w:rFonts w:ascii="Times New Roman" w:hAnsi="Times New Roman" w:cs="Times New Roman"/>
          <w:sz w:val="24"/>
          <w:szCs w:val="24"/>
          <w:vertAlign w:val="superscript"/>
          <w:lang w:val="en-GB"/>
        </w:rPr>
        <w:t xml:space="preserve"> [11]</w:t>
      </w:r>
      <w:r w:rsidR="006F1662" w:rsidRPr="00C12146">
        <w:rPr>
          <w:rFonts w:ascii="Times New Roman" w:hAnsi="Times New Roman" w:cs="Times New Roman"/>
          <w:sz w:val="24"/>
          <w:szCs w:val="24"/>
          <w:lang w:val="en-GB"/>
        </w:rPr>
        <w:t xml:space="preserve">  and thus to select samples to be </w:t>
      </w:r>
      <w:r w:rsidR="000B0144" w:rsidRPr="00C12146">
        <w:rPr>
          <w:rFonts w:ascii="Times New Roman" w:hAnsi="Times New Roman" w:cs="Times New Roman"/>
          <w:sz w:val="24"/>
          <w:szCs w:val="24"/>
          <w:lang w:val="en-GB"/>
        </w:rPr>
        <w:t>investiga</w:t>
      </w:r>
      <w:r w:rsidR="006F1662" w:rsidRPr="00C12146">
        <w:rPr>
          <w:rFonts w:ascii="Times New Roman" w:hAnsi="Times New Roman" w:cs="Times New Roman"/>
          <w:sz w:val="24"/>
          <w:szCs w:val="24"/>
          <w:lang w:val="en-GB"/>
        </w:rPr>
        <w:t>ted further</w:t>
      </w:r>
      <w:r w:rsidR="000B0144" w:rsidRPr="00C12146">
        <w:rPr>
          <w:rFonts w:ascii="Times New Roman" w:hAnsi="Times New Roman" w:cs="Times New Roman"/>
          <w:sz w:val="24"/>
          <w:szCs w:val="24"/>
          <w:lang w:val="en-GB"/>
        </w:rPr>
        <w:t xml:space="preserve"> </w:t>
      </w:r>
      <w:r w:rsidR="006F1662" w:rsidRPr="00C12146">
        <w:rPr>
          <w:rFonts w:ascii="Times New Roman" w:hAnsi="Times New Roman" w:cs="Times New Roman"/>
          <w:sz w:val="24"/>
          <w:szCs w:val="24"/>
          <w:lang w:val="en-GB"/>
        </w:rPr>
        <w:t>by</w:t>
      </w:r>
      <w:r w:rsidR="000B0144" w:rsidRPr="00C12146">
        <w:rPr>
          <w:rFonts w:ascii="Times New Roman" w:hAnsi="Times New Roman" w:cs="Times New Roman"/>
          <w:sz w:val="24"/>
          <w:szCs w:val="24"/>
          <w:lang w:val="en-GB"/>
        </w:rPr>
        <w:t xml:space="preserve"> more complex</w:t>
      </w:r>
      <w:r w:rsidR="00C07CA0" w:rsidRPr="00C12146">
        <w:rPr>
          <w:rFonts w:ascii="Times New Roman" w:hAnsi="Times New Roman" w:cs="Times New Roman"/>
          <w:sz w:val="24"/>
          <w:szCs w:val="24"/>
          <w:lang w:val="en-GB"/>
        </w:rPr>
        <w:t>, time consuming and expensive</w:t>
      </w:r>
      <w:r w:rsidR="000B0144" w:rsidRPr="00C12146">
        <w:rPr>
          <w:rFonts w:ascii="Times New Roman" w:hAnsi="Times New Roman" w:cs="Times New Roman"/>
          <w:sz w:val="24"/>
          <w:szCs w:val="24"/>
          <w:lang w:val="en-GB"/>
        </w:rPr>
        <w:t xml:space="preserve"> analytical methods and techniques. Also,</w:t>
      </w:r>
      <w:r w:rsidR="00C07CA0" w:rsidRPr="00C12146">
        <w:rPr>
          <w:rFonts w:ascii="Times New Roman" w:hAnsi="Times New Roman" w:cs="Times New Roman"/>
          <w:sz w:val="24"/>
          <w:szCs w:val="24"/>
          <w:lang w:val="en-GB"/>
        </w:rPr>
        <w:t xml:space="preserve"> for these complex substances of biological origin,</w:t>
      </w:r>
      <w:r w:rsidR="000B0144" w:rsidRPr="00C12146">
        <w:rPr>
          <w:rFonts w:ascii="Times New Roman" w:hAnsi="Times New Roman" w:cs="Times New Roman"/>
          <w:sz w:val="24"/>
          <w:szCs w:val="24"/>
          <w:lang w:val="en-GB"/>
        </w:rPr>
        <w:t xml:space="preserve"> the capacity to lower the surface tension</w:t>
      </w:r>
      <w:r w:rsidR="00CF2744" w:rsidRPr="00C12146">
        <w:rPr>
          <w:rFonts w:ascii="Times New Roman" w:hAnsi="Times New Roman" w:cs="Times New Roman"/>
          <w:sz w:val="24"/>
          <w:szCs w:val="24"/>
          <w:lang w:val="en-GB"/>
        </w:rPr>
        <w:t xml:space="preserve"> of water has been found a basilar property to measure. It allows prospect</w:t>
      </w:r>
      <w:r w:rsidR="006F1662" w:rsidRPr="00C12146">
        <w:rPr>
          <w:rFonts w:ascii="Times New Roman" w:hAnsi="Times New Roman" w:cs="Times New Roman"/>
          <w:sz w:val="24"/>
          <w:szCs w:val="24"/>
          <w:lang w:val="en-GB"/>
        </w:rPr>
        <w:t>ing</w:t>
      </w:r>
      <w:r w:rsidR="00CF2744" w:rsidRPr="00C12146">
        <w:rPr>
          <w:rFonts w:ascii="Times New Roman" w:hAnsi="Times New Roman" w:cs="Times New Roman"/>
          <w:sz w:val="24"/>
          <w:szCs w:val="24"/>
          <w:lang w:val="en-GB"/>
        </w:rPr>
        <w:t xml:space="preserve"> a wide number of potential applications in many sectors of industrial chemistry.</w:t>
      </w:r>
      <w:r w:rsidR="00CF2744" w:rsidRPr="00C12146">
        <w:rPr>
          <w:rFonts w:ascii="Times New Roman" w:hAnsi="Times New Roman" w:cs="Times New Roman"/>
          <w:sz w:val="24"/>
          <w:szCs w:val="24"/>
          <w:vertAlign w:val="superscript"/>
          <w:lang w:val="en-GB"/>
        </w:rPr>
        <w:t>[1</w:t>
      </w:r>
      <w:r w:rsidR="006477A8" w:rsidRPr="00C12146">
        <w:rPr>
          <w:rFonts w:ascii="Times New Roman" w:hAnsi="Times New Roman" w:cs="Times New Roman"/>
          <w:sz w:val="24"/>
          <w:szCs w:val="24"/>
          <w:vertAlign w:val="superscript"/>
          <w:lang w:val="en-GB"/>
        </w:rPr>
        <w:t>2</w:t>
      </w:r>
      <w:r w:rsidR="00CF2744" w:rsidRPr="00C12146">
        <w:rPr>
          <w:rFonts w:ascii="Times New Roman" w:hAnsi="Times New Roman" w:cs="Times New Roman"/>
          <w:sz w:val="24"/>
          <w:szCs w:val="24"/>
          <w:vertAlign w:val="superscript"/>
          <w:lang w:val="en-GB"/>
        </w:rPr>
        <w:t>]</w:t>
      </w:r>
      <w:r w:rsidR="00CF2744" w:rsidRPr="00C12146">
        <w:rPr>
          <w:rFonts w:ascii="Times New Roman" w:hAnsi="Times New Roman" w:cs="Times New Roman"/>
          <w:sz w:val="24"/>
          <w:szCs w:val="24"/>
          <w:lang w:val="en-GB"/>
        </w:rPr>
        <w:t xml:space="preserve"> </w:t>
      </w:r>
    </w:p>
    <w:p w:rsidR="00437E81" w:rsidRPr="00C12146" w:rsidRDefault="00C07CA0" w:rsidP="00437E81">
      <w:pPr>
        <w:spacing w:after="0" w:line="240" w:lineRule="auto"/>
        <w:contextualSpacing/>
        <w:rPr>
          <w:rFonts w:ascii="Times New Roman" w:hAnsi="Times New Roman" w:cs="Times New Roman"/>
          <w:sz w:val="24"/>
          <w:szCs w:val="24"/>
          <w:lang w:val="en-GB"/>
        </w:rPr>
      </w:pPr>
      <w:r w:rsidRPr="00C12146">
        <w:rPr>
          <w:rFonts w:ascii="Times New Roman" w:hAnsi="Times New Roman" w:cs="Times New Roman"/>
          <w:sz w:val="24"/>
          <w:szCs w:val="24"/>
          <w:lang w:val="en-GB"/>
        </w:rPr>
        <w:t xml:space="preserve">    </w:t>
      </w:r>
      <w:r w:rsidR="00CF2744" w:rsidRPr="00C12146">
        <w:rPr>
          <w:rFonts w:ascii="Times New Roman" w:hAnsi="Times New Roman" w:cs="Times New Roman"/>
          <w:sz w:val="24"/>
          <w:szCs w:val="24"/>
          <w:lang w:val="en-GB"/>
        </w:rPr>
        <w:t xml:space="preserve">Surface tension measurements are performed over a range of added product concentration in water to obtain </w:t>
      </w:r>
      <w:r w:rsidR="00950ACE" w:rsidRPr="00C12146">
        <w:rPr>
          <w:rFonts w:ascii="Times New Roman" w:hAnsi="Times New Roman" w:cs="Times New Roman"/>
          <w:sz w:val="24"/>
          <w:szCs w:val="24"/>
          <w:lang w:val="en-GB"/>
        </w:rPr>
        <w:t xml:space="preserve">surface tension versus product concentration plots, and determine the product critical micellar concentration and the </w:t>
      </w:r>
      <w:r w:rsidR="006F1662" w:rsidRPr="00C12146">
        <w:rPr>
          <w:rFonts w:ascii="Times New Roman" w:hAnsi="Times New Roman" w:cs="Times New Roman"/>
          <w:sz w:val="24"/>
          <w:szCs w:val="24"/>
          <w:lang w:val="en-GB"/>
        </w:rPr>
        <w:t>corresponding surface tension</w:t>
      </w:r>
      <w:r w:rsidR="00950ACE" w:rsidRPr="00C12146">
        <w:rPr>
          <w:rFonts w:ascii="Times New Roman" w:hAnsi="Times New Roman" w:cs="Times New Roman"/>
          <w:sz w:val="24"/>
          <w:szCs w:val="24"/>
          <w:lang w:val="en-GB"/>
        </w:rPr>
        <w:t>. In the case of SBP, the critical micellar concentration has been found around 2 g</w:t>
      </w:r>
      <w:r w:rsidR="008857BA" w:rsidRPr="00C12146">
        <w:rPr>
          <w:rFonts w:ascii="Times New Roman" w:hAnsi="Times New Roman" w:cs="Times New Roman"/>
          <w:sz w:val="24"/>
          <w:szCs w:val="24"/>
          <w:lang w:val="en-GB"/>
        </w:rPr>
        <w:t xml:space="preserve"> </w:t>
      </w:r>
      <w:r w:rsidR="00950ACE" w:rsidRPr="00C12146">
        <w:rPr>
          <w:rFonts w:ascii="Times New Roman" w:hAnsi="Times New Roman" w:cs="Times New Roman"/>
          <w:sz w:val="24"/>
          <w:szCs w:val="24"/>
          <w:lang w:val="en-GB"/>
        </w:rPr>
        <w:t>L</w:t>
      </w:r>
      <w:r w:rsidR="008857BA" w:rsidRPr="00C12146">
        <w:rPr>
          <w:rFonts w:ascii="Times New Roman" w:hAnsi="Times New Roman" w:cs="Times New Roman"/>
          <w:sz w:val="24"/>
          <w:szCs w:val="24"/>
          <w:vertAlign w:val="superscript"/>
          <w:lang w:val="en-GB"/>
        </w:rPr>
        <w:t>-1</w:t>
      </w:r>
      <w:r w:rsidR="008857BA" w:rsidRPr="00C12146">
        <w:rPr>
          <w:rFonts w:ascii="Times New Roman" w:hAnsi="Times New Roman" w:cs="Times New Roman"/>
          <w:sz w:val="24"/>
          <w:szCs w:val="24"/>
          <w:lang w:val="en-GB"/>
        </w:rPr>
        <w:t>.</w:t>
      </w:r>
      <w:r w:rsidR="00950ACE" w:rsidRPr="00C12146">
        <w:rPr>
          <w:rFonts w:ascii="Times New Roman" w:hAnsi="Times New Roman" w:cs="Times New Roman"/>
          <w:sz w:val="24"/>
          <w:szCs w:val="24"/>
          <w:lang w:val="en-GB"/>
        </w:rPr>
        <w:t xml:space="preserve"> Thus, in the present work, the </w:t>
      </w:r>
      <w:r w:rsidRPr="00C12146">
        <w:rPr>
          <w:rFonts w:ascii="Times New Roman" w:hAnsi="Times New Roman" w:cs="Times New Roman"/>
          <w:sz w:val="24"/>
          <w:szCs w:val="24"/>
          <w:lang w:val="en-GB"/>
        </w:rPr>
        <w:t xml:space="preserve">products </w:t>
      </w:r>
      <w:r w:rsidR="00950ACE" w:rsidRPr="00C12146">
        <w:rPr>
          <w:rFonts w:ascii="Times New Roman" w:hAnsi="Times New Roman" w:cs="Times New Roman"/>
          <w:sz w:val="24"/>
          <w:szCs w:val="24"/>
          <w:lang w:val="en-GB"/>
        </w:rPr>
        <w:t xml:space="preserve">showing significant differences in the C/N parameter were also investigated by surface tensione measurements at 2 </w:t>
      </w:r>
      <w:r w:rsidR="008857BA" w:rsidRPr="00C12146">
        <w:rPr>
          <w:rFonts w:ascii="Times New Roman" w:hAnsi="Times New Roman" w:cs="Times New Roman"/>
          <w:sz w:val="24"/>
          <w:szCs w:val="24"/>
          <w:lang w:val="en-GB"/>
        </w:rPr>
        <w:t>g L</w:t>
      </w:r>
      <w:r w:rsidR="008857BA" w:rsidRPr="00C12146">
        <w:rPr>
          <w:rFonts w:ascii="Times New Roman" w:hAnsi="Times New Roman" w:cs="Times New Roman"/>
          <w:sz w:val="24"/>
          <w:szCs w:val="24"/>
          <w:vertAlign w:val="superscript"/>
          <w:lang w:val="en-GB"/>
        </w:rPr>
        <w:t xml:space="preserve">-1 </w:t>
      </w:r>
      <w:r w:rsidR="00950ACE" w:rsidRPr="00C12146">
        <w:rPr>
          <w:rFonts w:ascii="Times New Roman" w:hAnsi="Times New Roman" w:cs="Times New Roman"/>
          <w:sz w:val="24"/>
          <w:szCs w:val="24"/>
          <w:lang w:val="en-GB"/>
        </w:rPr>
        <w:t xml:space="preserve">concentration. </w:t>
      </w:r>
    </w:p>
    <w:p w:rsidR="00437E81" w:rsidRPr="00C12146" w:rsidRDefault="00437E81" w:rsidP="00437E81">
      <w:pPr>
        <w:spacing w:after="0" w:line="240" w:lineRule="auto"/>
        <w:contextualSpacing/>
        <w:rPr>
          <w:rFonts w:ascii="Times New Roman" w:hAnsi="Times New Roman" w:cs="Times New Roman"/>
          <w:sz w:val="24"/>
          <w:szCs w:val="24"/>
          <w:lang w:val="en-GB"/>
        </w:rPr>
      </w:pPr>
    </w:p>
    <w:p w:rsidR="00C07CA0" w:rsidRPr="00C12146" w:rsidRDefault="00437E81" w:rsidP="00437E81">
      <w:pPr>
        <w:spacing w:after="0" w:line="240" w:lineRule="auto"/>
        <w:contextualSpacing/>
        <w:rPr>
          <w:rFonts w:ascii="Times New Roman" w:hAnsi="Times New Roman" w:cs="Times New Roman"/>
          <w:sz w:val="24"/>
          <w:szCs w:val="24"/>
          <w:lang w:val="en-GB"/>
        </w:rPr>
      </w:pPr>
      <w:r w:rsidRPr="00C12146">
        <w:rPr>
          <w:rFonts w:ascii="Times New Roman" w:hAnsi="Times New Roman" w:cs="Times New Roman"/>
          <w:b/>
          <w:sz w:val="24"/>
          <w:szCs w:val="24"/>
          <w:lang w:val="en-GB"/>
        </w:rPr>
        <w:t>Table 3</w:t>
      </w:r>
      <w:r w:rsidRPr="00C12146">
        <w:rPr>
          <w:rFonts w:ascii="Times New Roman" w:hAnsi="Times New Roman" w:cs="Times New Roman"/>
          <w:sz w:val="24"/>
          <w:szCs w:val="24"/>
          <w:lang w:val="en-GB"/>
        </w:rPr>
        <w:t>. C, N, and surface tension data</w:t>
      </w:r>
      <w:r w:rsidRPr="00C12146">
        <w:rPr>
          <w:rFonts w:ascii="Times New Roman" w:hAnsi="Times New Roman" w:cs="Times New Roman"/>
          <w:sz w:val="24"/>
          <w:szCs w:val="24"/>
          <w:vertAlign w:val="superscript"/>
          <w:lang w:val="en-GB"/>
        </w:rPr>
        <w:t>[a]</w:t>
      </w:r>
      <w:r w:rsidRPr="00C12146">
        <w:rPr>
          <w:rFonts w:ascii="Times New Roman" w:hAnsi="Times New Roman" w:cs="Times New Roman"/>
          <w:sz w:val="24"/>
          <w:szCs w:val="24"/>
          <w:lang w:val="en-GB"/>
        </w:rPr>
        <w:t xml:space="preserve"> for pristine SBP and hydrogenated main fractions.</w:t>
      </w:r>
    </w:p>
    <w:tbl>
      <w:tblPr>
        <w:tblStyle w:val="Grigliatabella"/>
        <w:tblpPr w:leftFromText="141" w:rightFromText="141" w:vertAnchor="text" w:horzAnchor="margin" w:tblpY="160"/>
        <w:tblW w:w="5000" w:type="pct"/>
        <w:tblLook w:val="04A0" w:firstRow="1" w:lastRow="0" w:firstColumn="1" w:lastColumn="0" w:noHBand="0" w:noVBand="1"/>
      </w:tblPr>
      <w:tblGrid>
        <w:gridCol w:w="2243"/>
        <w:gridCol w:w="2419"/>
        <w:gridCol w:w="2347"/>
        <w:gridCol w:w="2619"/>
      </w:tblGrid>
      <w:tr w:rsidR="00437E81" w:rsidRPr="00995A5F" w:rsidTr="00437E81">
        <w:tc>
          <w:tcPr>
            <w:tcW w:w="1165" w:type="pct"/>
          </w:tcPr>
          <w:p w:rsidR="00437E81" w:rsidRPr="0021520F" w:rsidRDefault="00437E81" w:rsidP="00437E81">
            <w:pPr>
              <w:rPr>
                <w:rFonts w:ascii="Times New Roman" w:hAnsi="Times New Roman" w:cs="Times New Roman"/>
                <w:sz w:val="20"/>
                <w:szCs w:val="20"/>
                <w:vertAlign w:val="superscript"/>
              </w:rPr>
            </w:pPr>
            <w:r w:rsidRPr="00995A5F">
              <w:rPr>
                <w:rFonts w:ascii="Times New Roman" w:hAnsi="Times New Roman" w:cs="Times New Roman"/>
                <w:sz w:val="20"/>
                <w:szCs w:val="20"/>
              </w:rPr>
              <w:t>SBP</w:t>
            </w:r>
            <w:r>
              <w:rPr>
                <w:rFonts w:ascii="Times New Roman" w:hAnsi="Times New Roman" w:cs="Times New Roman"/>
                <w:sz w:val="20"/>
                <w:szCs w:val="20"/>
                <w:vertAlign w:val="superscript"/>
              </w:rPr>
              <w:t>[b]</w:t>
            </w:r>
          </w:p>
        </w:tc>
        <w:tc>
          <w:tcPr>
            <w:tcW w:w="1256" w:type="pct"/>
          </w:tcPr>
          <w:p w:rsidR="00437E81" w:rsidRPr="00995A5F" w:rsidRDefault="00437E81" w:rsidP="00437E81">
            <w:pPr>
              <w:rPr>
                <w:rFonts w:ascii="Times New Roman" w:hAnsi="Times New Roman" w:cs="Times New Roman"/>
                <w:sz w:val="20"/>
                <w:szCs w:val="20"/>
              </w:rPr>
            </w:pPr>
            <w:r w:rsidRPr="00995A5F">
              <w:rPr>
                <w:rFonts w:ascii="Times New Roman" w:hAnsi="Times New Roman" w:cs="Times New Roman"/>
                <w:sz w:val="20"/>
                <w:szCs w:val="20"/>
              </w:rPr>
              <w:t>C (w/w %)</w:t>
            </w:r>
          </w:p>
        </w:tc>
        <w:tc>
          <w:tcPr>
            <w:tcW w:w="1219" w:type="pct"/>
          </w:tcPr>
          <w:p w:rsidR="00437E81" w:rsidRPr="00995A5F" w:rsidRDefault="00437E81" w:rsidP="00437E81">
            <w:pPr>
              <w:rPr>
                <w:rFonts w:ascii="Times New Roman" w:hAnsi="Times New Roman" w:cs="Times New Roman"/>
                <w:sz w:val="20"/>
                <w:szCs w:val="20"/>
              </w:rPr>
            </w:pPr>
            <w:r w:rsidRPr="00995A5F">
              <w:rPr>
                <w:rFonts w:ascii="Times New Roman" w:hAnsi="Times New Roman" w:cs="Times New Roman"/>
                <w:sz w:val="20"/>
                <w:szCs w:val="20"/>
              </w:rPr>
              <w:t>C/N w/w</w:t>
            </w:r>
          </w:p>
        </w:tc>
        <w:tc>
          <w:tcPr>
            <w:tcW w:w="1360" w:type="pct"/>
          </w:tcPr>
          <w:p w:rsidR="00437E81" w:rsidRPr="00995A5F" w:rsidRDefault="00437E81" w:rsidP="00437E81">
            <w:pPr>
              <w:rPr>
                <w:rFonts w:ascii="Symbol" w:hAnsi="Symbol"/>
                <w:sz w:val="20"/>
                <w:szCs w:val="20"/>
              </w:rPr>
            </w:pPr>
            <w:r w:rsidRPr="00995A5F">
              <w:rPr>
                <w:rFonts w:ascii="Symbol" w:hAnsi="Symbol"/>
                <w:sz w:val="20"/>
                <w:szCs w:val="20"/>
              </w:rPr>
              <w:t></w:t>
            </w:r>
            <w:r w:rsidRPr="00995A5F">
              <w:rPr>
                <w:rFonts w:ascii="Symbol" w:hAnsi="Symbol"/>
                <w:sz w:val="20"/>
                <w:szCs w:val="20"/>
              </w:rPr>
              <w:t></w:t>
            </w:r>
            <w:r w:rsidRPr="00995A5F">
              <w:rPr>
                <w:rFonts w:ascii="Symbol" w:hAnsi="Symbol"/>
                <w:sz w:val="20"/>
                <w:szCs w:val="20"/>
              </w:rPr>
              <w:t></w:t>
            </w:r>
            <w:r w:rsidRPr="00995A5F">
              <w:rPr>
                <w:rFonts w:ascii="Times New Roman" w:hAnsi="Times New Roman" w:cs="Times New Roman"/>
                <w:sz w:val="20"/>
                <w:szCs w:val="20"/>
              </w:rPr>
              <w:t>mN/m) at 2 g L</w:t>
            </w:r>
            <w:r w:rsidRPr="00995A5F">
              <w:rPr>
                <w:rFonts w:ascii="Times New Roman" w:hAnsi="Times New Roman" w:cs="Times New Roman"/>
                <w:sz w:val="20"/>
                <w:szCs w:val="20"/>
                <w:vertAlign w:val="superscript"/>
              </w:rPr>
              <w:t>-1</w:t>
            </w:r>
          </w:p>
        </w:tc>
      </w:tr>
      <w:tr w:rsidR="00437E81" w:rsidRPr="00995A5F" w:rsidTr="00437E81">
        <w:tc>
          <w:tcPr>
            <w:tcW w:w="1165" w:type="pct"/>
          </w:tcPr>
          <w:p w:rsidR="00437E81" w:rsidRPr="00633E1A" w:rsidRDefault="00437E81" w:rsidP="00437E81">
            <w:pPr>
              <w:rPr>
                <w:rFonts w:ascii="Times New Roman" w:hAnsi="Times New Roman" w:cs="Times New Roman"/>
                <w:sz w:val="20"/>
                <w:szCs w:val="20"/>
              </w:rPr>
            </w:pPr>
            <w:r w:rsidRPr="00633E1A">
              <w:rPr>
                <w:rFonts w:ascii="Times New Roman" w:hAnsi="Times New Roman" w:cs="Times New Roman"/>
                <w:sz w:val="20"/>
                <w:szCs w:val="20"/>
              </w:rPr>
              <w:t>CP R750</w:t>
            </w:r>
          </w:p>
        </w:tc>
        <w:tc>
          <w:tcPr>
            <w:tcW w:w="1256" w:type="pct"/>
            <w:tcBorders>
              <w:top w:val="single" w:sz="4" w:space="0" w:color="auto"/>
              <w:left w:val="single" w:sz="4" w:space="0" w:color="auto"/>
              <w:bottom w:val="single" w:sz="4" w:space="0" w:color="auto"/>
              <w:right w:val="single" w:sz="4" w:space="0" w:color="auto"/>
            </w:tcBorders>
          </w:tcPr>
          <w:p w:rsidR="00437E81" w:rsidRPr="00995A5F" w:rsidRDefault="00437E81" w:rsidP="00437E81">
            <w:pPr>
              <w:rPr>
                <w:sz w:val="20"/>
                <w:szCs w:val="20"/>
              </w:rPr>
            </w:pPr>
            <w:r w:rsidRPr="00995A5F">
              <w:rPr>
                <w:sz w:val="20"/>
                <w:szCs w:val="20"/>
              </w:rPr>
              <w:t xml:space="preserve">43.9 </w:t>
            </w:r>
            <w:r w:rsidRPr="00995A5F">
              <w:rPr>
                <w:rFonts w:cstheme="minorHAnsi"/>
                <w:sz w:val="20"/>
                <w:szCs w:val="20"/>
              </w:rPr>
              <w:t>±</w:t>
            </w:r>
            <w:r w:rsidRPr="00995A5F">
              <w:rPr>
                <w:sz w:val="20"/>
                <w:szCs w:val="20"/>
              </w:rPr>
              <w:t>0.42 ac</w:t>
            </w:r>
          </w:p>
        </w:tc>
        <w:tc>
          <w:tcPr>
            <w:tcW w:w="1219" w:type="pct"/>
            <w:tcBorders>
              <w:top w:val="single" w:sz="4" w:space="0" w:color="auto"/>
              <w:left w:val="single" w:sz="4" w:space="0" w:color="auto"/>
              <w:bottom w:val="single" w:sz="4" w:space="0" w:color="auto"/>
              <w:right w:val="single" w:sz="4" w:space="0" w:color="auto"/>
            </w:tcBorders>
          </w:tcPr>
          <w:p w:rsidR="00437E81" w:rsidRPr="00995A5F" w:rsidRDefault="00437E81" w:rsidP="00437E81">
            <w:pPr>
              <w:rPr>
                <w:sz w:val="20"/>
                <w:szCs w:val="20"/>
              </w:rPr>
            </w:pPr>
            <w:r w:rsidRPr="00995A5F">
              <w:rPr>
                <w:sz w:val="20"/>
                <w:szCs w:val="20"/>
              </w:rPr>
              <w:t>8.57</w:t>
            </w:r>
            <w:r w:rsidRPr="00995A5F">
              <w:rPr>
                <w:rFonts w:cstheme="minorHAnsi"/>
                <w:sz w:val="20"/>
                <w:szCs w:val="20"/>
              </w:rPr>
              <w:t>±</w:t>
            </w:r>
            <w:r w:rsidRPr="00995A5F">
              <w:rPr>
                <w:sz w:val="20"/>
                <w:szCs w:val="20"/>
              </w:rPr>
              <w:t xml:space="preserve">0.045      a    </w:t>
            </w:r>
          </w:p>
        </w:tc>
        <w:tc>
          <w:tcPr>
            <w:tcW w:w="1360" w:type="pct"/>
          </w:tcPr>
          <w:p w:rsidR="00437E81" w:rsidRPr="00995A5F" w:rsidRDefault="00437E81" w:rsidP="00437E81">
            <w:pPr>
              <w:rPr>
                <w:sz w:val="20"/>
                <w:szCs w:val="20"/>
              </w:rPr>
            </w:pPr>
            <w:r w:rsidRPr="00995A5F">
              <w:rPr>
                <w:sz w:val="20"/>
                <w:szCs w:val="20"/>
              </w:rPr>
              <w:t>67.7</w:t>
            </w:r>
            <w:r w:rsidRPr="00995A5F">
              <w:rPr>
                <w:rFonts w:cstheme="minorHAnsi"/>
                <w:sz w:val="20"/>
                <w:szCs w:val="20"/>
              </w:rPr>
              <w:t>±</w:t>
            </w:r>
            <w:r w:rsidRPr="00995A5F">
              <w:rPr>
                <w:sz w:val="20"/>
                <w:szCs w:val="20"/>
              </w:rPr>
              <w:t>2.53      abc</w:t>
            </w:r>
          </w:p>
        </w:tc>
      </w:tr>
      <w:tr w:rsidR="00437E81" w:rsidRPr="00995A5F" w:rsidTr="00437E81">
        <w:tc>
          <w:tcPr>
            <w:tcW w:w="1165" w:type="pct"/>
          </w:tcPr>
          <w:p w:rsidR="00437E81" w:rsidRPr="00633E1A" w:rsidRDefault="00437E81" w:rsidP="00437E81">
            <w:pPr>
              <w:rPr>
                <w:rFonts w:ascii="Times New Roman" w:hAnsi="Times New Roman" w:cs="Times New Roman"/>
                <w:sz w:val="20"/>
                <w:szCs w:val="20"/>
              </w:rPr>
            </w:pPr>
            <w:r w:rsidRPr="00633E1A">
              <w:rPr>
                <w:rFonts w:ascii="Times New Roman" w:hAnsi="Times New Roman" w:cs="Times New Roman"/>
                <w:sz w:val="20"/>
                <w:szCs w:val="20"/>
              </w:rPr>
              <w:t>CP R750 H</w:t>
            </w:r>
            <w:r w:rsidRPr="00633E1A">
              <w:rPr>
                <w:rFonts w:ascii="Times New Roman" w:hAnsi="Times New Roman" w:cs="Times New Roman"/>
                <w:sz w:val="20"/>
                <w:szCs w:val="20"/>
                <w:vertAlign w:val="subscript"/>
              </w:rPr>
              <w:t>2</w:t>
            </w:r>
            <w:r w:rsidRPr="00633E1A">
              <w:rPr>
                <w:rFonts w:ascii="Times New Roman" w:hAnsi="Times New Roman" w:cs="Times New Roman"/>
                <w:sz w:val="20"/>
                <w:szCs w:val="20"/>
              </w:rPr>
              <w:t xml:space="preserve"> 2’</w:t>
            </w:r>
          </w:p>
        </w:tc>
        <w:tc>
          <w:tcPr>
            <w:tcW w:w="1256" w:type="pct"/>
            <w:tcBorders>
              <w:top w:val="single" w:sz="4" w:space="0" w:color="auto"/>
              <w:left w:val="single" w:sz="4" w:space="0" w:color="auto"/>
              <w:bottom w:val="single" w:sz="4" w:space="0" w:color="auto"/>
              <w:right w:val="single" w:sz="4" w:space="0" w:color="auto"/>
            </w:tcBorders>
          </w:tcPr>
          <w:p w:rsidR="00437E81" w:rsidRPr="00995A5F" w:rsidRDefault="00437E81" w:rsidP="00437E81">
            <w:pPr>
              <w:rPr>
                <w:sz w:val="20"/>
                <w:szCs w:val="20"/>
              </w:rPr>
            </w:pPr>
            <w:r w:rsidRPr="00995A5F">
              <w:rPr>
                <w:sz w:val="20"/>
                <w:szCs w:val="20"/>
              </w:rPr>
              <w:t xml:space="preserve">39.3 </w:t>
            </w:r>
            <w:r w:rsidRPr="00995A5F">
              <w:rPr>
                <w:rFonts w:cstheme="minorHAnsi"/>
                <w:sz w:val="20"/>
                <w:szCs w:val="20"/>
              </w:rPr>
              <w:t>±</w:t>
            </w:r>
            <w:r w:rsidRPr="00995A5F">
              <w:rPr>
                <w:sz w:val="20"/>
                <w:szCs w:val="20"/>
              </w:rPr>
              <w:t>1.18  bc</w:t>
            </w:r>
          </w:p>
        </w:tc>
        <w:tc>
          <w:tcPr>
            <w:tcW w:w="1219" w:type="pct"/>
            <w:tcBorders>
              <w:top w:val="single" w:sz="4" w:space="0" w:color="auto"/>
              <w:left w:val="single" w:sz="4" w:space="0" w:color="auto"/>
              <w:bottom w:val="single" w:sz="4" w:space="0" w:color="auto"/>
              <w:right w:val="single" w:sz="4" w:space="0" w:color="auto"/>
            </w:tcBorders>
          </w:tcPr>
          <w:p w:rsidR="00437E81" w:rsidRPr="00995A5F" w:rsidRDefault="00437E81" w:rsidP="00437E81">
            <w:pPr>
              <w:rPr>
                <w:sz w:val="20"/>
                <w:szCs w:val="20"/>
              </w:rPr>
            </w:pPr>
            <w:r w:rsidRPr="00995A5F">
              <w:rPr>
                <w:sz w:val="20"/>
                <w:szCs w:val="20"/>
              </w:rPr>
              <w:t>8.32</w:t>
            </w:r>
            <w:r w:rsidRPr="00995A5F">
              <w:rPr>
                <w:rFonts w:cstheme="minorHAnsi"/>
                <w:sz w:val="20"/>
                <w:szCs w:val="20"/>
              </w:rPr>
              <w:t>±</w:t>
            </w:r>
            <w:r w:rsidRPr="00995A5F">
              <w:rPr>
                <w:sz w:val="20"/>
                <w:szCs w:val="20"/>
              </w:rPr>
              <w:t>0.134      a</w:t>
            </w:r>
          </w:p>
        </w:tc>
        <w:tc>
          <w:tcPr>
            <w:tcW w:w="1360" w:type="pct"/>
          </w:tcPr>
          <w:p w:rsidR="00437E81" w:rsidRPr="00995A5F" w:rsidRDefault="00437E81" w:rsidP="00437E81">
            <w:pPr>
              <w:rPr>
                <w:sz w:val="20"/>
                <w:szCs w:val="20"/>
              </w:rPr>
            </w:pPr>
            <w:r w:rsidRPr="00995A5F">
              <w:rPr>
                <w:sz w:val="20"/>
                <w:szCs w:val="20"/>
              </w:rPr>
              <w:t>71.0</w:t>
            </w:r>
            <w:r w:rsidRPr="00995A5F">
              <w:rPr>
                <w:rFonts w:ascii="Symbol" w:hAnsi="Symbol" w:cs="Symbol"/>
                <w:sz w:val="20"/>
                <w:szCs w:val="20"/>
              </w:rPr>
              <w:t></w:t>
            </w:r>
            <w:r w:rsidRPr="00995A5F">
              <w:rPr>
                <w:sz w:val="20"/>
                <w:szCs w:val="20"/>
              </w:rPr>
              <w:t>0.07      b</w:t>
            </w:r>
          </w:p>
        </w:tc>
      </w:tr>
      <w:tr w:rsidR="00437E81" w:rsidRPr="00995A5F" w:rsidTr="00437E81">
        <w:tc>
          <w:tcPr>
            <w:tcW w:w="1165" w:type="pct"/>
          </w:tcPr>
          <w:p w:rsidR="00437E81" w:rsidRPr="00633E1A" w:rsidRDefault="00437E81" w:rsidP="00437E81">
            <w:pPr>
              <w:rPr>
                <w:rFonts w:ascii="Times New Roman" w:hAnsi="Times New Roman" w:cs="Times New Roman"/>
                <w:sz w:val="20"/>
                <w:szCs w:val="20"/>
              </w:rPr>
            </w:pPr>
            <w:r w:rsidRPr="00633E1A">
              <w:rPr>
                <w:rFonts w:ascii="Times New Roman" w:hAnsi="Times New Roman" w:cs="Times New Roman"/>
                <w:sz w:val="20"/>
                <w:szCs w:val="20"/>
              </w:rPr>
              <w:t>CP R750 H</w:t>
            </w:r>
            <w:r w:rsidRPr="00633E1A">
              <w:rPr>
                <w:rFonts w:ascii="Times New Roman" w:hAnsi="Times New Roman" w:cs="Times New Roman"/>
                <w:sz w:val="20"/>
                <w:szCs w:val="20"/>
                <w:vertAlign w:val="subscript"/>
              </w:rPr>
              <w:t>2</w:t>
            </w:r>
            <w:r w:rsidRPr="00633E1A">
              <w:rPr>
                <w:rFonts w:ascii="Times New Roman" w:hAnsi="Times New Roman" w:cs="Times New Roman"/>
                <w:sz w:val="20"/>
                <w:szCs w:val="20"/>
              </w:rPr>
              <w:t xml:space="preserve"> 15’</w:t>
            </w:r>
          </w:p>
        </w:tc>
        <w:tc>
          <w:tcPr>
            <w:tcW w:w="1256" w:type="pct"/>
            <w:tcBorders>
              <w:top w:val="single" w:sz="4" w:space="0" w:color="auto"/>
              <w:left w:val="single" w:sz="4" w:space="0" w:color="auto"/>
              <w:bottom w:val="single" w:sz="4" w:space="0" w:color="auto"/>
              <w:right w:val="single" w:sz="4" w:space="0" w:color="auto"/>
            </w:tcBorders>
          </w:tcPr>
          <w:p w:rsidR="00437E81" w:rsidRPr="00995A5F" w:rsidRDefault="00437E81" w:rsidP="00437E81">
            <w:pPr>
              <w:rPr>
                <w:sz w:val="20"/>
                <w:szCs w:val="20"/>
              </w:rPr>
            </w:pPr>
            <w:r w:rsidRPr="00995A5F">
              <w:rPr>
                <w:sz w:val="20"/>
                <w:szCs w:val="20"/>
              </w:rPr>
              <w:t>40.2</w:t>
            </w:r>
            <w:r w:rsidRPr="00995A5F">
              <w:rPr>
                <w:rFonts w:cstheme="minorHAnsi"/>
                <w:sz w:val="20"/>
                <w:szCs w:val="20"/>
              </w:rPr>
              <w:t>±</w:t>
            </w:r>
            <w:r w:rsidRPr="00995A5F">
              <w:rPr>
                <w:sz w:val="20"/>
                <w:szCs w:val="20"/>
              </w:rPr>
              <w:t>0.56   c</w:t>
            </w:r>
          </w:p>
        </w:tc>
        <w:tc>
          <w:tcPr>
            <w:tcW w:w="1219" w:type="pct"/>
            <w:tcBorders>
              <w:top w:val="single" w:sz="4" w:space="0" w:color="auto"/>
              <w:left w:val="single" w:sz="4" w:space="0" w:color="auto"/>
              <w:bottom w:val="single" w:sz="4" w:space="0" w:color="auto"/>
              <w:right w:val="single" w:sz="4" w:space="0" w:color="auto"/>
            </w:tcBorders>
          </w:tcPr>
          <w:p w:rsidR="00437E81" w:rsidRPr="00995A5F" w:rsidRDefault="00437E81" w:rsidP="00437E81">
            <w:pPr>
              <w:rPr>
                <w:sz w:val="20"/>
                <w:szCs w:val="20"/>
              </w:rPr>
            </w:pPr>
            <w:r w:rsidRPr="00995A5F">
              <w:rPr>
                <w:sz w:val="20"/>
                <w:szCs w:val="20"/>
              </w:rPr>
              <w:t>8.53</w:t>
            </w:r>
            <w:r w:rsidRPr="00995A5F">
              <w:rPr>
                <w:rFonts w:cstheme="minorHAnsi"/>
                <w:sz w:val="20"/>
                <w:szCs w:val="20"/>
              </w:rPr>
              <w:t>±</w:t>
            </w:r>
            <w:r w:rsidRPr="00995A5F">
              <w:rPr>
                <w:sz w:val="20"/>
                <w:szCs w:val="20"/>
              </w:rPr>
              <w:t>0.059      a</w:t>
            </w:r>
          </w:p>
        </w:tc>
        <w:tc>
          <w:tcPr>
            <w:tcW w:w="1360" w:type="pct"/>
          </w:tcPr>
          <w:p w:rsidR="00437E81" w:rsidRPr="00995A5F" w:rsidRDefault="00437E81" w:rsidP="00437E81">
            <w:pPr>
              <w:rPr>
                <w:sz w:val="20"/>
                <w:szCs w:val="20"/>
              </w:rPr>
            </w:pPr>
            <w:r w:rsidRPr="00995A5F">
              <w:rPr>
                <w:sz w:val="20"/>
                <w:szCs w:val="20"/>
              </w:rPr>
              <w:t>63.4</w:t>
            </w:r>
            <w:r w:rsidRPr="00995A5F">
              <w:rPr>
                <w:rFonts w:ascii="Symbol" w:hAnsi="Symbol" w:cs="Symbol"/>
                <w:sz w:val="20"/>
                <w:szCs w:val="20"/>
              </w:rPr>
              <w:t></w:t>
            </w:r>
            <w:r w:rsidRPr="00995A5F">
              <w:rPr>
                <w:sz w:val="20"/>
                <w:szCs w:val="20"/>
              </w:rPr>
              <w:t>0.22      c</w:t>
            </w:r>
          </w:p>
        </w:tc>
      </w:tr>
      <w:tr w:rsidR="00437E81" w:rsidRPr="00995A5F" w:rsidTr="00437E81">
        <w:tc>
          <w:tcPr>
            <w:tcW w:w="1165" w:type="pct"/>
          </w:tcPr>
          <w:p w:rsidR="00437E81" w:rsidRPr="00633E1A" w:rsidRDefault="00437E81" w:rsidP="00437E81">
            <w:pPr>
              <w:rPr>
                <w:rFonts w:ascii="Times New Roman" w:hAnsi="Times New Roman" w:cs="Times New Roman"/>
                <w:sz w:val="20"/>
                <w:szCs w:val="20"/>
              </w:rPr>
            </w:pPr>
            <w:r w:rsidRPr="00633E1A">
              <w:rPr>
                <w:rFonts w:ascii="Times New Roman" w:hAnsi="Times New Roman" w:cs="Times New Roman"/>
                <w:sz w:val="20"/>
                <w:szCs w:val="20"/>
              </w:rPr>
              <w:t>CP R750 H</w:t>
            </w:r>
            <w:r w:rsidRPr="00633E1A">
              <w:rPr>
                <w:rFonts w:ascii="Times New Roman" w:hAnsi="Times New Roman" w:cs="Times New Roman"/>
                <w:sz w:val="20"/>
                <w:szCs w:val="20"/>
                <w:vertAlign w:val="subscript"/>
              </w:rPr>
              <w:t>2</w:t>
            </w:r>
            <w:r w:rsidRPr="00633E1A">
              <w:rPr>
                <w:rFonts w:ascii="Times New Roman" w:hAnsi="Times New Roman" w:cs="Times New Roman"/>
                <w:sz w:val="20"/>
                <w:szCs w:val="20"/>
              </w:rPr>
              <w:t xml:space="preserve"> 30’</w:t>
            </w:r>
          </w:p>
        </w:tc>
        <w:tc>
          <w:tcPr>
            <w:tcW w:w="1256" w:type="pct"/>
            <w:tcBorders>
              <w:top w:val="single" w:sz="4" w:space="0" w:color="auto"/>
              <w:left w:val="single" w:sz="4" w:space="0" w:color="auto"/>
              <w:bottom w:val="single" w:sz="4" w:space="0" w:color="auto"/>
              <w:right w:val="single" w:sz="4" w:space="0" w:color="auto"/>
            </w:tcBorders>
          </w:tcPr>
          <w:p w:rsidR="00437E81" w:rsidRPr="00995A5F" w:rsidRDefault="00437E81" w:rsidP="00437E81">
            <w:pPr>
              <w:rPr>
                <w:sz w:val="20"/>
                <w:szCs w:val="20"/>
              </w:rPr>
            </w:pPr>
            <w:r w:rsidRPr="00995A5F">
              <w:rPr>
                <w:sz w:val="20"/>
                <w:szCs w:val="20"/>
              </w:rPr>
              <w:t>35.1</w:t>
            </w:r>
            <w:r w:rsidRPr="00995A5F">
              <w:rPr>
                <w:rFonts w:cstheme="minorHAnsi"/>
                <w:sz w:val="20"/>
                <w:szCs w:val="20"/>
              </w:rPr>
              <w:t>±</w:t>
            </w:r>
            <w:r w:rsidRPr="00995A5F">
              <w:rPr>
                <w:sz w:val="20"/>
                <w:szCs w:val="20"/>
              </w:rPr>
              <w:t>0.74   d</w:t>
            </w:r>
          </w:p>
        </w:tc>
        <w:tc>
          <w:tcPr>
            <w:tcW w:w="1219" w:type="pct"/>
            <w:tcBorders>
              <w:top w:val="single" w:sz="4" w:space="0" w:color="auto"/>
              <w:left w:val="single" w:sz="4" w:space="0" w:color="auto"/>
              <w:bottom w:val="single" w:sz="4" w:space="0" w:color="auto"/>
              <w:right w:val="single" w:sz="4" w:space="0" w:color="auto"/>
            </w:tcBorders>
          </w:tcPr>
          <w:p w:rsidR="00437E81" w:rsidRPr="00995A5F" w:rsidRDefault="00437E81" w:rsidP="00437E81">
            <w:pPr>
              <w:rPr>
                <w:sz w:val="20"/>
                <w:szCs w:val="20"/>
              </w:rPr>
            </w:pPr>
            <w:r w:rsidRPr="00995A5F">
              <w:rPr>
                <w:sz w:val="20"/>
                <w:szCs w:val="20"/>
              </w:rPr>
              <w:t>8.53</w:t>
            </w:r>
            <w:r w:rsidRPr="00995A5F">
              <w:rPr>
                <w:rFonts w:cstheme="minorHAnsi"/>
                <w:sz w:val="20"/>
                <w:szCs w:val="20"/>
              </w:rPr>
              <w:t>±</w:t>
            </w:r>
            <w:r w:rsidRPr="00995A5F">
              <w:rPr>
                <w:sz w:val="20"/>
                <w:szCs w:val="20"/>
              </w:rPr>
              <w:t>0.135      a</w:t>
            </w:r>
          </w:p>
        </w:tc>
        <w:tc>
          <w:tcPr>
            <w:tcW w:w="1360" w:type="pct"/>
          </w:tcPr>
          <w:p w:rsidR="00437E81" w:rsidRPr="00995A5F" w:rsidRDefault="00437E81" w:rsidP="00437E81">
            <w:pPr>
              <w:rPr>
                <w:sz w:val="20"/>
                <w:szCs w:val="20"/>
              </w:rPr>
            </w:pPr>
            <w:r w:rsidRPr="00995A5F">
              <w:rPr>
                <w:sz w:val="20"/>
                <w:szCs w:val="20"/>
              </w:rPr>
              <w:t>70.8</w:t>
            </w:r>
            <w:r w:rsidRPr="00995A5F">
              <w:rPr>
                <w:rFonts w:ascii="Symbol" w:hAnsi="Symbol" w:cs="Symbol"/>
                <w:sz w:val="20"/>
                <w:szCs w:val="20"/>
              </w:rPr>
              <w:t></w:t>
            </w:r>
            <w:r w:rsidRPr="00995A5F">
              <w:rPr>
                <w:sz w:val="20"/>
                <w:szCs w:val="20"/>
              </w:rPr>
              <w:t>0.07      b</w:t>
            </w:r>
          </w:p>
        </w:tc>
      </w:tr>
      <w:tr w:rsidR="00437E81" w:rsidRPr="00995A5F" w:rsidTr="00437E81">
        <w:tc>
          <w:tcPr>
            <w:tcW w:w="1165" w:type="pct"/>
          </w:tcPr>
          <w:p w:rsidR="00437E81" w:rsidRPr="00633E1A" w:rsidRDefault="00437E81" w:rsidP="00437E81">
            <w:pPr>
              <w:rPr>
                <w:rFonts w:ascii="Times New Roman" w:hAnsi="Times New Roman" w:cs="Times New Roman"/>
                <w:sz w:val="20"/>
                <w:szCs w:val="20"/>
              </w:rPr>
            </w:pPr>
          </w:p>
        </w:tc>
        <w:tc>
          <w:tcPr>
            <w:tcW w:w="1256" w:type="pct"/>
            <w:tcBorders>
              <w:top w:val="single" w:sz="4" w:space="0" w:color="auto"/>
              <w:left w:val="single" w:sz="4" w:space="0" w:color="auto"/>
              <w:bottom w:val="single" w:sz="4" w:space="0" w:color="auto"/>
              <w:right w:val="single" w:sz="4" w:space="0" w:color="auto"/>
            </w:tcBorders>
          </w:tcPr>
          <w:p w:rsidR="00437E81" w:rsidRPr="00995A5F" w:rsidRDefault="00437E81" w:rsidP="00437E81">
            <w:pPr>
              <w:rPr>
                <w:sz w:val="20"/>
                <w:szCs w:val="20"/>
              </w:rPr>
            </w:pPr>
          </w:p>
        </w:tc>
        <w:tc>
          <w:tcPr>
            <w:tcW w:w="1219" w:type="pct"/>
            <w:tcBorders>
              <w:top w:val="single" w:sz="4" w:space="0" w:color="auto"/>
              <w:left w:val="single" w:sz="4" w:space="0" w:color="auto"/>
              <w:bottom w:val="single" w:sz="4" w:space="0" w:color="auto"/>
              <w:right w:val="single" w:sz="4" w:space="0" w:color="auto"/>
            </w:tcBorders>
          </w:tcPr>
          <w:p w:rsidR="00437E81" w:rsidRPr="00995A5F" w:rsidRDefault="00437E81" w:rsidP="00437E81">
            <w:pPr>
              <w:rPr>
                <w:sz w:val="20"/>
                <w:szCs w:val="20"/>
              </w:rPr>
            </w:pPr>
          </w:p>
        </w:tc>
        <w:tc>
          <w:tcPr>
            <w:tcW w:w="1360" w:type="pct"/>
          </w:tcPr>
          <w:p w:rsidR="00437E81" w:rsidRPr="00995A5F" w:rsidRDefault="00437E81" w:rsidP="00437E81">
            <w:pPr>
              <w:rPr>
                <w:sz w:val="20"/>
                <w:szCs w:val="20"/>
              </w:rPr>
            </w:pPr>
          </w:p>
        </w:tc>
      </w:tr>
      <w:tr w:rsidR="00437E81" w:rsidRPr="00995A5F" w:rsidTr="00437E81">
        <w:tc>
          <w:tcPr>
            <w:tcW w:w="1165" w:type="pct"/>
          </w:tcPr>
          <w:p w:rsidR="00437E81" w:rsidRPr="00633E1A" w:rsidRDefault="00437E81" w:rsidP="00437E81">
            <w:pPr>
              <w:rPr>
                <w:rFonts w:ascii="Times New Roman" w:hAnsi="Times New Roman" w:cs="Times New Roman"/>
                <w:sz w:val="20"/>
                <w:szCs w:val="20"/>
              </w:rPr>
            </w:pPr>
            <w:r w:rsidRPr="00633E1A">
              <w:rPr>
                <w:rFonts w:ascii="Times New Roman" w:hAnsi="Times New Roman" w:cs="Times New Roman"/>
                <w:sz w:val="20"/>
                <w:szCs w:val="20"/>
              </w:rPr>
              <w:t>CP R150</w:t>
            </w:r>
          </w:p>
        </w:tc>
        <w:tc>
          <w:tcPr>
            <w:tcW w:w="1256" w:type="pct"/>
          </w:tcPr>
          <w:p w:rsidR="00437E81" w:rsidRPr="00995A5F" w:rsidRDefault="00437E81" w:rsidP="00437E81">
            <w:pPr>
              <w:rPr>
                <w:rFonts w:ascii="Times New Roman" w:hAnsi="Times New Roman" w:cs="Times New Roman"/>
                <w:sz w:val="20"/>
                <w:szCs w:val="20"/>
              </w:rPr>
            </w:pPr>
            <w:r w:rsidRPr="00995A5F">
              <w:rPr>
                <w:rFonts w:ascii="Times New Roman" w:hAnsi="Times New Roman" w:cs="Times New Roman"/>
                <w:sz w:val="20"/>
                <w:szCs w:val="20"/>
              </w:rPr>
              <w:t>38.6±0.68   abc</w:t>
            </w:r>
          </w:p>
        </w:tc>
        <w:tc>
          <w:tcPr>
            <w:tcW w:w="1219" w:type="pct"/>
          </w:tcPr>
          <w:p w:rsidR="00437E81" w:rsidRPr="00995A5F" w:rsidRDefault="00437E81" w:rsidP="00437E81">
            <w:pPr>
              <w:rPr>
                <w:rFonts w:ascii="Times New Roman" w:hAnsi="Times New Roman" w:cs="Times New Roman"/>
                <w:sz w:val="20"/>
                <w:szCs w:val="20"/>
              </w:rPr>
            </w:pPr>
            <w:r w:rsidRPr="00995A5F">
              <w:rPr>
                <w:rFonts w:ascii="Times New Roman" w:hAnsi="Times New Roman" w:cs="Times New Roman"/>
                <w:sz w:val="20"/>
                <w:szCs w:val="20"/>
              </w:rPr>
              <w:t>8.72±0.05    a</w:t>
            </w:r>
          </w:p>
        </w:tc>
        <w:tc>
          <w:tcPr>
            <w:tcW w:w="1360" w:type="pct"/>
          </w:tcPr>
          <w:p w:rsidR="00437E81" w:rsidRPr="00195169" w:rsidRDefault="00437E81" w:rsidP="00437E81">
            <w:pPr>
              <w:rPr>
                <w:rFonts w:ascii="Times New Roman" w:hAnsi="Times New Roman" w:cs="Times New Roman"/>
                <w:sz w:val="20"/>
                <w:szCs w:val="20"/>
              </w:rPr>
            </w:pPr>
            <w:r w:rsidRPr="00195169">
              <w:rPr>
                <w:rFonts w:ascii="Times New Roman" w:hAnsi="Times New Roman" w:cs="Times New Roman"/>
                <w:sz w:val="20"/>
                <w:szCs w:val="20"/>
              </w:rPr>
              <w:t>66.1±0.36 a</w:t>
            </w:r>
          </w:p>
        </w:tc>
      </w:tr>
      <w:tr w:rsidR="00437E81" w:rsidRPr="00995A5F" w:rsidTr="00437E81">
        <w:tc>
          <w:tcPr>
            <w:tcW w:w="1165" w:type="pct"/>
          </w:tcPr>
          <w:p w:rsidR="00437E81" w:rsidRPr="00633E1A" w:rsidRDefault="00437E81" w:rsidP="00437E81">
            <w:pPr>
              <w:rPr>
                <w:rFonts w:ascii="Times New Roman" w:hAnsi="Times New Roman" w:cs="Times New Roman"/>
                <w:sz w:val="20"/>
                <w:szCs w:val="20"/>
              </w:rPr>
            </w:pPr>
            <w:r w:rsidRPr="00633E1A">
              <w:rPr>
                <w:rFonts w:ascii="Times New Roman" w:hAnsi="Times New Roman" w:cs="Times New Roman"/>
                <w:sz w:val="20"/>
                <w:szCs w:val="20"/>
              </w:rPr>
              <w:t>CP R150 H</w:t>
            </w:r>
            <w:r w:rsidRPr="00633E1A">
              <w:rPr>
                <w:rFonts w:ascii="Times New Roman" w:hAnsi="Times New Roman" w:cs="Times New Roman"/>
                <w:sz w:val="20"/>
                <w:szCs w:val="20"/>
                <w:vertAlign w:val="subscript"/>
              </w:rPr>
              <w:t>2</w:t>
            </w:r>
            <w:r w:rsidRPr="00633E1A">
              <w:rPr>
                <w:rFonts w:ascii="Times New Roman" w:hAnsi="Times New Roman" w:cs="Times New Roman"/>
                <w:sz w:val="20"/>
                <w:szCs w:val="20"/>
              </w:rPr>
              <w:t xml:space="preserve"> 2’</w:t>
            </w:r>
          </w:p>
        </w:tc>
        <w:tc>
          <w:tcPr>
            <w:tcW w:w="1256" w:type="pct"/>
          </w:tcPr>
          <w:p w:rsidR="00437E81" w:rsidRPr="00995A5F" w:rsidRDefault="00437E81" w:rsidP="00437E81">
            <w:pPr>
              <w:rPr>
                <w:rFonts w:ascii="Times New Roman" w:hAnsi="Times New Roman" w:cs="Times New Roman"/>
                <w:sz w:val="20"/>
                <w:szCs w:val="20"/>
              </w:rPr>
            </w:pPr>
            <w:r w:rsidRPr="00995A5F">
              <w:rPr>
                <w:rFonts w:ascii="Times New Roman" w:hAnsi="Times New Roman" w:cs="Times New Roman"/>
                <w:sz w:val="20"/>
                <w:szCs w:val="20"/>
              </w:rPr>
              <w:t>40.1±0.29   b</w:t>
            </w:r>
          </w:p>
        </w:tc>
        <w:tc>
          <w:tcPr>
            <w:tcW w:w="1219" w:type="pct"/>
          </w:tcPr>
          <w:p w:rsidR="00437E81" w:rsidRPr="00995A5F" w:rsidRDefault="00437E81" w:rsidP="00437E81">
            <w:pPr>
              <w:rPr>
                <w:rFonts w:ascii="Times New Roman" w:hAnsi="Times New Roman" w:cs="Times New Roman"/>
                <w:sz w:val="20"/>
                <w:szCs w:val="20"/>
              </w:rPr>
            </w:pPr>
            <w:r w:rsidRPr="00995A5F">
              <w:rPr>
                <w:rFonts w:ascii="Times New Roman" w:hAnsi="Times New Roman" w:cs="Times New Roman"/>
                <w:sz w:val="20"/>
                <w:szCs w:val="20"/>
              </w:rPr>
              <w:t>8.19±0.15    b</w:t>
            </w:r>
          </w:p>
        </w:tc>
        <w:tc>
          <w:tcPr>
            <w:tcW w:w="1360" w:type="pct"/>
          </w:tcPr>
          <w:p w:rsidR="00437E81" w:rsidRPr="00195169" w:rsidRDefault="00437E81" w:rsidP="00437E81">
            <w:pPr>
              <w:rPr>
                <w:rFonts w:ascii="Times New Roman" w:hAnsi="Times New Roman" w:cs="Times New Roman"/>
                <w:sz w:val="20"/>
                <w:szCs w:val="20"/>
              </w:rPr>
            </w:pPr>
            <w:r w:rsidRPr="00195169">
              <w:rPr>
                <w:rFonts w:ascii="Times New Roman" w:hAnsi="Times New Roman" w:cs="Times New Roman"/>
                <w:sz w:val="20"/>
                <w:szCs w:val="20"/>
              </w:rPr>
              <w:t>63.6±0.55 b</w:t>
            </w:r>
          </w:p>
        </w:tc>
      </w:tr>
      <w:tr w:rsidR="00437E81" w:rsidRPr="00995A5F" w:rsidTr="00437E81">
        <w:tc>
          <w:tcPr>
            <w:tcW w:w="1165" w:type="pct"/>
          </w:tcPr>
          <w:p w:rsidR="00437E81" w:rsidRPr="00633E1A" w:rsidRDefault="00437E81" w:rsidP="00437E81">
            <w:pPr>
              <w:rPr>
                <w:rFonts w:ascii="Times New Roman" w:hAnsi="Times New Roman" w:cs="Times New Roman"/>
                <w:sz w:val="20"/>
                <w:szCs w:val="20"/>
              </w:rPr>
            </w:pPr>
            <w:r w:rsidRPr="00633E1A">
              <w:rPr>
                <w:rFonts w:ascii="Times New Roman" w:hAnsi="Times New Roman" w:cs="Times New Roman"/>
                <w:sz w:val="20"/>
                <w:szCs w:val="20"/>
              </w:rPr>
              <w:t>CP R150 H</w:t>
            </w:r>
            <w:r w:rsidRPr="00633E1A">
              <w:rPr>
                <w:rFonts w:ascii="Times New Roman" w:hAnsi="Times New Roman" w:cs="Times New Roman"/>
                <w:sz w:val="20"/>
                <w:szCs w:val="20"/>
                <w:vertAlign w:val="subscript"/>
              </w:rPr>
              <w:t>2</w:t>
            </w:r>
            <w:r w:rsidRPr="00633E1A">
              <w:rPr>
                <w:rFonts w:ascii="Times New Roman" w:hAnsi="Times New Roman" w:cs="Times New Roman"/>
                <w:sz w:val="20"/>
                <w:szCs w:val="20"/>
              </w:rPr>
              <w:t xml:space="preserve"> 30’</w:t>
            </w:r>
          </w:p>
        </w:tc>
        <w:tc>
          <w:tcPr>
            <w:tcW w:w="1256" w:type="pct"/>
          </w:tcPr>
          <w:p w:rsidR="00437E81" w:rsidRPr="00995A5F" w:rsidRDefault="00437E81" w:rsidP="00437E81">
            <w:pPr>
              <w:rPr>
                <w:rFonts w:ascii="Times New Roman" w:hAnsi="Times New Roman" w:cs="Times New Roman"/>
                <w:sz w:val="20"/>
                <w:szCs w:val="20"/>
              </w:rPr>
            </w:pPr>
            <w:r w:rsidRPr="00995A5F">
              <w:rPr>
                <w:rFonts w:ascii="Times New Roman" w:hAnsi="Times New Roman" w:cs="Times New Roman"/>
                <w:sz w:val="20"/>
                <w:szCs w:val="20"/>
              </w:rPr>
              <w:t>38.4±0.11    c</w:t>
            </w:r>
          </w:p>
        </w:tc>
        <w:tc>
          <w:tcPr>
            <w:tcW w:w="1219" w:type="pct"/>
          </w:tcPr>
          <w:p w:rsidR="00437E81" w:rsidRPr="00995A5F" w:rsidRDefault="00437E81" w:rsidP="00437E81">
            <w:pPr>
              <w:rPr>
                <w:rFonts w:ascii="Times New Roman" w:hAnsi="Times New Roman" w:cs="Times New Roman"/>
                <w:sz w:val="20"/>
                <w:szCs w:val="20"/>
              </w:rPr>
            </w:pPr>
            <w:r w:rsidRPr="00995A5F">
              <w:rPr>
                <w:rFonts w:ascii="Times New Roman" w:hAnsi="Times New Roman" w:cs="Times New Roman"/>
                <w:sz w:val="20"/>
                <w:szCs w:val="20"/>
              </w:rPr>
              <w:t>8.13±0.06   b</w:t>
            </w:r>
          </w:p>
        </w:tc>
        <w:tc>
          <w:tcPr>
            <w:tcW w:w="1360" w:type="pct"/>
          </w:tcPr>
          <w:p w:rsidR="00437E81" w:rsidRPr="00195169" w:rsidRDefault="00437E81" w:rsidP="00437E81">
            <w:pPr>
              <w:rPr>
                <w:rFonts w:ascii="Times New Roman" w:hAnsi="Times New Roman" w:cs="Times New Roman"/>
                <w:sz w:val="20"/>
                <w:szCs w:val="20"/>
              </w:rPr>
            </w:pPr>
          </w:p>
        </w:tc>
      </w:tr>
      <w:tr w:rsidR="00437E81" w:rsidRPr="00995A5F" w:rsidTr="00437E81">
        <w:tc>
          <w:tcPr>
            <w:tcW w:w="1165" w:type="pct"/>
          </w:tcPr>
          <w:p w:rsidR="00437E81" w:rsidRPr="00633E1A" w:rsidRDefault="00437E81" w:rsidP="00437E81">
            <w:pPr>
              <w:rPr>
                <w:rFonts w:ascii="Times New Roman" w:hAnsi="Times New Roman" w:cs="Times New Roman"/>
                <w:sz w:val="20"/>
                <w:szCs w:val="20"/>
              </w:rPr>
            </w:pPr>
          </w:p>
        </w:tc>
        <w:tc>
          <w:tcPr>
            <w:tcW w:w="1256" w:type="pct"/>
          </w:tcPr>
          <w:p w:rsidR="00437E81" w:rsidRPr="00995A5F" w:rsidRDefault="00437E81" w:rsidP="00437E81">
            <w:pPr>
              <w:rPr>
                <w:rFonts w:ascii="Times New Roman" w:hAnsi="Times New Roman" w:cs="Times New Roman"/>
                <w:sz w:val="20"/>
                <w:szCs w:val="20"/>
              </w:rPr>
            </w:pPr>
          </w:p>
        </w:tc>
        <w:tc>
          <w:tcPr>
            <w:tcW w:w="1219" w:type="pct"/>
          </w:tcPr>
          <w:p w:rsidR="00437E81" w:rsidRPr="00995A5F" w:rsidRDefault="00437E81" w:rsidP="00437E81">
            <w:pPr>
              <w:rPr>
                <w:rFonts w:ascii="Times New Roman" w:hAnsi="Times New Roman" w:cs="Times New Roman"/>
                <w:sz w:val="20"/>
                <w:szCs w:val="20"/>
              </w:rPr>
            </w:pPr>
          </w:p>
        </w:tc>
        <w:tc>
          <w:tcPr>
            <w:tcW w:w="1360" w:type="pct"/>
          </w:tcPr>
          <w:p w:rsidR="00437E81" w:rsidRPr="00195169" w:rsidRDefault="00437E81" w:rsidP="00437E81">
            <w:pPr>
              <w:rPr>
                <w:rFonts w:ascii="Times New Roman" w:hAnsi="Times New Roman" w:cs="Times New Roman"/>
                <w:sz w:val="20"/>
                <w:szCs w:val="20"/>
              </w:rPr>
            </w:pPr>
          </w:p>
        </w:tc>
      </w:tr>
      <w:tr w:rsidR="00437E81" w:rsidRPr="00995A5F" w:rsidTr="00437E81">
        <w:tc>
          <w:tcPr>
            <w:tcW w:w="1165" w:type="pct"/>
          </w:tcPr>
          <w:p w:rsidR="00437E81" w:rsidRPr="00633E1A" w:rsidRDefault="00437E81" w:rsidP="00437E81">
            <w:pPr>
              <w:rPr>
                <w:rFonts w:ascii="Times New Roman" w:hAnsi="Times New Roman" w:cs="Times New Roman"/>
                <w:sz w:val="20"/>
                <w:szCs w:val="20"/>
              </w:rPr>
            </w:pPr>
            <w:r w:rsidRPr="00633E1A">
              <w:rPr>
                <w:rFonts w:ascii="Times New Roman" w:hAnsi="Times New Roman" w:cs="Times New Roman"/>
                <w:sz w:val="20"/>
                <w:szCs w:val="20"/>
              </w:rPr>
              <w:t>AD R750</w:t>
            </w:r>
          </w:p>
        </w:tc>
        <w:tc>
          <w:tcPr>
            <w:tcW w:w="1256" w:type="pct"/>
          </w:tcPr>
          <w:p w:rsidR="00437E81" w:rsidRPr="00995A5F" w:rsidRDefault="00437E81" w:rsidP="00437E81">
            <w:pPr>
              <w:rPr>
                <w:sz w:val="20"/>
                <w:szCs w:val="20"/>
              </w:rPr>
            </w:pPr>
            <w:r w:rsidRPr="00995A5F">
              <w:rPr>
                <w:sz w:val="20"/>
                <w:szCs w:val="20"/>
              </w:rPr>
              <w:t>51.31</w:t>
            </w:r>
            <w:r w:rsidRPr="00995A5F">
              <w:rPr>
                <w:rFonts w:cstheme="minorHAnsi"/>
                <w:sz w:val="20"/>
                <w:szCs w:val="20"/>
              </w:rPr>
              <w:t>±0.16     a</w:t>
            </w:r>
          </w:p>
        </w:tc>
        <w:tc>
          <w:tcPr>
            <w:tcW w:w="1219" w:type="pct"/>
          </w:tcPr>
          <w:p w:rsidR="00437E81" w:rsidRPr="00995A5F" w:rsidRDefault="00437E81" w:rsidP="00437E81">
            <w:pPr>
              <w:rPr>
                <w:sz w:val="20"/>
                <w:szCs w:val="20"/>
              </w:rPr>
            </w:pPr>
            <w:r w:rsidRPr="00995A5F">
              <w:rPr>
                <w:sz w:val="20"/>
                <w:szCs w:val="20"/>
              </w:rPr>
              <w:t>6.58</w:t>
            </w:r>
            <w:r w:rsidRPr="00995A5F">
              <w:rPr>
                <w:rFonts w:cstheme="minorHAnsi"/>
                <w:sz w:val="20"/>
                <w:szCs w:val="20"/>
              </w:rPr>
              <w:t>±</w:t>
            </w:r>
            <w:r w:rsidRPr="00995A5F">
              <w:rPr>
                <w:sz w:val="20"/>
                <w:szCs w:val="20"/>
              </w:rPr>
              <w:t>0.054      a</w:t>
            </w:r>
          </w:p>
        </w:tc>
        <w:tc>
          <w:tcPr>
            <w:tcW w:w="1360" w:type="pct"/>
          </w:tcPr>
          <w:p w:rsidR="00437E81" w:rsidRPr="00195169" w:rsidRDefault="00437E81" w:rsidP="00437E81">
            <w:pPr>
              <w:rPr>
                <w:sz w:val="20"/>
                <w:szCs w:val="20"/>
              </w:rPr>
            </w:pPr>
            <w:r w:rsidRPr="00195169">
              <w:rPr>
                <w:sz w:val="20"/>
                <w:szCs w:val="20"/>
              </w:rPr>
              <w:t>56.8</w:t>
            </w:r>
            <w:r w:rsidRPr="00195169">
              <w:rPr>
                <w:rFonts w:cstheme="minorHAnsi"/>
                <w:sz w:val="20"/>
                <w:szCs w:val="20"/>
              </w:rPr>
              <w:t>±</w:t>
            </w:r>
            <w:r w:rsidRPr="00195169">
              <w:rPr>
                <w:sz w:val="20"/>
                <w:szCs w:val="20"/>
              </w:rPr>
              <w:t>0.81      a</w:t>
            </w:r>
          </w:p>
        </w:tc>
      </w:tr>
      <w:tr w:rsidR="00437E81" w:rsidRPr="00995A5F" w:rsidTr="00437E81">
        <w:tc>
          <w:tcPr>
            <w:tcW w:w="1165" w:type="pct"/>
          </w:tcPr>
          <w:p w:rsidR="00437E81" w:rsidRPr="00633E1A" w:rsidRDefault="00437E81" w:rsidP="00437E81">
            <w:pPr>
              <w:rPr>
                <w:rFonts w:ascii="Times New Roman" w:hAnsi="Times New Roman" w:cs="Times New Roman"/>
                <w:sz w:val="20"/>
                <w:szCs w:val="20"/>
              </w:rPr>
            </w:pPr>
            <w:r w:rsidRPr="00633E1A">
              <w:rPr>
                <w:rFonts w:ascii="Times New Roman" w:hAnsi="Times New Roman" w:cs="Times New Roman"/>
                <w:sz w:val="20"/>
                <w:szCs w:val="20"/>
              </w:rPr>
              <w:t>AD R750 H</w:t>
            </w:r>
            <w:r w:rsidRPr="00633E1A">
              <w:rPr>
                <w:rFonts w:ascii="Times New Roman" w:hAnsi="Times New Roman" w:cs="Times New Roman"/>
                <w:sz w:val="20"/>
                <w:szCs w:val="20"/>
                <w:vertAlign w:val="subscript"/>
              </w:rPr>
              <w:t>2</w:t>
            </w:r>
            <w:r w:rsidRPr="00633E1A">
              <w:rPr>
                <w:rFonts w:ascii="Times New Roman" w:hAnsi="Times New Roman" w:cs="Times New Roman"/>
                <w:sz w:val="20"/>
                <w:szCs w:val="20"/>
              </w:rPr>
              <w:t xml:space="preserve"> 2’</w:t>
            </w:r>
          </w:p>
        </w:tc>
        <w:tc>
          <w:tcPr>
            <w:tcW w:w="1256" w:type="pct"/>
          </w:tcPr>
          <w:p w:rsidR="00437E81" w:rsidRPr="00995A5F" w:rsidRDefault="00437E81" w:rsidP="00437E81">
            <w:pPr>
              <w:rPr>
                <w:sz w:val="20"/>
                <w:szCs w:val="20"/>
              </w:rPr>
            </w:pPr>
            <w:r w:rsidRPr="00995A5F">
              <w:rPr>
                <w:sz w:val="20"/>
                <w:szCs w:val="20"/>
              </w:rPr>
              <w:t>39.9</w:t>
            </w:r>
            <w:r w:rsidRPr="00995A5F">
              <w:rPr>
                <w:rFonts w:cstheme="minorHAnsi"/>
                <w:sz w:val="20"/>
                <w:szCs w:val="20"/>
              </w:rPr>
              <w:t>±</w:t>
            </w:r>
            <w:r w:rsidRPr="00995A5F">
              <w:rPr>
                <w:sz w:val="20"/>
                <w:szCs w:val="20"/>
              </w:rPr>
              <w:t>0.36       b</w:t>
            </w:r>
          </w:p>
        </w:tc>
        <w:tc>
          <w:tcPr>
            <w:tcW w:w="1219" w:type="pct"/>
          </w:tcPr>
          <w:p w:rsidR="00437E81" w:rsidRPr="00995A5F" w:rsidRDefault="00437E81" w:rsidP="00437E81">
            <w:pPr>
              <w:rPr>
                <w:sz w:val="20"/>
                <w:szCs w:val="20"/>
              </w:rPr>
            </w:pPr>
            <w:r w:rsidRPr="00995A5F">
              <w:rPr>
                <w:sz w:val="20"/>
                <w:szCs w:val="20"/>
              </w:rPr>
              <w:t>6.86</w:t>
            </w:r>
            <w:r w:rsidRPr="00995A5F">
              <w:rPr>
                <w:rFonts w:cstheme="minorHAnsi"/>
                <w:sz w:val="20"/>
                <w:szCs w:val="20"/>
              </w:rPr>
              <w:t>±</w:t>
            </w:r>
            <w:r w:rsidRPr="00995A5F">
              <w:rPr>
                <w:sz w:val="20"/>
                <w:szCs w:val="20"/>
              </w:rPr>
              <w:t>0.090      a</w:t>
            </w:r>
          </w:p>
        </w:tc>
        <w:tc>
          <w:tcPr>
            <w:tcW w:w="1360" w:type="pct"/>
          </w:tcPr>
          <w:p w:rsidR="00437E81" w:rsidRPr="00195169" w:rsidRDefault="00437E81" w:rsidP="00437E81">
            <w:pPr>
              <w:autoSpaceDE w:val="0"/>
              <w:autoSpaceDN w:val="0"/>
              <w:adjustRightInd w:val="0"/>
              <w:rPr>
                <w:rFonts w:ascii="MS Shell Dlg 2" w:hAnsi="MS Shell Dlg 2" w:cs="MS Shell Dlg 2"/>
                <w:sz w:val="20"/>
                <w:szCs w:val="20"/>
              </w:rPr>
            </w:pPr>
            <w:r w:rsidRPr="00195169">
              <w:rPr>
                <w:sz w:val="20"/>
                <w:szCs w:val="20"/>
              </w:rPr>
              <w:t>50.5</w:t>
            </w:r>
            <w:r w:rsidRPr="00195169">
              <w:rPr>
                <w:rFonts w:ascii="Symbol" w:hAnsi="Symbol" w:cs="Symbol"/>
                <w:sz w:val="20"/>
                <w:szCs w:val="20"/>
              </w:rPr>
              <w:t></w:t>
            </w:r>
            <w:r w:rsidRPr="00195169">
              <w:rPr>
                <w:sz w:val="20"/>
                <w:szCs w:val="20"/>
              </w:rPr>
              <w:t>0.46      bcd</w:t>
            </w:r>
          </w:p>
        </w:tc>
      </w:tr>
      <w:tr w:rsidR="00437E81" w:rsidRPr="00995A5F" w:rsidTr="00437E81">
        <w:tc>
          <w:tcPr>
            <w:tcW w:w="1165" w:type="pct"/>
          </w:tcPr>
          <w:p w:rsidR="00437E81" w:rsidRPr="00633E1A" w:rsidRDefault="00437E81" w:rsidP="00437E81">
            <w:pPr>
              <w:rPr>
                <w:rFonts w:ascii="Times New Roman" w:hAnsi="Times New Roman" w:cs="Times New Roman"/>
                <w:sz w:val="20"/>
                <w:szCs w:val="20"/>
              </w:rPr>
            </w:pPr>
            <w:r w:rsidRPr="00633E1A">
              <w:rPr>
                <w:rFonts w:ascii="Times New Roman" w:hAnsi="Times New Roman" w:cs="Times New Roman"/>
                <w:sz w:val="20"/>
                <w:szCs w:val="20"/>
              </w:rPr>
              <w:t>AD R750 H</w:t>
            </w:r>
            <w:r w:rsidRPr="00633E1A">
              <w:rPr>
                <w:rFonts w:ascii="Times New Roman" w:hAnsi="Times New Roman" w:cs="Times New Roman"/>
                <w:sz w:val="20"/>
                <w:szCs w:val="20"/>
                <w:vertAlign w:val="subscript"/>
              </w:rPr>
              <w:t>2</w:t>
            </w:r>
            <w:r w:rsidRPr="00633E1A">
              <w:rPr>
                <w:rFonts w:ascii="Times New Roman" w:hAnsi="Times New Roman" w:cs="Times New Roman"/>
                <w:sz w:val="20"/>
                <w:szCs w:val="20"/>
              </w:rPr>
              <w:t xml:space="preserve"> 15’</w:t>
            </w:r>
          </w:p>
        </w:tc>
        <w:tc>
          <w:tcPr>
            <w:tcW w:w="1256" w:type="pct"/>
          </w:tcPr>
          <w:p w:rsidR="00437E81" w:rsidRPr="00995A5F" w:rsidRDefault="00437E81" w:rsidP="00437E81">
            <w:pPr>
              <w:rPr>
                <w:sz w:val="20"/>
                <w:szCs w:val="20"/>
              </w:rPr>
            </w:pPr>
            <w:r w:rsidRPr="00995A5F">
              <w:rPr>
                <w:sz w:val="20"/>
                <w:szCs w:val="20"/>
              </w:rPr>
              <w:t>44.1</w:t>
            </w:r>
            <w:r w:rsidRPr="00995A5F">
              <w:rPr>
                <w:rFonts w:cstheme="minorHAnsi"/>
                <w:sz w:val="20"/>
                <w:szCs w:val="20"/>
              </w:rPr>
              <w:t>±</w:t>
            </w:r>
            <w:r w:rsidRPr="00995A5F">
              <w:rPr>
                <w:sz w:val="20"/>
                <w:szCs w:val="20"/>
              </w:rPr>
              <w:t>0.48       c</w:t>
            </w:r>
          </w:p>
        </w:tc>
        <w:tc>
          <w:tcPr>
            <w:tcW w:w="1219" w:type="pct"/>
          </w:tcPr>
          <w:p w:rsidR="00437E81" w:rsidRPr="00995A5F" w:rsidRDefault="00437E81" w:rsidP="00437E81">
            <w:pPr>
              <w:rPr>
                <w:sz w:val="20"/>
                <w:szCs w:val="20"/>
              </w:rPr>
            </w:pPr>
            <w:r w:rsidRPr="00995A5F">
              <w:rPr>
                <w:sz w:val="20"/>
                <w:szCs w:val="20"/>
              </w:rPr>
              <w:t>7.06</w:t>
            </w:r>
            <w:r w:rsidRPr="00995A5F">
              <w:rPr>
                <w:rFonts w:cstheme="minorHAnsi"/>
                <w:sz w:val="20"/>
                <w:szCs w:val="20"/>
              </w:rPr>
              <w:t>±</w:t>
            </w:r>
            <w:r w:rsidRPr="00995A5F">
              <w:rPr>
                <w:sz w:val="20"/>
                <w:szCs w:val="20"/>
              </w:rPr>
              <w:t>0.111      a</w:t>
            </w:r>
          </w:p>
        </w:tc>
        <w:tc>
          <w:tcPr>
            <w:tcW w:w="1360" w:type="pct"/>
          </w:tcPr>
          <w:p w:rsidR="00437E81" w:rsidRPr="00195169" w:rsidRDefault="00437E81" w:rsidP="00437E81">
            <w:pPr>
              <w:rPr>
                <w:sz w:val="20"/>
                <w:szCs w:val="20"/>
              </w:rPr>
            </w:pPr>
            <w:r w:rsidRPr="00195169">
              <w:rPr>
                <w:sz w:val="20"/>
                <w:szCs w:val="20"/>
              </w:rPr>
              <w:t>49.4</w:t>
            </w:r>
            <w:r w:rsidRPr="00195169">
              <w:rPr>
                <w:rFonts w:ascii="Symbol" w:hAnsi="Symbol" w:cs="Symbol"/>
                <w:sz w:val="20"/>
                <w:szCs w:val="20"/>
              </w:rPr>
              <w:t></w:t>
            </w:r>
            <w:r w:rsidRPr="00195169">
              <w:rPr>
                <w:sz w:val="20"/>
                <w:szCs w:val="20"/>
              </w:rPr>
              <w:t>0.30      c</w:t>
            </w:r>
          </w:p>
        </w:tc>
      </w:tr>
      <w:tr w:rsidR="00437E81" w:rsidRPr="00995A5F" w:rsidTr="00437E81">
        <w:tc>
          <w:tcPr>
            <w:tcW w:w="1165" w:type="pct"/>
          </w:tcPr>
          <w:p w:rsidR="00437E81" w:rsidRPr="00633E1A" w:rsidRDefault="00437E81" w:rsidP="00437E81">
            <w:pPr>
              <w:rPr>
                <w:rFonts w:ascii="Times New Roman" w:hAnsi="Times New Roman" w:cs="Times New Roman"/>
                <w:sz w:val="20"/>
                <w:szCs w:val="20"/>
              </w:rPr>
            </w:pPr>
            <w:r w:rsidRPr="00633E1A">
              <w:rPr>
                <w:rFonts w:ascii="Times New Roman" w:hAnsi="Times New Roman" w:cs="Times New Roman"/>
                <w:sz w:val="20"/>
                <w:szCs w:val="20"/>
              </w:rPr>
              <w:t>AD R750 H</w:t>
            </w:r>
            <w:r w:rsidRPr="00633E1A">
              <w:rPr>
                <w:rFonts w:ascii="Times New Roman" w:hAnsi="Times New Roman" w:cs="Times New Roman"/>
                <w:sz w:val="20"/>
                <w:szCs w:val="20"/>
                <w:vertAlign w:val="subscript"/>
              </w:rPr>
              <w:t>2</w:t>
            </w:r>
            <w:r w:rsidRPr="00633E1A">
              <w:rPr>
                <w:rFonts w:ascii="Times New Roman" w:hAnsi="Times New Roman" w:cs="Times New Roman"/>
                <w:sz w:val="20"/>
                <w:szCs w:val="20"/>
              </w:rPr>
              <w:t xml:space="preserve"> 30’</w:t>
            </w:r>
          </w:p>
        </w:tc>
        <w:tc>
          <w:tcPr>
            <w:tcW w:w="1256" w:type="pct"/>
          </w:tcPr>
          <w:p w:rsidR="00437E81" w:rsidRPr="00995A5F" w:rsidRDefault="00437E81" w:rsidP="00437E81">
            <w:pPr>
              <w:rPr>
                <w:sz w:val="20"/>
                <w:szCs w:val="20"/>
              </w:rPr>
            </w:pPr>
            <w:r w:rsidRPr="00995A5F">
              <w:rPr>
                <w:sz w:val="20"/>
                <w:szCs w:val="20"/>
              </w:rPr>
              <w:t>44.5</w:t>
            </w:r>
            <w:r w:rsidRPr="00995A5F">
              <w:rPr>
                <w:rFonts w:cstheme="minorHAnsi"/>
                <w:sz w:val="20"/>
                <w:szCs w:val="20"/>
              </w:rPr>
              <w:t>±</w:t>
            </w:r>
            <w:r w:rsidRPr="00995A5F">
              <w:rPr>
                <w:sz w:val="20"/>
                <w:szCs w:val="20"/>
              </w:rPr>
              <w:t>0.25       c</w:t>
            </w:r>
          </w:p>
        </w:tc>
        <w:tc>
          <w:tcPr>
            <w:tcW w:w="1219" w:type="pct"/>
          </w:tcPr>
          <w:p w:rsidR="00437E81" w:rsidRPr="00995A5F" w:rsidRDefault="00437E81" w:rsidP="00437E81">
            <w:pPr>
              <w:rPr>
                <w:sz w:val="20"/>
                <w:szCs w:val="20"/>
              </w:rPr>
            </w:pPr>
            <w:r w:rsidRPr="00995A5F">
              <w:rPr>
                <w:sz w:val="20"/>
                <w:szCs w:val="20"/>
              </w:rPr>
              <w:t>7.54</w:t>
            </w:r>
            <w:r w:rsidRPr="00995A5F">
              <w:rPr>
                <w:rFonts w:cstheme="minorHAnsi"/>
                <w:sz w:val="20"/>
                <w:szCs w:val="20"/>
              </w:rPr>
              <w:t>±</w:t>
            </w:r>
            <w:r w:rsidRPr="00995A5F">
              <w:rPr>
                <w:sz w:val="20"/>
                <w:szCs w:val="20"/>
              </w:rPr>
              <w:t>0.155      a</w:t>
            </w:r>
          </w:p>
        </w:tc>
        <w:tc>
          <w:tcPr>
            <w:tcW w:w="1360" w:type="pct"/>
          </w:tcPr>
          <w:p w:rsidR="00437E81" w:rsidRPr="00195169" w:rsidRDefault="00437E81" w:rsidP="00437E81">
            <w:pPr>
              <w:rPr>
                <w:sz w:val="20"/>
                <w:szCs w:val="20"/>
              </w:rPr>
            </w:pPr>
            <w:r w:rsidRPr="00195169">
              <w:rPr>
                <w:sz w:val="20"/>
                <w:szCs w:val="20"/>
              </w:rPr>
              <w:t>52.2</w:t>
            </w:r>
            <w:r w:rsidRPr="00195169">
              <w:rPr>
                <w:rFonts w:ascii="Symbol" w:hAnsi="Symbol" w:cs="Symbol"/>
                <w:sz w:val="20"/>
                <w:szCs w:val="20"/>
              </w:rPr>
              <w:t></w:t>
            </w:r>
            <w:r w:rsidRPr="00195169">
              <w:rPr>
                <w:sz w:val="20"/>
                <w:szCs w:val="20"/>
              </w:rPr>
              <w:t>0.17     d</w:t>
            </w:r>
          </w:p>
        </w:tc>
      </w:tr>
      <w:tr w:rsidR="00437E81" w:rsidRPr="00995A5F" w:rsidTr="00437E81">
        <w:tc>
          <w:tcPr>
            <w:tcW w:w="1165" w:type="pct"/>
          </w:tcPr>
          <w:p w:rsidR="00437E81" w:rsidRPr="00633E1A" w:rsidRDefault="00437E81" w:rsidP="00437E81">
            <w:pPr>
              <w:rPr>
                <w:rFonts w:ascii="Times New Roman" w:hAnsi="Times New Roman" w:cs="Times New Roman"/>
                <w:sz w:val="20"/>
                <w:szCs w:val="20"/>
              </w:rPr>
            </w:pPr>
          </w:p>
        </w:tc>
        <w:tc>
          <w:tcPr>
            <w:tcW w:w="1256" w:type="pct"/>
          </w:tcPr>
          <w:p w:rsidR="00437E81" w:rsidRPr="00995A5F" w:rsidRDefault="00437E81" w:rsidP="00437E81">
            <w:pPr>
              <w:rPr>
                <w:rFonts w:ascii="Times New Roman" w:hAnsi="Times New Roman" w:cs="Times New Roman"/>
                <w:sz w:val="20"/>
                <w:szCs w:val="20"/>
              </w:rPr>
            </w:pPr>
          </w:p>
        </w:tc>
        <w:tc>
          <w:tcPr>
            <w:tcW w:w="1219" w:type="pct"/>
          </w:tcPr>
          <w:p w:rsidR="00437E81" w:rsidRPr="00995A5F" w:rsidRDefault="00437E81" w:rsidP="00437E81">
            <w:pPr>
              <w:rPr>
                <w:rFonts w:ascii="Times New Roman" w:hAnsi="Times New Roman" w:cs="Times New Roman"/>
                <w:sz w:val="20"/>
                <w:szCs w:val="20"/>
              </w:rPr>
            </w:pPr>
          </w:p>
        </w:tc>
        <w:tc>
          <w:tcPr>
            <w:tcW w:w="1360" w:type="pct"/>
          </w:tcPr>
          <w:p w:rsidR="00437E81" w:rsidRPr="00195169" w:rsidRDefault="00437E81" w:rsidP="00437E81">
            <w:pPr>
              <w:rPr>
                <w:rFonts w:ascii="Times New Roman" w:hAnsi="Times New Roman" w:cs="Times New Roman"/>
                <w:sz w:val="20"/>
                <w:szCs w:val="20"/>
              </w:rPr>
            </w:pPr>
          </w:p>
        </w:tc>
      </w:tr>
      <w:tr w:rsidR="00437E81" w:rsidRPr="00995A5F" w:rsidTr="00437E81">
        <w:tc>
          <w:tcPr>
            <w:tcW w:w="1165" w:type="pct"/>
          </w:tcPr>
          <w:p w:rsidR="00437E81" w:rsidRPr="00633E1A" w:rsidRDefault="00437E81" w:rsidP="00437E81">
            <w:pPr>
              <w:rPr>
                <w:rFonts w:ascii="Times New Roman" w:hAnsi="Times New Roman" w:cs="Times New Roman"/>
                <w:sz w:val="20"/>
                <w:szCs w:val="20"/>
              </w:rPr>
            </w:pPr>
            <w:r w:rsidRPr="00633E1A">
              <w:rPr>
                <w:rFonts w:ascii="Times New Roman" w:hAnsi="Times New Roman" w:cs="Times New Roman"/>
                <w:sz w:val="20"/>
                <w:szCs w:val="20"/>
              </w:rPr>
              <w:t>AD R150</w:t>
            </w:r>
          </w:p>
        </w:tc>
        <w:tc>
          <w:tcPr>
            <w:tcW w:w="1256" w:type="pct"/>
          </w:tcPr>
          <w:p w:rsidR="00437E81" w:rsidRPr="00995A5F" w:rsidRDefault="00437E81" w:rsidP="00437E81">
            <w:pPr>
              <w:rPr>
                <w:rFonts w:ascii="Times New Roman" w:hAnsi="Times New Roman" w:cs="Times New Roman"/>
                <w:sz w:val="20"/>
                <w:szCs w:val="20"/>
              </w:rPr>
            </w:pPr>
            <w:r w:rsidRPr="00995A5F">
              <w:rPr>
                <w:rFonts w:ascii="Times New Roman" w:hAnsi="Times New Roman" w:cs="Times New Roman"/>
                <w:sz w:val="20"/>
                <w:szCs w:val="20"/>
              </w:rPr>
              <w:t>48.5±0.64    a</w:t>
            </w:r>
          </w:p>
        </w:tc>
        <w:tc>
          <w:tcPr>
            <w:tcW w:w="1219" w:type="pct"/>
          </w:tcPr>
          <w:p w:rsidR="00437E81" w:rsidRPr="00995A5F" w:rsidRDefault="00437E81" w:rsidP="00437E81">
            <w:pPr>
              <w:rPr>
                <w:rFonts w:ascii="Times New Roman" w:hAnsi="Times New Roman" w:cs="Times New Roman"/>
                <w:sz w:val="20"/>
                <w:szCs w:val="20"/>
              </w:rPr>
            </w:pPr>
            <w:r w:rsidRPr="00995A5F">
              <w:rPr>
                <w:rFonts w:ascii="Times New Roman" w:hAnsi="Times New Roman" w:cs="Times New Roman"/>
                <w:sz w:val="20"/>
                <w:szCs w:val="20"/>
              </w:rPr>
              <w:t>5.31±0.05    a</w:t>
            </w:r>
          </w:p>
        </w:tc>
        <w:tc>
          <w:tcPr>
            <w:tcW w:w="1360" w:type="pct"/>
          </w:tcPr>
          <w:p w:rsidR="00437E81" w:rsidRPr="00195169" w:rsidRDefault="00437E81" w:rsidP="00437E81">
            <w:pPr>
              <w:rPr>
                <w:rFonts w:ascii="Times New Roman" w:hAnsi="Times New Roman" w:cs="Times New Roman"/>
                <w:sz w:val="20"/>
                <w:szCs w:val="20"/>
              </w:rPr>
            </w:pPr>
            <w:r w:rsidRPr="00195169">
              <w:rPr>
                <w:rFonts w:ascii="Times New Roman" w:hAnsi="Times New Roman" w:cs="Times New Roman"/>
                <w:sz w:val="20"/>
                <w:szCs w:val="20"/>
              </w:rPr>
              <w:t>57.3±0.03 a</w:t>
            </w:r>
          </w:p>
        </w:tc>
      </w:tr>
      <w:tr w:rsidR="00437E81" w:rsidRPr="00995A5F" w:rsidTr="00437E81">
        <w:tc>
          <w:tcPr>
            <w:tcW w:w="1165" w:type="pct"/>
          </w:tcPr>
          <w:p w:rsidR="00437E81" w:rsidRPr="00633E1A" w:rsidRDefault="00437E81" w:rsidP="00437E81">
            <w:pPr>
              <w:rPr>
                <w:rFonts w:ascii="Times New Roman" w:hAnsi="Times New Roman" w:cs="Times New Roman"/>
                <w:sz w:val="20"/>
                <w:szCs w:val="20"/>
              </w:rPr>
            </w:pPr>
            <w:r w:rsidRPr="00633E1A">
              <w:rPr>
                <w:rFonts w:ascii="Times New Roman" w:hAnsi="Times New Roman" w:cs="Times New Roman"/>
                <w:sz w:val="20"/>
                <w:szCs w:val="20"/>
              </w:rPr>
              <w:t>AD R150 H</w:t>
            </w:r>
            <w:r w:rsidRPr="00633E1A">
              <w:rPr>
                <w:rFonts w:ascii="Times New Roman" w:hAnsi="Times New Roman" w:cs="Times New Roman"/>
                <w:sz w:val="20"/>
                <w:szCs w:val="20"/>
                <w:vertAlign w:val="subscript"/>
              </w:rPr>
              <w:t>2</w:t>
            </w:r>
            <w:r w:rsidRPr="00633E1A">
              <w:rPr>
                <w:rFonts w:ascii="Times New Roman" w:hAnsi="Times New Roman" w:cs="Times New Roman"/>
                <w:sz w:val="20"/>
                <w:szCs w:val="20"/>
              </w:rPr>
              <w:t xml:space="preserve"> 2’</w:t>
            </w:r>
          </w:p>
        </w:tc>
        <w:tc>
          <w:tcPr>
            <w:tcW w:w="1256" w:type="pct"/>
          </w:tcPr>
          <w:p w:rsidR="00437E81" w:rsidRPr="00995A5F" w:rsidRDefault="00437E81" w:rsidP="00437E81">
            <w:pPr>
              <w:rPr>
                <w:rFonts w:ascii="Times New Roman" w:hAnsi="Times New Roman" w:cs="Times New Roman"/>
                <w:sz w:val="20"/>
                <w:szCs w:val="20"/>
              </w:rPr>
            </w:pPr>
            <w:r w:rsidRPr="00995A5F">
              <w:rPr>
                <w:rFonts w:ascii="Times New Roman" w:hAnsi="Times New Roman" w:cs="Times New Roman"/>
                <w:sz w:val="20"/>
                <w:szCs w:val="20"/>
              </w:rPr>
              <w:t>43.1±0.16    b</w:t>
            </w:r>
          </w:p>
        </w:tc>
        <w:tc>
          <w:tcPr>
            <w:tcW w:w="1219" w:type="pct"/>
          </w:tcPr>
          <w:p w:rsidR="00437E81" w:rsidRPr="00995A5F" w:rsidRDefault="00437E81" w:rsidP="00437E81">
            <w:pPr>
              <w:rPr>
                <w:rFonts w:ascii="Times New Roman" w:hAnsi="Times New Roman" w:cs="Times New Roman"/>
                <w:sz w:val="20"/>
                <w:szCs w:val="20"/>
              </w:rPr>
            </w:pPr>
            <w:r w:rsidRPr="00995A5F">
              <w:rPr>
                <w:rFonts w:ascii="Times New Roman" w:hAnsi="Times New Roman" w:cs="Times New Roman"/>
                <w:sz w:val="20"/>
                <w:szCs w:val="20"/>
              </w:rPr>
              <w:t>6.22±0.06    a</w:t>
            </w:r>
          </w:p>
        </w:tc>
        <w:tc>
          <w:tcPr>
            <w:tcW w:w="1360" w:type="pct"/>
          </w:tcPr>
          <w:p w:rsidR="00437E81" w:rsidRPr="00195169" w:rsidRDefault="00437E81" w:rsidP="00437E81">
            <w:pPr>
              <w:rPr>
                <w:rFonts w:ascii="Times New Roman" w:hAnsi="Times New Roman" w:cs="Times New Roman"/>
                <w:sz w:val="20"/>
                <w:szCs w:val="20"/>
              </w:rPr>
            </w:pPr>
            <w:r w:rsidRPr="00195169">
              <w:rPr>
                <w:rFonts w:ascii="Times New Roman" w:hAnsi="Times New Roman" w:cs="Times New Roman"/>
                <w:sz w:val="20"/>
                <w:szCs w:val="20"/>
              </w:rPr>
              <w:t>55.0±0.95 b</w:t>
            </w:r>
          </w:p>
        </w:tc>
      </w:tr>
      <w:tr w:rsidR="00437E81" w:rsidRPr="00995A5F" w:rsidTr="00437E81">
        <w:tc>
          <w:tcPr>
            <w:tcW w:w="1165" w:type="pct"/>
          </w:tcPr>
          <w:p w:rsidR="00437E81" w:rsidRPr="00633E1A" w:rsidRDefault="00437E81" w:rsidP="00437E81">
            <w:pPr>
              <w:rPr>
                <w:rFonts w:ascii="Times New Roman" w:hAnsi="Times New Roman" w:cs="Times New Roman"/>
                <w:sz w:val="20"/>
                <w:szCs w:val="20"/>
              </w:rPr>
            </w:pPr>
            <w:r w:rsidRPr="00633E1A">
              <w:rPr>
                <w:rFonts w:ascii="Times New Roman" w:hAnsi="Times New Roman" w:cs="Times New Roman"/>
                <w:sz w:val="20"/>
                <w:szCs w:val="20"/>
              </w:rPr>
              <w:t>AD R150 H</w:t>
            </w:r>
            <w:r w:rsidRPr="00633E1A">
              <w:rPr>
                <w:rFonts w:ascii="Times New Roman" w:hAnsi="Times New Roman" w:cs="Times New Roman"/>
                <w:sz w:val="20"/>
                <w:szCs w:val="20"/>
                <w:vertAlign w:val="subscript"/>
              </w:rPr>
              <w:t>2</w:t>
            </w:r>
            <w:r w:rsidRPr="00633E1A">
              <w:rPr>
                <w:rFonts w:ascii="Times New Roman" w:hAnsi="Times New Roman" w:cs="Times New Roman"/>
                <w:sz w:val="20"/>
                <w:szCs w:val="20"/>
              </w:rPr>
              <w:t xml:space="preserve"> 30’</w:t>
            </w:r>
          </w:p>
        </w:tc>
        <w:tc>
          <w:tcPr>
            <w:tcW w:w="1256" w:type="pct"/>
          </w:tcPr>
          <w:p w:rsidR="00437E81" w:rsidRPr="00995A5F" w:rsidRDefault="00437E81" w:rsidP="00437E81">
            <w:pPr>
              <w:rPr>
                <w:rFonts w:ascii="Times New Roman" w:hAnsi="Times New Roman" w:cs="Times New Roman"/>
                <w:sz w:val="20"/>
                <w:szCs w:val="20"/>
              </w:rPr>
            </w:pPr>
            <w:r w:rsidRPr="00995A5F">
              <w:rPr>
                <w:rFonts w:ascii="Times New Roman" w:hAnsi="Times New Roman" w:cs="Times New Roman"/>
                <w:sz w:val="20"/>
                <w:szCs w:val="20"/>
              </w:rPr>
              <w:t>42.8±0.18    b</w:t>
            </w:r>
          </w:p>
        </w:tc>
        <w:tc>
          <w:tcPr>
            <w:tcW w:w="1219" w:type="pct"/>
          </w:tcPr>
          <w:p w:rsidR="00437E81" w:rsidRPr="00995A5F" w:rsidRDefault="00437E81" w:rsidP="00437E81">
            <w:pPr>
              <w:rPr>
                <w:rFonts w:ascii="Times New Roman" w:hAnsi="Times New Roman" w:cs="Times New Roman"/>
                <w:sz w:val="20"/>
                <w:szCs w:val="20"/>
              </w:rPr>
            </w:pPr>
            <w:r w:rsidRPr="00995A5F">
              <w:rPr>
                <w:rFonts w:ascii="Times New Roman" w:hAnsi="Times New Roman" w:cs="Times New Roman"/>
                <w:sz w:val="20"/>
                <w:szCs w:val="20"/>
              </w:rPr>
              <w:t>5.72±0.06    a</w:t>
            </w:r>
          </w:p>
        </w:tc>
        <w:tc>
          <w:tcPr>
            <w:tcW w:w="1360" w:type="pct"/>
          </w:tcPr>
          <w:p w:rsidR="00437E81" w:rsidRPr="00195169" w:rsidRDefault="00437E81" w:rsidP="00437E81">
            <w:pPr>
              <w:rPr>
                <w:rFonts w:ascii="Times New Roman" w:hAnsi="Times New Roman" w:cs="Times New Roman"/>
                <w:sz w:val="20"/>
                <w:szCs w:val="20"/>
              </w:rPr>
            </w:pPr>
          </w:p>
        </w:tc>
      </w:tr>
      <w:tr w:rsidR="00437E81" w:rsidRPr="00995A5F" w:rsidTr="00437E81">
        <w:tc>
          <w:tcPr>
            <w:tcW w:w="1165" w:type="pct"/>
          </w:tcPr>
          <w:p w:rsidR="00437E81" w:rsidRPr="00633E1A" w:rsidRDefault="00437E81" w:rsidP="00437E81">
            <w:pPr>
              <w:rPr>
                <w:rFonts w:ascii="Times New Roman" w:hAnsi="Times New Roman" w:cs="Times New Roman"/>
                <w:sz w:val="20"/>
                <w:szCs w:val="20"/>
              </w:rPr>
            </w:pPr>
          </w:p>
        </w:tc>
        <w:tc>
          <w:tcPr>
            <w:tcW w:w="1256" w:type="pct"/>
          </w:tcPr>
          <w:p w:rsidR="00437E81" w:rsidRPr="00995A5F" w:rsidRDefault="00437E81" w:rsidP="00437E81">
            <w:pPr>
              <w:rPr>
                <w:rFonts w:ascii="Times New Roman" w:hAnsi="Times New Roman" w:cs="Times New Roman"/>
                <w:sz w:val="20"/>
                <w:szCs w:val="20"/>
              </w:rPr>
            </w:pPr>
          </w:p>
        </w:tc>
        <w:tc>
          <w:tcPr>
            <w:tcW w:w="1219" w:type="pct"/>
          </w:tcPr>
          <w:p w:rsidR="00437E81" w:rsidRPr="00995A5F" w:rsidRDefault="00437E81" w:rsidP="00437E81">
            <w:pPr>
              <w:rPr>
                <w:rFonts w:ascii="Times New Roman" w:hAnsi="Times New Roman" w:cs="Times New Roman"/>
                <w:sz w:val="20"/>
                <w:szCs w:val="20"/>
              </w:rPr>
            </w:pPr>
          </w:p>
        </w:tc>
        <w:tc>
          <w:tcPr>
            <w:tcW w:w="1360" w:type="pct"/>
          </w:tcPr>
          <w:p w:rsidR="00437E81" w:rsidRPr="00195169" w:rsidRDefault="00437E81" w:rsidP="00437E81">
            <w:pPr>
              <w:rPr>
                <w:rFonts w:ascii="Times New Roman" w:hAnsi="Times New Roman" w:cs="Times New Roman"/>
                <w:sz w:val="20"/>
                <w:szCs w:val="20"/>
              </w:rPr>
            </w:pPr>
          </w:p>
        </w:tc>
      </w:tr>
      <w:tr w:rsidR="00437E81" w:rsidRPr="00995A5F" w:rsidTr="00437E81">
        <w:tc>
          <w:tcPr>
            <w:tcW w:w="1165" w:type="pct"/>
          </w:tcPr>
          <w:p w:rsidR="00437E81" w:rsidRPr="00633E1A" w:rsidRDefault="00437E81" w:rsidP="00437E81">
            <w:pPr>
              <w:rPr>
                <w:rFonts w:ascii="Times New Roman" w:hAnsi="Times New Roman" w:cs="Times New Roman"/>
                <w:sz w:val="20"/>
                <w:szCs w:val="20"/>
              </w:rPr>
            </w:pPr>
            <w:r w:rsidRPr="00633E1A">
              <w:rPr>
                <w:rFonts w:ascii="Times New Roman" w:hAnsi="Times New Roman" w:cs="Times New Roman"/>
                <w:sz w:val="20"/>
                <w:szCs w:val="20"/>
              </w:rPr>
              <w:t>AD R100</w:t>
            </w:r>
          </w:p>
        </w:tc>
        <w:tc>
          <w:tcPr>
            <w:tcW w:w="1256" w:type="pct"/>
          </w:tcPr>
          <w:p w:rsidR="00437E81" w:rsidRPr="00995A5F" w:rsidRDefault="00437E81" w:rsidP="00437E81">
            <w:pPr>
              <w:rPr>
                <w:rFonts w:ascii="Times New Roman" w:hAnsi="Times New Roman" w:cs="Times New Roman"/>
                <w:sz w:val="20"/>
                <w:szCs w:val="20"/>
              </w:rPr>
            </w:pPr>
            <w:r w:rsidRPr="00995A5F">
              <w:rPr>
                <w:rFonts w:ascii="Times New Roman" w:hAnsi="Times New Roman" w:cs="Times New Roman"/>
                <w:sz w:val="20"/>
                <w:szCs w:val="20"/>
              </w:rPr>
              <w:t>47.1±0.76     a</w:t>
            </w:r>
          </w:p>
        </w:tc>
        <w:tc>
          <w:tcPr>
            <w:tcW w:w="1219" w:type="pct"/>
          </w:tcPr>
          <w:p w:rsidR="00437E81" w:rsidRPr="00995A5F" w:rsidRDefault="00437E81" w:rsidP="00437E81">
            <w:pPr>
              <w:rPr>
                <w:rFonts w:ascii="Times New Roman" w:hAnsi="Times New Roman" w:cs="Times New Roman"/>
                <w:sz w:val="20"/>
                <w:szCs w:val="20"/>
              </w:rPr>
            </w:pPr>
            <w:r w:rsidRPr="00995A5F">
              <w:rPr>
                <w:rFonts w:ascii="Times New Roman" w:hAnsi="Times New Roman" w:cs="Times New Roman"/>
                <w:sz w:val="20"/>
                <w:szCs w:val="20"/>
              </w:rPr>
              <w:t>4.67±0.13    a</w:t>
            </w:r>
          </w:p>
        </w:tc>
        <w:tc>
          <w:tcPr>
            <w:tcW w:w="1360" w:type="pct"/>
          </w:tcPr>
          <w:p w:rsidR="00437E81" w:rsidRPr="00195169" w:rsidRDefault="00437E81" w:rsidP="00437E81">
            <w:pPr>
              <w:rPr>
                <w:rFonts w:ascii="Times New Roman" w:hAnsi="Times New Roman" w:cs="Times New Roman"/>
                <w:sz w:val="20"/>
                <w:szCs w:val="20"/>
              </w:rPr>
            </w:pPr>
            <w:r w:rsidRPr="00195169">
              <w:rPr>
                <w:rFonts w:ascii="Times New Roman" w:hAnsi="Times New Roman" w:cs="Times New Roman"/>
                <w:sz w:val="20"/>
                <w:szCs w:val="20"/>
              </w:rPr>
              <w:t>54.2±0.66 a</w:t>
            </w:r>
          </w:p>
        </w:tc>
      </w:tr>
      <w:tr w:rsidR="00437E81" w:rsidRPr="00995A5F" w:rsidTr="00437E81">
        <w:tc>
          <w:tcPr>
            <w:tcW w:w="1165" w:type="pct"/>
          </w:tcPr>
          <w:p w:rsidR="00437E81" w:rsidRPr="00633E1A" w:rsidRDefault="00437E81" w:rsidP="00437E81">
            <w:pPr>
              <w:rPr>
                <w:rFonts w:ascii="Times New Roman" w:hAnsi="Times New Roman" w:cs="Times New Roman"/>
                <w:sz w:val="20"/>
                <w:szCs w:val="20"/>
              </w:rPr>
            </w:pPr>
            <w:r w:rsidRPr="00633E1A">
              <w:rPr>
                <w:rFonts w:ascii="Times New Roman" w:hAnsi="Times New Roman" w:cs="Times New Roman"/>
                <w:sz w:val="20"/>
                <w:szCs w:val="20"/>
              </w:rPr>
              <w:t>AD R100 H</w:t>
            </w:r>
            <w:r w:rsidRPr="00633E1A">
              <w:rPr>
                <w:rFonts w:ascii="Times New Roman" w:hAnsi="Times New Roman" w:cs="Times New Roman"/>
                <w:sz w:val="20"/>
                <w:szCs w:val="20"/>
                <w:vertAlign w:val="subscript"/>
              </w:rPr>
              <w:t>2</w:t>
            </w:r>
            <w:r w:rsidRPr="00633E1A">
              <w:rPr>
                <w:rFonts w:ascii="Times New Roman" w:hAnsi="Times New Roman" w:cs="Times New Roman"/>
                <w:sz w:val="20"/>
                <w:szCs w:val="20"/>
              </w:rPr>
              <w:t xml:space="preserve"> 2’</w:t>
            </w:r>
          </w:p>
        </w:tc>
        <w:tc>
          <w:tcPr>
            <w:tcW w:w="1256" w:type="pct"/>
          </w:tcPr>
          <w:p w:rsidR="00437E81" w:rsidRPr="00995A5F" w:rsidRDefault="00437E81" w:rsidP="00437E81">
            <w:pPr>
              <w:rPr>
                <w:rFonts w:ascii="Times New Roman" w:hAnsi="Times New Roman" w:cs="Times New Roman"/>
                <w:sz w:val="20"/>
                <w:szCs w:val="20"/>
              </w:rPr>
            </w:pPr>
            <w:r w:rsidRPr="00995A5F">
              <w:rPr>
                <w:rFonts w:ascii="Times New Roman" w:hAnsi="Times New Roman" w:cs="Times New Roman"/>
                <w:sz w:val="20"/>
                <w:szCs w:val="20"/>
              </w:rPr>
              <w:t>41.5±0.50     bcd</w:t>
            </w:r>
          </w:p>
        </w:tc>
        <w:tc>
          <w:tcPr>
            <w:tcW w:w="1219" w:type="pct"/>
          </w:tcPr>
          <w:p w:rsidR="00437E81" w:rsidRPr="00995A5F" w:rsidRDefault="00437E81" w:rsidP="00437E81">
            <w:pPr>
              <w:rPr>
                <w:rFonts w:ascii="Times New Roman" w:hAnsi="Times New Roman" w:cs="Times New Roman"/>
                <w:sz w:val="20"/>
                <w:szCs w:val="20"/>
              </w:rPr>
            </w:pPr>
            <w:r w:rsidRPr="00995A5F">
              <w:rPr>
                <w:rFonts w:ascii="Times New Roman" w:hAnsi="Times New Roman" w:cs="Times New Roman"/>
                <w:sz w:val="20"/>
                <w:szCs w:val="20"/>
              </w:rPr>
              <w:t>6.60±0.27    bc</w:t>
            </w:r>
          </w:p>
        </w:tc>
        <w:tc>
          <w:tcPr>
            <w:tcW w:w="1360" w:type="pct"/>
          </w:tcPr>
          <w:p w:rsidR="00437E81" w:rsidRPr="00195169" w:rsidRDefault="00437E81" w:rsidP="00437E81">
            <w:pPr>
              <w:rPr>
                <w:rFonts w:ascii="Times New Roman" w:hAnsi="Times New Roman" w:cs="Times New Roman"/>
                <w:sz w:val="20"/>
                <w:szCs w:val="20"/>
              </w:rPr>
            </w:pPr>
            <w:r w:rsidRPr="00195169">
              <w:rPr>
                <w:rFonts w:ascii="Times New Roman" w:hAnsi="Times New Roman" w:cs="Times New Roman"/>
                <w:sz w:val="20"/>
                <w:szCs w:val="20"/>
              </w:rPr>
              <w:t>55.6±0.52 a</w:t>
            </w:r>
          </w:p>
        </w:tc>
      </w:tr>
      <w:tr w:rsidR="00437E81" w:rsidRPr="00995A5F" w:rsidTr="00437E81">
        <w:tc>
          <w:tcPr>
            <w:tcW w:w="1165" w:type="pct"/>
          </w:tcPr>
          <w:p w:rsidR="00437E81" w:rsidRPr="00633E1A" w:rsidRDefault="00437E81" w:rsidP="00437E81">
            <w:pPr>
              <w:rPr>
                <w:rFonts w:ascii="Times New Roman" w:hAnsi="Times New Roman" w:cs="Times New Roman"/>
                <w:sz w:val="20"/>
                <w:szCs w:val="20"/>
              </w:rPr>
            </w:pPr>
            <w:r w:rsidRPr="00633E1A">
              <w:rPr>
                <w:rFonts w:ascii="Times New Roman" w:hAnsi="Times New Roman" w:cs="Times New Roman"/>
                <w:sz w:val="20"/>
                <w:szCs w:val="20"/>
              </w:rPr>
              <w:t>AD R100 H</w:t>
            </w:r>
            <w:r w:rsidRPr="00633E1A">
              <w:rPr>
                <w:rFonts w:ascii="Times New Roman" w:hAnsi="Times New Roman" w:cs="Times New Roman"/>
                <w:sz w:val="20"/>
                <w:szCs w:val="20"/>
                <w:vertAlign w:val="subscript"/>
              </w:rPr>
              <w:t>2</w:t>
            </w:r>
            <w:r w:rsidRPr="00633E1A">
              <w:rPr>
                <w:rFonts w:ascii="Times New Roman" w:hAnsi="Times New Roman" w:cs="Times New Roman"/>
                <w:sz w:val="20"/>
                <w:szCs w:val="20"/>
              </w:rPr>
              <w:t xml:space="preserve"> 15’</w:t>
            </w:r>
          </w:p>
        </w:tc>
        <w:tc>
          <w:tcPr>
            <w:tcW w:w="1256" w:type="pct"/>
          </w:tcPr>
          <w:p w:rsidR="00437E81" w:rsidRPr="00995A5F" w:rsidRDefault="00437E81" w:rsidP="00437E81">
            <w:pPr>
              <w:rPr>
                <w:rFonts w:ascii="Times New Roman" w:hAnsi="Times New Roman" w:cs="Times New Roman"/>
                <w:sz w:val="20"/>
                <w:szCs w:val="20"/>
              </w:rPr>
            </w:pPr>
            <w:r w:rsidRPr="00995A5F">
              <w:rPr>
                <w:rFonts w:ascii="Times New Roman" w:hAnsi="Times New Roman" w:cs="Times New Roman"/>
                <w:sz w:val="20"/>
                <w:szCs w:val="20"/>
              </w:rPr>
              <w:t>40.5±0.63     c</w:t>
            </w:r>
          </w:p>
        </w:tc>
        <w:tc>
          <w:tcPr>
            <w:tcW w:w="1219" w:type="pct"/>
          </w:tcPr>
          <w:p w:rsidR="00437E81" w:rsidRPr="00995A5F" w:rsidRDefault="00437E81" w:rsidP="00437E81">
            <w:pPr>
              <w:rPr>
                <w:rFonts w:ascii="Times New Roman" w:hAnsi="Times New Roman" w:cs="Times New Roman"/>
                <w:sz w:val="20"/>
                <w:szCs w:val="20"/>
              </w:rPr>
            </w:pPr>
            <w:r w:rsidRPr="00995A5F">
              <w:rPr>
                <w:rFonts w:ascii="Times New Roman" w:hAnsi="Times New Roman" w:cs="Times New Roman"/>
                <w:sz w:val="20"/>
                <w:szCs w:val="20"/>
              </w:rPr>
              <w:t>6.12±0.104  cd</w:t>
            </w:r>
          </w:p>
        </w:tc>
        <w:tc>
          <w:tcPr>
            <w:tcW w:w="1360" w:type="pct"/>
          </w:tcPr>
          <w:p w:rsidR="00437E81" w:rsidRPr="00995A5F" w:rsidRDefault="00437E81" w:rsidP="00437E81">
            <w:pPr>
              <w:rPr>
                <w:rFonts w:ascii="Times New Roman" w:hAnsi="Times New Roman" w:cs="Times New Roman"/>
                <w:sz w:val="20"/>
                <w:szCs w:val="20"/>
              </w:rPr>
            </w:pPr>
          </w:p>
        </w:tc>
      </w:tr>
      <w:tr w:rsidR="00437E81" w:rsidRPr="00995A5F" w:rsidTr="00437E81">
        <w:tc>
          <w:tcPr>
            <w:tcW w:w="1165" w:type="pct"/>
          </w:tcPr>
          <w:p w:rsidR="00437E81" w:rsidRPr="00633E1A" w:rsidRDefault="00437E81" w:rsidP="00437E81">
            <w:pPr>
              <w:rPr>
                <w:rFonts w:ascii="Times New Roman" w:hAnsi="Times New Roman" w:cs="Times New Roman"/>
                <w:sz w:val="20"/>
                <w:szCs w:val="20"/>
              </w:rPr>
            </w:pPr>
            <w:r w:rsidRPr="00633E1A">
              <w:rPr>
                <w:rFonts w:ascii="Times New Roman" w:hAnsi="Times New Roman" w:cs="Times New Roman"/>
                <w:sz w:val="20"/>
                <w:szCs w:val="20"/>
              </w:rPr>
              <w:t>AD R100 H</w:t>
            </w:r>
            <w:r w:rsidRPr="00633E1A">
              <w:rPr>
                <w:rFonts w:ascii="Times New Roman" w:hAnsi="Times New Roman" w:cs="Times New Roman"/>
                <w:sz w:val="20"/>
                <w:szCs w:val="20"/>
                <w:vertAlign w:val="subscript"/>
              </w:rPr>
              <w:t>2</w:t>
            </w:r>
            <w:r w:rsidRPr="00633E1A">
              <w:rPr>
                <w:rFonts w:ascii="Times New Roman" w:hAnsi="Times New Roman" w:cs="Times New Roman"/>
                <w:sz w:val="20"/>
                <w:szCs w:val="20"/>
              </w:rPr>
              <w:t xml:space="preserve"> 30’</w:t>
            </w:r>
          </w:p>
        </w:tc>
        <w:tc>
          <w:tcPr>
            <w:tcW w:w="1256" w:type="pct"/>
          </w:tcPr>
          <w:p w:rsidR="00437E81" w:rsidRPr="00995A5F" w:rsidRDefault="00437E81" w:rsidP="00437E81">
            <w:pPr>
              <w:rPr>
                <w:rFonts w:ascii="Times New Roman" w:hAnsi="Times New Roman" w:cs="Times New Roman"/>
                <w:sz w:val="20"/>
                <w:szCs w:val="20"/>
              </w:rPr>
            </w:pPr>
            <w:r w:rsidRPr="00995A5F">
              <w:rPr>
                <w:rFonts w:ascii="Times New Roman" w:hAnsi="Times New Roman" w:cs="Times New Roman"/>
                <w:sz w:val="20"/>
                <w:szCs w:val="20"/>
              </w:rPr>
              <w:t>43.2±0.055   d</w:t>
            </w:r>
          </w:p>
        </w:tc>
        <w:tc>
          <w:tcPr>
            <w:tcW w:w="1219" w:type="pct"/>
          </w:tcPr>
          <w:p w:rsidR="00437E81" w:rsidRPr="00995A5F" w:rsidRDefault="00437E81" w:rsidP="00437E81">
            <w:pPr>
              <w:rPr>
                <w:rFonts w:ascii="Times New Roman" w:hAnsi="Times New Roman" w:cs="Times New Roman"/>
                <w:sz w:val="20"/>
                <w:szCs w:val="20"/>
              </w:rPr>
            </w:pPr>
            <w:r w:rsidRPr="00995A5F">
              <w:rPr>
                <w:rFonts w:ascii="Times New Roman" w:hAnsi="Times New Roman" w:cs="Times New Roman"/>
                <w:sz w:val="20"/>
                <w:szCs w:val="20"/>
              </w:rPr>
              <w:t>5.66±0.034  d</w:t>
            </w:r>
          </w:p>
        </w:tc>
        <w:tc>
          <w:tcPr>
            <w:tcW w:w="1360" w:type="pct"/>
          </w:tcPr>
          <w:p w:rsidR="00437E81" w:rsidRPr="00995A5F" w:rsidRDefault="00437E81" w:rsidP="00437E81">
            <w:pPr>
              <w:rPr>
                <w:rFonts w:ascii="Times New Roman" w:hAnsi="Times New Roman" w:cs="Times New Roman"/>
                <w:sz w:val="20"/>
                <w:szCs w:val="20"/>
              </w:rPr>
            </w:pPr>
          </w:p>
        </w:tc>
      </w:tr>
    </w:tbl>
    <w:p w:rsidR="00002B19" w:rsidRPr="00C12146" w:rsidRDefault="00002B19" w:rsidP="00002B19">
      <w:pPr>
        <w:spacing w:after="0" w:line="240" w:lineRule="auto"/>
        <w:contextualSpacing/>
        <w:rPr>
          <w:rFonts w:ascii="Times New Roman" w:hAnsi="Times New Roman" w:cs="Times New Roman"/>
          <w:sz w:val="20"/>
          <w:szCs w:val="20"/>
          <w:lang w:val="en-GB"/>
        </w:rPr>
      </w:pPr>
      <w:r w:rsidRPr="00C12146">
        <w:rPr>
          <w:rFonts w:ascii="Times New Roman" w:hAnsi="Times New Roman" w:cs="Times New Roman"/>
          <w:sz w:val="20"/>
          <w:szCs w:val="20"/>
          <w:vertAlign w:val="superscript"/>
          <w:lang w:val="en-GB"/>
        </w:rPr>
        <w:t>[a]</w:t>
      </w:r>
      <w:r w:rsidRPr="00C12146">
        <w:rPr>
          <w:rFonts w:ascii="Times New Roman" w:hAnsi="Times New Roman" w:cs="Times New Roman"/>
          <w:sz w:val="20"/>
          <w:szCs w:val="20"/>
          <w:lang w:val="en-GB"/>
        </w:rPr>
        <w:t xml:space="preserve">Values are given as average of triplicate measurements ± standard deviation. Values for hydrogenated products have been compared to assess significant differences relative to the pristine SBP. Within each group of pristine SBP and its hydrogenated products, values followed by different letters indicate significant differences at p </w:t>
      </w:r>
      <w:r w:rsidRPr="00C12146">
        <w:rPr>
          <w:rFonts w:ascii="Times New Roman" w:eastAsia="FNNPC G+ MTSY" w:hAnsi="Times New Roman" w:cs="Times New Roman"/>
          <w:sz w:val="20"/>
          <w:szCs w:val="20"/>
          <w:lang w:val="en-GB"/>
        </w:rPr>
        <w:t xml:space="preserve">≤ 0.05. </w:t>
      </w:r>
      <w:r w:rsidRPr="00C12146">
        <w:rPr>
          <w:rFonts w:ascii="Times New Roman" w:eastAsia="FNNPC G+ MTSY" w:hAnsi="Times New Roman" w:cs="Times New Roman"/>
          <w:sz w:val="20"/>
          <w:szCs w:val="20"/>
          <w:vertAlign w:val="superscript"/>
          <w:lang w:val="en-GB"/>
        </w:rPr>
        <w:t>[b]</w:t>
      </w:r>
      <w:r w:rsidRPr="00C12146">
        <w:rPr>
          <w:rFonts w:ascii="Times New Roman" w:eastAsia="FNNPC G+ MTSY" w:hAnsi="Times New Roman" w:cs="Times New Roman"/>
          <w:sz w:val="20"/>
          <w:szCs w:val="20"/>
          <w:lang w:val="en-GB"/>
        </w:rPr>
        <w:t>Pristine CP R750, CP R150, AD R750, AD R150 and Ad R100 fractions, and corresponding fractions hydrogenated for 2 (</w:t>
      </w:r>
      <w:r w:rsidRPr="00C12146">
        <w:rPr>
          <w:rFonts w:ascii="Times New Roman" w:hAnsi="Times New Roman" w:cs="Times New Roman"/>
          <w:sz w:val="20"/>
          <w:szCs w:val="20"/>
          <w:lang w:val="en-GB"/>
        </w:rPr>
        <w:t>H</w:t>
      </w:r>
      <w:r w:rsidRPr="00C12146">
        <w:rPr>
          <w:rFonts w:ascii="Times New Roman" w:hAnsi="Times New Roman" w:cs="Times New Roman"/>
          <w:sz w:val="20"/>
          <w:szCs w:val="20"/>
          <w:vertAlign w:val="subscript"/>
          <w:lang w:val="en-GB"/>
        </w:rPr>
        <w:t>2</w:t>
      </w:r>
      <w:r w:rsidRPr="00C12146">
        <w:rPr>
          <w:rFonts w:ascii="Times New Roman" w:hAnsi="Times New Roman" w:cs="Times New Roman"/>
          <w:sz w:val="20"/>
          <w:szCs w:val="20"/>
          <w:lang w:val="en-GB"/>
        </w:rPr>
        <w:t xml:space="preserve"> 2’), 15 </w:t>
      </w:r>
      <w:r w:rsidRPr="00C12146">
        <w:rPr>
          <w:rFonts w:ascii="Times New Roman" w:eastAsia="FNNPC G+ MTSY" w:hAnsi="Times New Roman" w:cs="Times New Roman"/>
          <w:sz w:val="20"/>
          <w:szCs w:val="20"/>
          <w:lang w:val="en-GB"/>
        </w:rPr>
        <w:t>(</w:t>
      </w:r>
      <w:r w:rsidRPr="00C12146">
        <w:rPr>
          <w:rFonts w:ascii="Times New Roman" w:hAnsi="Times New Roman" w:cs="Times New Roman"/>
          <w:sz w:val="20"/>
          <w:szCs w:val="20"/>
          <w:lang w:val="en-GB"/>
        </w:rPr>
        <w:t>H</w:t>
      </w:r>
      <w:r w:rsidRPr="00C12146">
        <w:rPr>
          <w:rFonts w:ascii="Times New Roman" w:hAnsi="Times New Roman" w:cs="Times New Roman"/>
          <w:sz w:val="20"/>
          <w:szCs w:val="20"/>
          <w:vertAlign w:val="subscript"/>
          <w:lang w:val="en-GB"/>
        </w:rPr>
        <w:t>2</w:t>
      </w:r>
      <w:r w:rsidRPr="00C12146">
        <w:rPr>
          <w:rFonts w:ascii="Times New Roman" w:hAnsi="Times New Roman" w:cs="Times New Roman"/>
          <w:sz w:val="20"/>
          <w:szCs w:val="20"/>
          <w:lang w:val="en-GB"/>
        </w:rPr>
        <w:t xml:space="preserve"> 15’) and 30 </w:t>
      </w:r>
      <w:r w:rsidRPr="00C12146">
        <w:rPr>
          <w:rFonts w:ascii="Times New Roman" w:eastAsia="FNNPC G+ MTSY" w:hAnsi="Times New Roman" w:cs="Times New Roman"/>
          <w:sz w:val="20"/>
          <w:szCs w:val="20"/>
          <w:lang w:val="en-GB"/>
        </w:rPr>
        <w:t>(</w:t>
      </w:r>
      <w:r w:rsidRPr="00C12146">
        <w:rPr>
          <w:rFonts w:ascii="Times New Roman" w:hAnsi="Times New Roman" w:cs="Times New Roman"/>
          <w:sz w:val="20"/>
          <w:szCs w:val="20"/>
          <w:lang w:val="en-GB"/>
        </w:rPr>
        <w:t>H</w:t>
      </w:r>
      <w:r w:rsidRPr="00C12146">
        <w:rPr>
          <w:rFonts w:ascii="Times New Roman" w:hAnsi="Times New Roman" w:cs="Times New Roman"/>
          <w:sz w:val="20"/>
          <w:szCs w:val="20"/>
          <w:vertAlign w:val="subscript"/>
          <w:lang w:val="en-GB"/>
        </w:rPr>
        <w:t>2</w:t>
      </w:r>
      <w:r w:rsidRPr="00C12146">
        <w:rPr>
          <w:rFonts w:ascii="Times New Roman" w:hAnsi="Times New Roman" w:cs="Times New Roman"/>
          <w:sz w:val="20"/>
          <w:szCs w:val="20"/>
          <w:lang w:val="en-GB"/>
        </w:rPr>
        <w:t xml:space="preserve"> 30’) min.</w:t>
      </w:r>
    </w:p>
    <w:p w:rsidR="00324E99" w:rsidRPr="00C12146" w:rsidRDefault="00324E99" w:rsidP="007532E1">
      <w:pPr>
        <w:rPr>
          <w:rFonts w:ascii="Times New Roman" w:hAnsi="Times New Roman" w:cs="Times New Roman"/>
          <w:sz w:val="24"/>
          <w:szCs w:val="24"/>
          <w:lang w:val="en-GB"/>
        </w:rPr>
      </w:pPr>
    </w:p>
    <w:p w:rsidR="00147C3A" w:rsidRPr="00C12146" w:rsidRDefault="00995A5F" w:rsidP="00C07CA0">
      <w:pPr>
        <w:spacing w:after="0" w:line="240" w:lineRule="auto"/>
        <w:contextualSpacing/>
        <w:rPr>
          <w:rFonts w:ascii="Times New Roman" w:hAnsi="Times New Roman" w:cs="Times New Roman"/>
          <w:sz w:val="24"/>
          <w:szCs w:val="24"/>
          <w:lang w:val="en-GB"/>
        </w:rPr>
      </w:pPr>
      <w:r w:rsidRPr="00C12146">
        <w:rPr>
          <w:rFonts w:ascii="Times New Roman" w:hAnsi="Times New Roman" w:cs="Times New Roman"/>
          <w:sz w:val="24"/>
          <w:szCs w:val="24"/>
          <w:lang w:val="en-GB"/>
        </w:rPr>
        <w:t xml:space="preserve">      </w:t>
      </w:r>
      <w:r w:rsidR="00C07CA0" w:rsidRPr="00C12146">
        <w:rPr>
          <w:rFonts w:ascii="Times New Roman" w:hAnsi="Times New Roman" w:cs="Times New Roman"/>
          <w:sz w:val="24"/>
          <w:szCs w:val="24"/>
          <w:lang w:val="en-GB"/>
        </w:rPr>
        <w:t xml:space="preserve">Table 3 reports the results of the C, N and surface tension measurements for the main fractions of the pristine and hydrogenated SBP. It </w:t>
      </w:r>
      <w:r w:rsidR="005C7AA0" w:rsidRPr="00C12146">
        <w:rPr>
          <w:rFonts w:ascii="Times New Roman" w:hAnsi="Times New Roman" w:cs="Times New Roman"/>
          <w:sz w:val="24"/>
          <w:szCs w:val="24"/>
          <w:lang w:val="en-GB"/>
        </w:rPr>
        <w:t>show</w:t>
      </w:r>
      <w:r w:rsidR="00266C42" w:rsidRPr="00C12146">
        <w:rPr>
          <w:rFonts w:ascii="Times New Roman" w:hAnsi="Times New Roman" w:cs="Times New Roman"/>
          <w:sz w:val="24"/>
          <w:szCs w:val="24"/>
          <w:lang w:val="en-GB"/>
        </w:rPr>
        <w:t>s</w:t>
      </w:r>
      <w:r w:rsidR="005C7AA0" w:rsidRPr="00C12146">
        <w:rPr>
          <w:rFonts w:ascii="Times New Roman" w:hAnsi="Times New Roman" w:cs="Times New Roman"/>
          <w:sz w:val="24"/>
          <w:szCs w:val="24"/>
          <w:lang w:val="en-GB"/>
        </w:rPr>
        <w:t xml:space="preserve"> that the </w:t>
      </w:r>
      <w:r w:rsidR="00426276" w:rsidRPr="00C12146">
        <w:rPr>
          <w:rFonts w:ascii="Times New Roman" w:hAnsi="Times New Roman" w:cs="Times New Roman"/>
          <w:sz w:val="24"/>
          <w:szCs w:val="24"/>
          <w:lang w:val="en-GB"/>
        </w:rPr>
        <w:t xml:space="preserve">C/N value of the pristine </w:t>
      </w:r>
      <w:r w:rsidR="00A31A6B" w:rsidRPr="00C12146">
        <w:rPr>
          <w:rFonts w:ascii="Times New Roman" w:hAnsi="Times New Roman" w:cs="Times New Roman"/>
          <w:sz w:val="24"/>
          <w:szCs w:val="24"/>
          <w:lang w:val="en-GB"/>
        </w:rPr>
        <w:t>CP</w:t>
      </w:r>
      <w:r w:rsidR="00426276" w:rsidRPr="00C12146">
        <w:rPr>
          <w:rFonts w:ascii="Times New Roman" w:hAnsi="Times New Roman" w:cs="Times New Roman"/>
          <w:sz w:val="24"/>
          <w:szCs w:val="24"/>
          <w:lang w:val="en-GB"/>
        </w:rPr>
        <w:t xml:space="preserve"> R750</w:t>
      </w:r>
      <w:r w:rsidR="00324E99" w:rsidRPr="00C12146">
        <w:rPr>
          <w:rFonts w:ascii="Times New Roman" w:hAnsi="Times New Roman" w:cs="Times New Roman"/>
          <w:sz w:val="24"/>
          <w:szCs w:val="24"/>
          <w:lang w:val="en-GB"/>
        </w:rPr>
        <w:t xml:space="preserve"> and</w:t>
      </w:r>
      <w:r w:rsidR="00426276" w:rsidRPr="00C12146">
        <w:rPr>
          <w:rFonts w:ascii="Times New Roman" w:hAnsi="Times New Roman" w:cs="Times New Roman"/>
          <w:sz w:val="24"/>
          <w:szCs w:val="24"/>
          <w:lang w:val="en-GB"/>
        </w:rPr>
        <w:t xml:space="preserve"> R150 fractions</w:t>
      </w:r>
      <w:r w:rsidR="00935494" w:rsidRPr="00C12146">
        <w:rPr>
          <w:rFonts w:ascii="Times New Roman" w:hAnsi="Times New Roman" w:cs="Times New Roman"/>
          <w:sz w:val="24"/>
          <w:szCs w:val="24"/>
          <w:lang w:val="en-GB"/>
        </w:rPr>
        <w:t xml:space="preserve"> (including the R100 fraction non reported in Table 3)</w:t>
      </w:r>
      <w:r w:rsidR="00FC6E30" w:rsidRPr="00C12146">
        <w:rPr>
          <w:rFonts w:ascii="Times New Roman" w:hAnsi="Times New Roman" w:cs="Times New Roman"/>
          <w:sz w:val="24"/>
          <w:szCs w:val="24"/>
          <w:lang w:val="en-GB"/>
        </w:rPr>
        <w:t xml:space="preserve"> </w:t>
      </w:r>
      <w:r w:rsidR="00426276" w:rsidRPr="00C12146">
        <w:rPr>
          <w:rFonts w:ascii="Times New Roman" w:hAnsi="Times New Roman" w:cs="Times New Roman"/>
          <w:sz w:val="24"/>
          <w:szCs w:val="24"/>
          <w:lang w:val="en-GB"/>
        </w:rPr>
        <w:t xml:space="preserve">is 8.6-8.7 against </w:t>
      </w:r>
      <w:r w:rsidR="00B86B92" w:rsidRPr="00C12146">
        <w:rPr>
          <w:rFonts w:ascii="Times New Roman" w:hAnsi="Times New Roman" w:cs="Times New Roman"/>
          <w:sz w:val="24"/>
          <w:szCs w:val="24"/>
          <w:lang w:val="en-GB"/>
        </w:rPr>
        <w:t xml:space="preserve">4.7-6.6 </w:t>
      </w:r>
      <w:r w:rsidR="00426276" w:rsidRPr="00C12146">
        <w:rPr>
          <w:rFonts w:ascii="Times New Roman" w:hAnsi="Times New Roman" w:cs="Times New Roman"/>
          <w:sz w:val="24"/>
          <w:szCs w:val="24"/>
          <w:lang w:val="en-GB"/>
        </w:rPr>
        <w:t xml:space="preserve">for </w:t>
      </w:r>
      <w:r w:rsidR="002C45E6" w:rsidRPr="00C12146">
        <w:rPr>
          <w:rFonts w:ascii="Times New Roman" w:hAnsi="Times New Roman" w:cs="Times New Roman"/>
          <w:sz w:val="24"/>
          <w:szCs w:val="24"/>
          <w:lang w:val="en-GB"/>
        </w:rPr>
        <w:t xml:space="preserve">the pristine AD R750, R150 and R100 fractions. This is consistent </w:t>
      </w:r>
      <w:r w:rsidR="00C2653D" w:rsidRPr="00C12146">
        <w:rPr>
          <w:rFonts w:ascii="Times New Roman" w:hAnsi="Times New Roman" w:cs="Times New Roman"/>
          <w:sz w:val="24"/>
          <w:szCs w:val="24"/>
          <w:lang w:val="en-GB"/>
        </w:rPr>
        <w:t xml:space="preserve">with </w:t>
      </w:r>
      <w:r w:rsidR="002C45E6" w:rsidRPr="00C12146">
        <w:rPr>
          <w:rFonts w:ascii="Times New Roman" w:hAnsi="Times New Roman" w:cs="Times New Roman"/>
          <w:sz w:val="24"/>
          <w:szCs w:val="24"/>
          <w:lang w:val="en-GB"/>
        </w:rPr>
        <w:t xml:space="preserve">the relatively higher N content in raw unfractionated AD compared to raw unfractionated CP (Table 1). </w:t>
      </w:r>
      <w:r w:rsidR="005B7844" w:rsidRPr="00C12146">
        <w:rPr>
          <w:rFonts w:ascii="Times New Roman" w:hAnsi="Times New Roman" w:cs="Times New Roman"/>
          <w:sz w:val="24"/>
          <w:szCs w:val="24"/>
          <w:lang w:val="en-GB"/>
        </w:rPr>
        <w:t xml:space="preserve">The wider range of C/N values for pristine AD R750, R150 and R100 compared to the range of C/N values for pristine CP R750 and R150 fractions indicates higher compositional variability among AD fractions than among CP fractions. Also, the wider range of C/N values for the AD hydrogenated products (C/N 5.7-7.5), compared to the range of   C/N values for the CP hydrogenated products (C/N </w:t>
      </w:r>
      <w:r w:rsidR="00E15408" w:rsidRPr="00C12146">
        <w:rPr>
          <w:rFonts w:ascii="Times New Roman" w:hAnsi="Times New Roman" w:cs="Times New Roman"/>
          <w:sz w:val="24"/>
          <w:szCs w:val="24"/>
          <w:lang w:val="en-GB"/>
        </w:rPr>
        <w:t xml:space="preserve">8.2-8.5) </w:t>
      </w:r>
      <w:r w:rsidR="005B7844" w:rsidRPr="00C12146">
        <w:rPr>
          <w:rFonts w:ascii="Times New Roman" w:hAnsi="Times New Roman" w:cs="Times New Roman"/>
          <w:sz w:val="24"/>
          <w:szCs w:val="24"/>
          <w:lang w:val="en-GB"/>
        </w:rPr>
        <w:t>indicat</w:t>
      </w:r>
      <w:r w:rsidR="00E15408" w:rsidRPr="00C12146">
        <w:rPr>
          <w:rFonts w:ascii="Times New Roman" w:hAnsi="Times New Roman" w:cs="Times New Roman"/>
          <w:sz w:val="24"/>
          <w:szCs w:val="24"/>
          <w:lang w:val="en-GB"/>
        </w:rPr>
        <w:t xml:space="preserve">es </w:t>
      </w:r>
      <w:r w:rsidR="005B7844" w:rsidRPr="00C12146">
        <w:rPr>
          <w:rFonts w:ascii="Times New Roman" w:hAnsi="Times New Roman" w:cs="Times New Roman"/>
          <w:sz w:val="24"/>
          <w:szCs w:val="24"/>
          <w:lang w:val="en-GB"/>
        </w:rPr>
        <w:t xml:space="preserve">that hydrogenation affects the composition of the pristine AD fractions more than </w:t>
      </w:r>
      <w:r w:rsidR="00E15408" w:rsidRPr="00C12146">
        <w:rPr>
          <w:rFonts w:ascii="Times New Roman" w:hAnsi="Times New Roman" w:cs="Times New Roman"/>
          <w:sz w:val="24"/>
          <w:szCs w:val="24"/>
          <w:lang w:val="en-GB"/>
        </w:rPr>
        <w:t>that of CP fractions</w:t>
      </w:r>
      <w:r w:rsidR="005B7844" w:rsidRPr="00C12146">
        <w:rPr>
          <w:rFonts w:ascii="Times New Roman" w:hAnsi="Times New Roman" w:cs="Times New Roman"/>
          <w:sz w:val="24"/>
          <w:szCs w:val="24"/>
          <w:lang w:val="en-GB"/>
        </w:rPr>
        <w:t>.</w:t>
      </w:r>
      <w:r w:rsidR="00E15408" w:rsidRPr="00C12146">
        <w:rPr>
          <w:rFonts w:ascii="Times New Roman" w:hAnsi="Times New Roman" w:cs="Times New Roman"/>
          <w:sz w:val="24"/>
          <w:szCs w:val="24"/>
          <w:lang w:val="en-GB"/>
        </w:rPr>
        <w:t xml:space="preserve"> </w:t>
      </w:r>
      <w:r w:rsidR="002C45E6" w:rsidRPr="00C12146">
        <w:rPr>
          <w:rFonts w:ascii="Times New Roman" w:hAnsi="Times New Roman" w:cs="Times New Roman"/>
          <w:sz w:val="24"/>
          <w:szCs w:val="24"/>
          <w:lang w:val="en-GB"/>
        </w:rPr>
        <w:t>Significant differences</w:t>
      </w:r>
      <w:r w:rsidR="00EB146F" w:rsidRPr="00C12146">
        <w:rPr>
          <w:rFonts w:ascii="Times New Roman" w:hAnsi="Times New Roman" w:cs="Times New Roman"/>
          <w:sz w:val="24"/>
          <w:szCs w:val="24"/>
          <w:lang w:val="en-GB"/>
        </w:rPr>
        <w:t xml:space="preserve"> between pristine and hydrogenated SBP are shown for C/N values of hydrogenated CP R150 fractions (C/N 8.1-8.</w:t>
      </w:r>
      <w:r w:rsidR="007D7393" w:rsidRPr="00C12146">
        <w:rPr>
          <w:rFonts w:ascii="Times New Roman" w:hAnsi="Times New Roman" w:cs="Times New Roman"/>
          <w:sz w:val="24"/>
          <w:szCs w:val="24"/>
          <w:lang w:val="en-GB"/>
        </w:rPr>
        <w:t>2</w:t>
      </w:r>
      <w:r w:rsidR="00EB146F" w:rsidRPr="00C12146">
        <w:rPr>
          <w:rFonts w:ascii="Times New Roman" w:hAnsi="Times New Roman" w:cs="Times New Roman"/>
          <w:sz w:val="24"/>
          <w:szCs w:val="24"/>
          <w:lang w:val="en-GB"/>
        </w:rPr>
        <w:t>) compared to the pristine CP R150 fraction (C/N 8.7), and for the hydrogenated AD R100 fractions (C/N 5.7-6.6) compared to the pristine AD R100 fraction (C/N 4.</w:t>
      </w:r>
      <w:r w:rsidRPr="00C12146">
        <w:rPr>
          <w:rFonts w:ascii="Times New Roman" w:hAnsi="Times New Roman" w:cs="Times New Roman"/>
          <w:sz w:val="24"/>
          <w:szCs w:val="24"/>
          <w:lang w:val="en-GB"/>
        </w:rPr>
        <w:t xml:space="preserve">7). </w:t>
      </w:r>
      <w:r w:rsidR="00C2653D" w:rsidRPr="00C12146">
        <w:rPr>
          <w:rFonts w:ascii="Times New Roman" w:hAnsi="Times New Roman" w:cs="Times New Roman"/>
          <w:sz w:val="24"/>
          <w:szCs w:val="24"/>
          <w:lang w:val="en-GB"/>
        </w:rPr>
        <w:t xml:space="preserve">The C/N differences are not </w:t>
      </w:r>
      <w:r w:rsidR="007D7393" w:rsidRPr="00C12146">
        <w:rPr>
          <w:rFonts w:ascii="Times New Roman" w:hAnsi="Times New Roman" w:cs="Times New Roman"/>
          <w:sz w:val="24"/>
          <w:szCs w:val="24"/>
          <w:lang w:val="en-GB"/>
        </w:rPr>
        <w:t xml:space="preserve">always </w:t>
      </w:r>
      <w:r w:rsidR="00C2653D" w:rsidRPr="00C12146">
        <w:rPr>
          <w:rFonts w:ascii="Times New Roman" w:hAnsi="Times New Roman" w:cs="Times New Roman"/>
          <w:sz w:val="24"/>
          <w:szCs w:val="24"/>
          <w:lang w:val="en-GB"/>
        </w:rPr>
        <w:t>associated</w:t>
      </w:r>
      <w:r w:rsidR="00E15408" w:rsidRPr="00C12146">
        <w:rPr>
          <w:rFonts w:ascii="Times New Roman" w:hAnsi="Times New Roman" w:cs="Times New Roman"/>
          <w:sz w:val="24"/>
          <w:szCs w:val="24"/>
          <w:lang w:val="en-GB"/>
        </w:rPr>
        <w:t xml:space="preserve"> </w:t>
      </w:r>
      <w:r w:rsidR="00C2653D" w:rsidRPr="00C12146">
        <w:rPr>
          <w:rFonts w:ascii="Times New Roman" w:hAnsi="Times New Roman" w:cs="Times New Roman"/>
          <w:sz w:val="24"/>
          <w:szCs w:val="24"/>
          <w:lang w:val="en-GB"/>
        </w:rPr>
        <w:t xml:space="preserve">to </w:t>
      </w:r>
      <w:r w:rsidR="007D7393" w:rsidRPr="00C12146">
        <w:rPr>
          <w:rFonts w:ascii="Times New Roman" w:hAnsi="Times New Roman" w:cs="Times New Roman"/>
          <w:sz w:val="24"/>
          <w:szCs w:val="24"/>
          <w:lang w:val="en-GB"/>
        </w:rPr>
        <w:t xml:space="preserve">significant differences </w:t>
      </w:r>
      <w:r w:rsidRPr="00C12146">
        <w:rPr>
          <w:rFonts w:ascii="Times New Roman" w:hAnsi="Times New Roman" w:cs="Times New Roman"/>
          <w:sz w:val="24"/>
          <w:szCs w:val="24"/>
          <w:lang w:val="en-GB"/>
        </w:rPr>
        <w:t>in surface tension</w:t>
      </w:r>
      <w:r w:rsidR="00B05666" w:rsidRPr="00C12146">
        <w:rPr>
          <w:rFonts w:ascii="Times New Roman" w:hAnsi="Times New Roman" w:cs="Times New Roman"/>
          <w:sz w:val="24"/>
          <w:szCs w:val="24"/>
          <w:lang w:val="en-GB"/>
        </w:rPr>
        <w:t xml:space="preserve"> value. </w:t>
      </w:r>
      <w:r w:rsidR="00B05B6B" w:rsidRPr="00C12146">
        <w:rPr>
          <w:rFonts w:ascii="Times New Roman" w:hAnsi="Times New Roman" w:cs="Times New Roman"/>
          <w:sz w:val="24"/>
          <w:szCs w:val="24"/>
          <w:lang w:val="en-GB"/>
        </w:rPr>
        <w:t xml:space="preserve">Table 3 shows that the hydrogenated CP R150, AD R750 and AD R100 yield signficantly lower surface tension calues that corresponding pristine CP and AD fractions with the same molecular weight. This is a significant property improvement </w:t>
      </w:r>
      <w:r w:rsidR="006011FE" w:rsidRPr="00C12146">
        <w:rPr>
          <w:rFonts w:ascii="Times New Roman" w:hAnsi="Times New Roman" w:cs="Times New Roman"/>
          <w:sz w:val="24"/>
          <w:szCs w:val="24"/>
          <w:lang w:val="en-GB"/>
        </w:rPr>
        <w:t>achieved by hydrogenat</w:t>
      </w:r>
      <w:r w:rsidR="00B05B6B" w:rsidRPr="00C12146">
        <w:rPr>
          <w:rFonts w:ascii="Times New Roman" w:hAnsi="Times New Roman" w:cs="Times New Roman"/>
          <w:sz w:val="24"/>
          <w:szCs w:val="24"/>
          <w:lang w:val="en-GB"/>
        </w:rPr>
        <w:t xml:space="preserve">ion under mild conditions without destroying the macromolecularity of the pristine SBP. </w:t>
      </w:r>
      <w:r w:rsidR="006011FE" w:rsidRPr="00C12146">
        <w:rPr>
          <w:rFonts w:ascii="Times New Roman" w:hAnsi="Times New Roman" w:cs="Times New Roman"/>
          <w:sz w:val="24"/>
          <w:szCs w:val="24"/>
          <w:lang w:val="en-GB"/>
        </w:rPr>
        <w:t xml:space="preserve"> </w:t>
      </w:r>
    </w:p>
    <w:p w:rsidR="0018660C" w:rsidRPr="00C12146" w:rsidRDefault="00147C3A" w:rsidP="00FB0016">
      <w:pPr>
        <w:autoSpaceDE w:val="0"/>
        <w:autoSpaceDN w:val="0"/>
        <w:adjustRightInd w:val="0"/>
        <w:spacing w:after="0" w:line="240" w:lineRule="auto"/>
        <w:rPr>
          <w:rFonts w:ascii="Times New Roman" w:hAnsi="Times New Roman" w:cs="Times New Roman"/>
          <w:sz w:val="24"/>
          <w:szCs w:val="24"/>
          <w:lang w:val="en-GB"/>
        </w:rPr>
      </w:pPr>
      <w:r w:rsidRPr="00C12146">
        <w:rPr>
          <w:rFonts w:ascii="Times New Roman" w:hAnsi="Times New Roman" w:cs="Times New Roman"/>
          <w:sz w:val="24"/>
          <w:szCs w:val="24"/>
          <w:lang w:val="en-GB"/>
        </w:rPr>
        <w:t xml:space="preserve">     The P0.2 low molecular weight fractions are not included in Table 3. The C/N ratio of the pristine and hydrogenated P0.2 fractions ranged from 11 to 19 in the case of CP SBP and from 8 to 11 in the case of AD SBP hydrogenation. The</w:t>
      </w:r>
      <w:r w:rsidR="00335227" w:rsidRPr="00C12146">
        <w:rPr>
          <w:rFonts w:ascii="Times New Roman" w:hAnsi="Times New Roman" w:cs="Times New Roman"/>
          <w:sz w:val="24"/>
          <w:szCs w:val="24"/>
          <w:lang w:val="en-GB"/>
        </w:rPr>
        <w:t>se fractions</w:t>
      </w:r>
      <w:r w:rsidRPr="00C12146">
        <w:rPr>
          <w:rFonts w:ascii="Times New Roman" w:hAnsi="Times New Roman" w:cs="Times New Roman"/>
          <w:sz w:val="24"/>
          <w:szCs w:val="24"/>
          <w:lang w:val="en-GB"/>
        </w:rPr>
        <w:t xml:space="preserve"> did not exhibit any </w:t>
      </w:r>
      <w:r w:rsidR="00335227" w:rsidRPr="00C12146">
        <w:rPr>
          <w:rFonts w:ascii="Times New Roman" w:hAnsi="Times New Roman" w:cs="Times New Roman"/>
          <w:sz w:val="24"/>
          <w:szCs w:val="24"/>
          <w:lang w:val="en-GB"/>
        </w:rPr>
        <w:t xml:space="preserve">surfactant property, as </w:t>
      </w:r>
      <w:r w:rsidR="00E85BE6" w:rsidRPr="00C12146">
        <w:rPr>
          <w:rFonts w:ascii="Times New Roman" w:hAnsi="Times New Roman" w:cs="Times New Roman"/>
          <w:sz w:val="24"/>
          <w:szCs w:val="24"/>
          <w:lang w:val="en-GB"/>
        </w:rPr>
        <w:t>they had no</w:t>
      </w:r>
      <w:r w:rsidR="00335227" w:rsidRPr="00C12146">
        <w:rPr>
          <w:rFonts w:ascii="Times New Roman" w:hAnsi="Times New Roman" w:cs="Times New Roman"/>
          <w:sz w:val="24"/>
          <w:szCs w:val="24"/>
          <w:lang w:val="en-GB"/>
        </w:rPr>
        <w:t xml:space="preserve"> </w:t>
      </w:r>
      <w:r w:rsidRPr="00C12146">
        <w:rPr>
          <w:rFonts w:ascii="Times New Roman" w:hAnsi="Times New Roman" w:cs="Times New Roman"/>
          <w:sz w:val="24"/>
          <w:szCs w:val="24"/>
          <w:lang w:val="en-GB"/>
        </w:rPr>
        <w:t xml:space="preserve">effect on </w:t>
      </w:r>
      <w:r w:rsidR="00E85BE6" w:rsidRPr="00C12146">
        <w:rPr>
          <w:rFonts w:ascii="Times New Roman" w:hAnsi="Times New Roman" w:cs="Times New Roman"/>
          <w:sz w:val="24"/>
          <w:szCs w:val="24"/>
          <w:lang w:val="en-GB"/>
        </w:rPr>
        <w:t xml:space="preserve">the </w:t>
      </w:r>
      <w:r w:rsidRPr="00C12146">
        <w:rPr>
          <w:rFonts w:ascii="Times New Roman" w:hAnsi="Times New Roman" w:cs="Times New Roman"/>
          <w:sz w:val="24"/>
          <w:szCs w:val="24"/>
          <w:lang w:val="en-GB"/>
        </w:rPr>
        <w:t>surface tension</w:t>
      </w:r>
      <w:r w:rsidR="00E85BE6" w:rsidRPr="00C12146">
        <w:rPr>
          <w:rFonts w:ascii="Times New Roman" w:hAnsi="Times New Roman" w:cs="Times New Roman"/>
          <w:sz w:val="24"/>
          <w:szCs w:val="24"/>
          <w:lang w:val="en-GB"/>
        </w:rPr>
        <w:t xml:space="preserve"> of plain water</w:t>
      </w:r>
      <w:r w:rsidRPr="00C12146">
        <w:rPr>
          <w:rFonts w:ascii="Times New Roman" w:hAnsi="Times New Roman" w:cs="Times New Roman"/>
          <w:sz w:val="24"/>
          <w:szCs w:val="24"/>
          <w:lang w:val="en-GB"/>
        </w:rPr>
        <w:t xml:space="preserve">. Within the scope of the present work to improve the SBP properties without destroying </w:t>
      </w:r>
      <w:r w:rsidR="00766FF6" w:rsidRPr="00C12146">
        <w:rPr>
          <w:rFonts w:ascii="Times New Roman" w:hAnsi="Times New Roman" w:cs="Times New Roman"/>
          <w:sz w:val="24"/>
          <w:szCs w:val="24"/>
          <w:lang w:val="en-GB"/>
        </w:rPr>
        <w:t xml:space="preserve">the pristine </w:t>
      </w:r>
      <w:r w:rsidRPr="00C12146">
        <w:rPr>
          <w:rFonts w:ascii="Times New Roman" w:hAnsi="Times New Roman" w:cs="Times New Roman"/>
          <w:sz w:val="24"/>
          <w:szCs w:val="24"/>
          <w:lang w:val="en-GB"/>
        </w:rPr>
        <w:t>macromolecular</w:t>
      </w:r>
      <w:r w:rsidR="00935494" w:rsidRPr="00C12146">
        <w:rPr>
          <w:rFonts w:ascii="Times New Roman" w:hAnsi="Times New Roman" w:cs="Times New Roman"/>
          <w:sz w:val="24"/>
          <w:szCs w:val="24"/>
          <w:lang w:val="en-GB"/>
        </w:rPr>
        <w:t>ity</w:t>
      </w:r>
      <w:r w:rsidRPr="00C12146">
        <w:rPr>
          <w:rFonts w:ascii="Times New Roman" w:hAnsi="Times New Roman" w:cs="Times New Roman"/>
          <w:sz w:val="24"/>
          <w:szCs w:val="24"/>
          <w:lang w:val="en-GB"/>
        </w:rPr>
        <w:t>, the P0.2 fractions were considered undesirable products and were not investigated further.</w:t>
      </w:r>
    </w:p>
    <w:p w:rsidR="00266C42" w:rsidRPr="00C12146" w:rsidRDefault="00266C42" w:rsidP="00FB0016">
      <w:pPr>
        <w:autoSpaceDE w:val="0"/>
        <w:autoSpaceDN w:val="0"/>
        <w:adjustRightInd w:val="0"/>
        <w:spacing w:after="0" w:line="240" w:lineRule="auto"/>
        <w:rPr>
          <w:rFonts w:ascii="Times New Roman" w:hAnsi="Times New Roman" w:cs="Times New Roman"/>
          <w:sz w:val="24"/>
          <w:szCs w:val="24"/>
          <w:lang w:val="en-GB"/>
        </w:rPr>
      </w:pPr>
    </w:p>
    <w:p w:rsidR="00437E81" w:rsidRDefault="00437E81" w:rsidP="00437E81">
      <w:pPr>
        <w:autoSpaceDE w:val="0"/>
        <w:autoSpaceDN w:val="0"/>
        <w:adjustRightInd w:val="0"/>
        <w:spacing w:after="0" w:line="240" w:lineRule="auto"/>
        <w:rPr>
          <w:rFonts w:ascii="Times New Roman" w:hAnsi="Times New Roman" w:cs="Times New Roman"/>
          <w:b/>
          <w:i/>
          <w:sz w:val="24"/>
          <w:szCs w:val="24"/>
        </w:rPr>
      </w:pPr>
      <w:r w:rsidRPr="00266C42">
        <w:rPr>
          <w:rFonts w:ascii="Times New Roman" w:hAnsi="Times New Roman" w:cs="Times New Roman"/>
          <w:b/>
          <w:i/>
          <w:sz w:val="24"/>
          <w:szCs w:val="24"/>
        </w:rPr>
        <w:t>13 C NMR spectroscopic data</w:t>
      </w:r>
      <w:r>
        <w:rPr>
          <w:rFonts w:ascii="Times New Roman" w:hAnsi="Times New Roman" w:cs="Times New Roman"/>
          <w:b/>
          <w:i/>
          <w:sz w:val="24"/>
          <w:szCs w:val="24"/>
        </w:rPr>
        <w:t xml:space="preserve"> </w:t>
      </w:r>
    </w:p>
    <w:p w:rsidR="00437E81" w:rsidRDefault="00437E81" w:rsidP="00437E81">
      <w:pPr>
        <w:spacing w:after="0" w:line="240" w:lineRule="auto"/>
        <w:contextualSpacing/>
        <w:rPr>
          <w:rFonts w:ascii="Times New Roman" w:hAnsi="Times New Roman" w:cs="Times New Roman"/>
          <w:b/>
          <w:sz w:val="24"/>
          <w:szCs w:val="24"/>
        </w:rPr>
      </w:pPr>
    </w:p>
    <w:p w:rsidR="00437E81" w:rsidRPr="00C12146" w:rsidRDefault="00437E81" w:rsidP="00437E81">
      <w:pPr>
        <w:spacing w:after="0" w:line="240" w:lineRule="auto"/>
        <w:contextualSpacing/>
        <w:rPr>
          <w:rFonts w:ascii="Times New Roman" w:hAnsi="Times New Roman" w:cs="Times New Roman"/>
          <w:sz w:val="24"/>
          <w:szCs w:val="24"/>
          <w:vertAlign w:val="superscript"/>
          <w:lang w:val="en-GB"/>
        </w:rPr>
      </w:pPr>
      <w:r w:rsidRPr="00C12146">
        <w:rPr>
          <w:rFonts w:ascii="Times New Roman" w:hAnsi="Times New Roman" w:cs="Times New Roman"/>
          <w:b/>
          <w:sz w:val="24"/>
          <w:szCs w:val="24"/>
          <w:lang w:val="en-GB"/>
        </w:rPr>
        <w:t>Table 4</w:t>
      </w:r>
      <w:r w:rsidRPr="00C12146">
        <w:rPr>
          <w:lang w:val="en-GB"/>
        </w:rPr>
        <w:t xml:space="preserve">. </w:t>
      </w:r>
      <w:r w:rsidRPr="00C12146">
        <w:rPr>
          <w:rFonts w:ascii="Times New Roman" w:hAnsi="Times New Roman" w:cs="Times New Roman"/>
          <w:sz w:val="24"/>
          <w:szCs w:val="24"/>
          <w:lang w:val="en-GB"/>
        </w:rPr>
        <w:t>Data from 13C NMR spectroscopy: signal chemical shift (</w:t>
      </w:r>
      <w:r w:rsidRPr="00C42B2D">
        <w:rPr>
          <w:rFonts w:ascii="Symbol" w:hAnsi="Symbol" w:cs="Times New Roman"/>
          <w:sz w:val="24"/>
          <w:szCs w:val="24"/>
        </w:rPr>
        <w:t></w:t>
      </w:r>
      <w:r w:rsidRPr="00C42B2D">
        <w:rPr>
          <w:rFonts w:ascii="Symbol" w:hAnsi="Symbol" w:cs="Times New Roman"/>
          <w:sz w:val="24"/>
          <w:szCs w:val="24"/>
        </w:rPr>
        <w:t></w:t>
      </w:r>
      <w:r w:rsidRPr="00C42B2D">
        <w:rPr>
          <w:rFonts w:ascii="Symbol" w:hAnsi="Symbol" w:cs="Times New Roman"/>
          <w:sz w:val="24"/>
          <w:szCs w:val="24"/>
        </w:rPr>
        <w:t></w:t>
      </w:r>
      <w:r w:rsidRPr="00C12146">
        <w:rPr>
          <w:rFonts w:ascii="Times New Roman" w:hAnsi="Times New Roman" w:cs="Times New Roman"/>
          <w:sz w:val="24"/>
          <w:szCs w:val="24"/>
          <w:lang w:val="en-GB"/>
        </w:rPr>
        <w:t>ppm), assignment to C type</w:t>
      </w:r>
      <w:r w:rsidRPr="00C12146">
        <w:rPr>
          <w:rFonts w:ascii="Times New Roman" w:hAnsi="Times New Roman" w:cs="Times New Roman"/>
          <w:sz w:val="24"/>
          <w:szCs w:val="24"/>
          <w:vertAlign w:val="superscript"/>
          <w:lang w:val="en-GB"/>
        </w:rPr>
        <w:t>[a]</w:t>
      </w:r>
      <w:r w:rsidRPr="00C12146">
        <w:rPr>
          <w:rFonts w:ascii="Times New Roman" w:hAnsi="Times New Roman" w:cs="Times New Roman"/>
          <w:sz w:val="24"/>
          <w:szCs w:val="24"/>
          <w:lang w:val="en-GB"/>
        </w:rPr>
        <w:t xml:space="preserve"> and integrated relative band area % for pristine and hydrogenated SBP.</w:t>
      </w:r>
      <w:r w:rsidRPr="00C12146">
        <w:rPr>
          <w:rFonts w:ascii="Times New Roman" w:hAnsi="Times New Roman" w:cs="Times New Roman"/>
          <w:sz w:val="24"/>
          <w:szCs w:val="24"/>
          <w:vertAlign w:val="superscript"/>
          <w:lang w:val="en-GB"/>
        </w:rPr>
        <w:t>[b]</w:t>
      </w:r>
    </w:p>
    <w:tbl>
      <w:tblPr>
        <w:tblStyle w:val="Grigliatabella"/>
        <w:tblpPr w:leftFromText="141" w:rightFromText="141" w:vertAnchor="page" w:horzAnchor="margin" w:tblpY="12241"/>
        <w:tblW w:w="0" w:type="auto"/>
        <w:tblLayout w:type="fixed"/>
        <w:tblLook w:val="04A0" w:firstRow="1" w:lastRow="0" w:firstColumn="1" w:lastColumn="0" w:noHBand="0" w:noVBand="1"/>
      </w:tblPr>
      <w:tblGrid>
        <w:gridCol w:w="1271"/>
        <w:gridCol w:w="567"/>
        <w:gridCol w:w="1069"/>
        <w:gridCol w:w="774"/>
        <w:gridCol w:w="850"/>
        <w:gridCol w:w="993"/>
        <w:gridCol w:w="992"/>
        <w:gridCol w:w="992"/>
        <w:gridCol w:w="992"/>
        <w:gridCol w:w="992"/>
      </w:tblGrid>
      <w:tr w:rsidR="00437E81" w:rsidRPr="00437E81" w:rsidTr="00BD4CCC">
        <w:tc>
          <w:tcPr>
            <w:tcW w:w="1271"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Symbol" w:eastAsia="Calibri" w:hAnsi="Symbol" w:cs="Times New Roman"/>
                <w:sz w:val="24"/>
                <w:szCs w:val="24"/>
                <w:vertAlign w:val="superscript"/>
                <w:lang w:val="en-US"/>
              </w:rPr>
              <w:t></w:t>
            </w:r>
            <w:r w:rsidRPr="00437E81">
              <w:rPr>
                <w:rFonts w:ascii="Symbol" w:eastAsia="Calibri" w:hAnsi="Symbol" w:cs="Times New Roman"/>
                <w:sz w:val="24"/>
                <w:szCs w:val="24"/>
                <w:vertAlign w:val="superscript"/>
                <w:lang w:val="en-US"/>
              </w:rPr>
              <w:t></w:t>
            </w:r>
            <w:r w:rsidRPr="00437E81">
              <w:rPr>
                <w:rFonts w:ascii="Symbol" w:eastAsia="Calibri" w:hAnsi="Symbol" w:cs="Times New Roman"/>
                <w:sz w:val="24"/>
                <w:szCs w:val="24"/>
                <w:vertAlign w:val="superscript"/>
                <w:lang w:val="en-US"/>
              </w:rPr>
              <w:t></w:t>
            </w:r>
            <w:r w:rsidRPr="00437E81">
              <w:rPr>
                <w:rFonts w:ascii="Times New Roman" w:eastAsia="Calibri" w:hAnsi="Times New Roman" w:cs="Times New Roman"/>
                <w:sz w:val="24"/>
                <w:szCs w:val="24"/>
                <w:vertAlign w:val="superscript"/>
                <w:lang w:val="en-US"/>
              </w:rPr>
              <w:t>ppm</w:t>
            </w:r>
          </w:p>
        </w:tc>
        <w:tc>
          <w:tcPr>
            <w:tcW w:w="567"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0-53</w:t>
            </w:r>
          </w:p>
        </w:tc>
        <w:tc>
          <w:tcPr>
            <w:tcW w:w="1069"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53-63</w:t>
            </w:r>
          </w:p>
        </w:tc>
        <w:tc>
          <w:tcPr>
            <w:tcW w:w="774"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63-95</w:t>
            </w:r>
          </w:p>
        </w:tc>
        <w:tc>
          <w:tcPr>
            <w:tcW w:w="850"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95-110</w:t>
            </w:r>
          </w:p>
        </w:tc>
        <w:tc>
          <w:tcPr>
            <w:tcW w:w="993"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110-140</w:t>
            </w:r>
          </w:p>
        </w:tc>
        <w:tc>
          <w:tcPr>
            <w:tcW w:w="992"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140-160</w:t>
            </w:r>
          </w:p>
        </w:tc>
        <w:tc>
          <w:tcPr>
            <w:tcW w:w="992"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160-185</w:t>
            </w:r>
          </w:p>
        </w:tc>
        <w:tc>
          <w:tcPr>
            <w:tcW w:w="992"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185-215</w:t>
            </w:r>
          </w:p>
        </w:tc>
        <w:tc>
          <w:tcPr>
            <w:tcW w:w="992"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p>
        </w:tc>
      </w:tr>
      <w:tr w:rsidR="00437E81" w:rsidRPr="00437E81" w:rsidTr="00BD4CCC">
        <w:tc>
          <w:tcPr>
            <w:tcW w:w="1271"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lang w:val="en-US"/>
              </w:rPr>
              <w:t>Product/C type</w:t>
            </w:r>
          </w:p>
        </w:tc>
        <w:tc>
          <w:tcPr>
            <w:tcW w:w="567"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Af</w:t>
            </w:r>
          </w:p>
        </w:tc>
        <w:tc>
          <w:tcPr>
            <w:tcW w:w="1069"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NR+OME</w:t>
            </w:r>
          </w:p>
        </w:tc>
        <w:tc>
          <w:tcPr>
            <w:tcW w:w="774"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OR</w:t>
            </w:r>
          </w:p>
        </w:tc>
        <w:tc>
          <w:tcPr>
            <w:tcW w:w="850"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OCO</w:t>
            </w:r>
          </w:p>
        </w:tc>
        <w:tc>
          <w:tcPr>
            <w:tcW w:w="993"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Ph</w:t>
            </w:r>
          </w:p>
        </w:tc>
        <w:tc>
          <w:tcPr>
            <w:tcW w:w="992"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PhOY</w:t>
            </w:r>
          </w:p>
        </w:tc>
        <w:tc>
          <w:tcPr>
            <w:tcW w:w="992"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COX</w:t>
            </w:r>
          </w:p>
        </w:tc>
        <w:tc>
          <w:tcPr>
            <w:tcW w:w="992"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C=O</w:t>
            </w:r>
          </w:p>
        </w:tc>
        <w:tc>
          <w:tcPr>
            <w:tcW w:w="992"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Af/Ar</w:t>
            </w:r>
          </w:p>
        </w:tc>
      </w:tr>
      <w:tr w:rsidR="00437E81" w:rsidRPr="00437E81" w:rsidTr="00BD4CCC">
        <w:tc>
          <w:tcPr>
            <w:tcW w:w="1271"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CP R750</w:t>
            </w:r>
          </w:p>
        </w:tc>
        <w:tc>
          <w:tcPr>
            <w:tcW w:w="567"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45.9</w:t>
            </w:r>
          </w:p>
        </w:tc>
        <w:tc>
          <w:tcPr>
            <w:tcW w:w="1069"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6.8</w:t>
            </w:r>
          </w:p>
        </w:tc>
        <w:tc>
          <w:tcPr>
            <w:tcW w:w="774"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8.5</w:t>
            </w:r>
          </w:p>
        </w:tc>
        <w:tc>
          <w:tcPr>
            <w:tcW w:w="850"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2.6</w:t>
            </w:r>
          </w:p>
        </w:tc>
        <w:tc>
          <w:tcPr>
            <w:tcW w:w="993"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12.1</w:t>
            </w:r>
          </w:p>
        </w:tc>
        <w:tc>
          <w:tcPr>
            <w:tcW w:w="992"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5.2</w:t>
            </w:r>
          </w:p>
        </w:tc>
        <w:tc>
          <w:tcPr>
            <w:tcW w:w="992"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17.5</w:t>
            </w:r>
          </w:p>
        </w:tc>
        <w:tc>
          <w:tcPr>
            <w:tcW w:w="992"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1.4</w:t>
            </w:r>
          </w:p>
        </w:tc>
        <w:tc>
          <w:tcPr>
            <w:tcW w:w="992"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2.65</w:t>
            </w:r>
          </w:p>
        </w:tc>
      </w:tr>
      <w:tr w:rsidR="00437E81" w:rsidRPr="00437E81" w:rsidTr="00BD4CCC">
        <w:tc>
          <w:tcPr>
            <w:tcW w:w="1271"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CP R150</w:t>
            </w:r>
          </w:p>
        </w:tc>
        <w:tc>
          <w:tcPr>
            <w:tcW w:w="567"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33.2</w:t>
            </w:r>
          </w:p>
        </w:tc>
        <w:tc>
          <w:tcPr>
            <w:tcW w:w="1069"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7.5</w:t>
            </w:r>
          </w:p>
        </w:tc>
        <w:tc>
          <w:tcPr>
            <w:tcW w:w="774"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10.8</w:t>
            </w:r>
          </w:p>
        </w:tc>
        <w:tc>
          <w:tcPr>
            <w:tcW w:w="850"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4.2</w:t>
            </w:r>
          </w:p>
        </w:tc>
        <w:tc>
          <w:tcPr>
            <w:tcW w:w="993"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17.1</w:t>
            </w:r>
          </w:p>
        </w:tc>
        <w:tc>
          <w:tcPr>
            <w:tcW w:w="992"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8.3</w:t>
            </w:r>
          </w:p>
        </w:tc>
        <w:tc>
          <w:tcPr>
            <w:tcW w:w="992"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17.7</w:t>
            </w:r>
          </w:p>
        </w:tc>
        <w:tc>
          <w:tcPr>
            <w:tcW w:w="992"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1.2</w:t>
            </w:r>
          </w:p>
        </w:tc>
        <w:tc>
          <w:tcPr>
            <w:tcW w:w="992"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1.31</w:t>
            </w:r>
          </w:p>
        </w:tc>
      </w:tr>
      <w:tr w:rsidR="00437E81" w:rsidRPr="00437E81" w:rsidTr="00BD4CCC">
        <w:tc>
          <w:tcPr>
            <w:tcW w:w="1271"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CP R150 H</w:t>
            </w:r>
            <w:r w:rsidRPr="00437E81">
              <w:rPr>
                <w:rFonts w:ascii="Times New Roman" w:eastAsia="Calibri" w:hAnsi="Times New Roman" w:cs="Times New Roman"/>
                <w:sz w:val="24"/>
                <w:szCs w:val="24"/>
                <w:vertAlign w:val="subscript"/>
              </w:rPr>
              <w:t xml:space="preserve">2 </w:t>
            </w:r>
            <w:r w:rsidRPr="00437E81">
              <w:rPr>
                <w:rFonts w:ascii="Times New Roman" w:eastAsia="Calibri" w:hAnsi="Times New Roman" w:cs="Times New Roman"/>
                <w:sz w:val="24"/>
                <w:szCs w:val="24"/>
                <w:vertAlign w:val="superscript"/>
              </w:rPr>
              <w:t>2’</w:t>
            </w:r>
          </w:p>
        </w:tc>
        <w:tc>
          <w:tcPr>
            <w:tcW w:w="567"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33.9</w:t>
            </w:r>
          </w:p>
        </w:tc>
        <w:tc>
          <w:tcPr>
            <w:tcW w:w="1069"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7.3</w:t>
            </w:r>
          </w:p>
        </w:tc>
        <w:tc>
          <w:tcPr>
            <w:tcW w:w="774"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12.7</w:t>
            </w:r>
          </w:p>
        </w:tc>
        <w:tc>
          <w:tcPr>
            <w:tcW w:w="850"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4.5</w:t>
            </w:r>
          </w:p>
        </w:tc>
        <w:tc>
          <w:tcPr>
            <w:tcW w:w="993"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13.8</w:t>
            </w:r>
          </w:p>
        </w:tc>
        <w:tc>
          <w:tcPr>
            <w:tcW w:w="992"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7.7</w:t>
            </w:r>
          </w:p>
        </w:tc>
        <w:tc>
          <w:tcPr>
            <w:tcW w:w="992"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17.5</w:t>
            </w:r>
          </w:p>
        </w:tc>
        <w:tc>
          <w:tcPr>
            <w:tcW w:w="992"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2.6</w:t>
            </w:r>
          </w:p>
        </w:tc>
        <w:tc>
          <w:tcPr>
            <w:tcW w:w="992"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1.58</w:t>
            </w:r>
          </w:p>
        </w:tc>
      </w:tr>
      <w:tr w:rsidR="00437E81" w:rsidRPr="00437E81" w:rsidTr="00BD4CCC">
        <w:tc>
          <w:tcPr>
            <w:tcW w:w="1271"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AD R750</w:t>
            </w:r>
          </w:p>
        </w:tc>
        <w:tc>
          <w:tcPr>
            <w:tcW w:w="567"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49.4</w:t>
            </w:r>
          </w:p>
        </w:tc>
        <w:tc>
          <w:tcPr>
            <w:tcW w:w="1069"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7.9</w:t>
            </w:r>
          </w:p>
        </w:tc>
        <w:tc>
          <w:tcPr>
            <w:tcW w:w="774"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13.2</w:t>
            </w:r>
          </w:p>
        </w:tc>
        <w:tc>
          <w:tcPr>
            <w:tcW w:w="850"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4.2</w:t>
            </w:r>
          </w:p>
        </w:tc>
        <w:tc>
          <w:tcPr>
            <w:tcW w:w="993"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6.5</w:t>
            </w:r>
          </w:p>
        </w:tc>
        <w:tc>
          <w:tcPr>
            <w:tcW w:w="992"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2.0</w:t>
            </w:r>
          </w:p>
        </w:tc>
        <w:tc>
          <w:tcPr>
            <w:tcW w:w="992"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14.5</w:t>
            </w:r>
          </w:p>
        </w:tc>
        <w:tc>
          <w:tcPr>
            <w:tcW w:w="992"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2.1</w:t>
            </w:r>
          </w:p>
        </w:tc>
        <w:tc>
          <w:tcPr>
            <w:tcW w:w="992"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5.77</w:t>
            </w:r>
          </w:p>
        </w:tc>
      </w:tr>
      <w:tr w:rsidR="00437E81" w:rsidRPr="00437E81" w:rsidTr="00BD4CCC">
        <w:tc>
          <w:tcPr>
            <w:tcW w:w="1271"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AD R150</w:t>
            </w:r>
          </w:p>
        </w:tc>
        <w:tc>
          <w:tcPr>
            <w:tcW w:w="567"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42.0</w:t>
            </w:r>
          </w:p>
        </w:tc>
        <w:tc>
          <w:tcPr>
            <w:tcW w:w="1069"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9.8</w:t>
            </w:r>
          </w:p>
        </w:tc>
        <w:tc>
          <w:tcPr>
            <w:tcW w:w="774"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14.6</w:t>
            </w:r>
          </w:p>
        </w:tc>
        <w:tc>
          <w:tcPr>
            <w:tcW w:w="850"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3.9</w:t>
            </w:r>
          </w:p>
        </w:tc>
        <w:tc>
          <w:tcPr>
            <w:tcW w:w="993"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8.2</w:t>
            </w:r>
          </w:p>
        </w:tc>
        <w:tc>
          <w:tcPr>
            <w:tcW w:w="992"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2.9</w:t>
            </w:r>
          </w:p>
        </w:tc>
        <w:tc>
          <w:tcPr>
            <w:tcW w:w="992"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17.9</w:t>
            </w:r>
          </w:p>
        </w:tc>
        <w:tc>
          <w:tcPr>
            <w:tcW w:w="992"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0.7</w:t>
            </w:r>
          </w:p>
        </w:tc>
        <w:tc>
          <w:tcPr>
            <w:tcW w:w="992"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3.80</w:t>
            </w:r>
          </w:p>
        </w:tc>
      </w:tr>
      <w:tr w:rsidR="00437E81" w:rsidRPr="00437E81" w:rsidTr="00BD4CCC">
        <w:tc>
          <w:tcPr>
            <w:tcW w:w="1271"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AD R100</w:t>
            </w:r>
          </w:p>
        </w:tc>
        <w:tc>
          <w:tcPr>
            <w:tcW w:w="567"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39.3</w:t>
            </w:r>
          </w:p>
        </w:tc>
        <w:tc>
          <w:tcPr>
            <w:tcW w:w="1069"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10.2</w:t>
            </w:r>
          </w:p>
        </w:tc>
        <w:tc>
          <w:tcPr>
            <w:tcW w:w="774"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10.8</w:t>
            </w:r>
          </w:p>
        </w:tc>
        <w:tc>
          <w:tcPr>
            <w:tcW w:w="850"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2.9</w:t>
            </w:r>
          </w:p>
        </w:tc>
        <w:tc>
          <w:tcPr>
            <w:tcW w:w="993"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9.4</w:t>
            </w:r>
          </w:p>
        </w:tc>
        <w:tc>
          <w:tcPr>
            <w:tcW w:w="992"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3.5</w:t>
            </w:r>
          </w:p>
        </w:tc>
        <w:tc>
          <w:tcPr>
            <w:tcW w:w="992"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21.2</w:t>
            </w:r>
          </w:p>
        </w:tc>
        <w:tc>
          <w:tcPr>
            <w:tcW w:w="992"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2.6</w:t>
            </w:r>
          </w:p>
        </w:tc>
        <w:tc>
          <w:tcPr>
            <w:tcW w:w="992"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3.03</w:t>
            </w:r>
          </w:p>
        </w:tc>
      </w:tr>
      <w:tr w:rsidR="00437E81" w:rsidRPr="00437E81" w:rsidTr="00BD4CCC">
        <w:tc>
          <w:tcPr>
            <w:tcW w:w="1271"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 xml:space="preserve">AD R750 </w:t>
            </w:r>
          </w:p>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H</w:t>
            </w:r>
            <w:r w:rsidRPr="00437E81">
              <w:rPr>
                <w:rFonts w:ascii="Times New Roman" w:eastAsia="Calibri" w:hAnsi="Times New Roman" w:cs="Times New Roman"/>
                <w:sz w:val="24"/>
                <w:szCs w:val="24"/>
                <w:vertAlign w:val="subscript"/>
              </w:rPr>
              <w:t xml:space="preserve">2 </w:t>
            </w:r>
            <w:r w:rsidRPr="00437E81">
              <w:rPr>
                <w:rFonts w:ascii="Times New Roman" w:eastAsia="Calibri" w:hAnsi="Times New Roman" w:cs="Times New Roman"/>
                <w:sz w:val="24"/>
                <w:szCs w:val="24"/>
                <w:vertAlign w:val="superscript"/>
              </w:rPr>
              <w:t>30’</w:t>
            </w:r>
          </w:p>
        </w:tc>
        <w:tc>
          <w:tcPr>
            <w:tcW w:w="567" w:type="dxa"/>
          </w:tcPr>
          <w:p w:rsidR="00921A86" w:rsidRPr="00437E81" w:rsidRDefault="002B1BAD" w:rsidP="00437E81">
            <w:pPr>
              <w:autoSpaceDE w:val="0"/>
              <w:autoSpaceDN w:val="0"/>
              <w:adjustRightInd w:val="0"/>
              <w:contextualSpacing/>
              <w:rPr>
                <w:rFonts w:ascii="Times New Roman" w:eastAsia="Calibri" w:hAnsi="Times New Roman" w:cs="Times New Roman"/>
                <w:sz w:val="24"/>
                <w:szCs w:val="24"/>
                <w:vertAlign w:val="superscript"/>
              </w:rPr>
            </w:pPr>
            <w:r>
              <w:rPr>
                <w:rFonts w:ascii="Times New Roman" w:eastAsia="Calibri" w:hAnsi="Times New Roman" w:cs="Times New Roman"/>
                <w:sz w:val="24"/>
                <w:szCs w:val="24"/>
                <w:vertAlign w:val="superscript"/>
              </w:rPr>
              <w:t>53.5</w:t>
            </w:r>
          </w:p>
        </w:tc>
        <w:tc>
          <w:tcPr>
            <w:tcW w:w="1069"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7.9</w:t>
            </w:r>
          </w:p>
        </w:tc>
        <w:tc>
          <w:tcPr>
            <w:tcW w:w="774"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14.6</w:t>
            </w:r>
          </w:p>
        </w:tc>
        <w:tc>
          <w:tcPr>
            <w:tcW w:w="850"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3.7</w:t>
            </w:r>
          </w:p>
        </w:tc>
        <w:tc>
          <w:tcPr>
            <w:tcW w:w="993" w:type="dxa"/>
          </w:tcPr>
          <w:p w:rsidR="00921A86" w:rsidRPr="00437E81" w:rsidRDefault="002B1BAD" w:rsidP="00437E81">
            <w:pPr>
              <w:autoSpaceDE w:val="0"/>
              <w:autoSpaceDN w:val="0"/>
              <w:adjustRightInd w:val="0"/>
              <w:contextualSpacing/>
              <w:rPr>
                <w:rFonts w:ascii="Times New Roman" w:eastAsia="Calibri" w:hAnsi="Times New Roman" w:cs="Times New Roman"/>
                <w:sz w:val="24"/>
                <w:szCs w:val="24"/>
                <w:vertAlign w:val="superscript"/>
              </w:rPr>
            </w:pPr>
            <w:r>
              <w:rPr>
                <w:rFonts w:ascii="Times New Roman" w:eastAsia="Calibri" w:hAnsi="Times New Roman" w:cs="Times New Roman"/>
                <w:sz w:val="24"/>
                <w:szCs w:val="24"/>
                <w:vertAlign w:val="superscript"/>
              </w:rPr>
              <w:t>5.6</w:t>
            </w:r>
          </w:p>
        </w:tc>
        <w:tc>
          <w:tcPr>
            <w:tcW w:w="992"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1.3</w:t>
            </w:r>
          </w:p>
        </w:tc>
        <w:tc>
          <w:tcPr>
            <w:tcW w:w="992" w:type="dxa"/>
          </w:tcPr>
          <w:p w:rsidR="00921A86" w:rsidRPr="00437E81" w:rsidRDefault="002B1BAD" w:rsidP="00437E81">
            <w:pPr>
              <w:autoSpaceDE w:val="0"/>
              <w:autoSpaceDN w:val="0"/>
              <w:adjustRightInd w:val="0"/>
              <w:contextualSpacing/>
              <w:rPr>
                <w:rFonts w:ascii="Times New Roman" w:eastAsia="Calibri" w:hAnsi="Times New Roman" w:cs="Times New Roman"/>
                <w:sz w:val="24"/>
                <w:szCs w:val="24"/>
                <w:vertAlign w:val="superscript"/>
              </w:rPr>
            </w:pPr>
            <w:r>
              <w:rPr>
                <w:rFonts w:ascii="Times New Roman" w:eastAsia="Calibri" w:hAnsi="Times New Roman" w:cs="Times New Roman"/>
                <w:sz w:val="24"/>
                <w:szCs w:val="24"/>
                <w:vertAlign w:val="superscript"/>
              </w:rPr>
              <w:t>12.8</w:t>
            </w:r>
          </w:p>
        </w:tc>
        <w:tc>
          <w:tcPr>
            <w:tcW w:w="992"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0.6</w:t>
            </w:r>
          </w:p>
        </w:tc>
        <w:tc>
          <w:tcPr>
            <w:tcW w:w="992"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7.79</w:t>
            </w:r>
          </w:p>
        </w:tc>
      </w:tr>
      <w:tr w:rsidR="00437E81" w:rsidRPr="00437E81" w:rsidTr="00BD4CCC">
        <w:tc>
          <w:tcPr>
            <w:tcW w:w="1271"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 xml:space="preserve">AD R100 </w:t>
            </w:r>
          </w:p>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H</w:t>
            </w:r>
            <w:r w:rsidRPr="00437E81">
              <w:rPr>
                <w:rFonts w:ascii="Times New Roman" w:eastAsia="Calibri" w:hAnsi="Times New Roman" w:cs="Times New Roman"/>
                <w:sz w:val="24"/>
                <w:szCs w:val="24"/>
                <w:vertAlign w:val="subscript"/>
              </w:rPr>
              <w:t xml:space="preserve">2 </w:t>
            </w:r>
            <w:r w:rsidRPr="00437E81">
              <w:rPr>
                <w:rFonts w:ascii="Times New Roman" w:eastAsia="Calibri" w:hAnsi="Times New Roman" w:cs="Times New Roman"/>
                <w:sz w:val="24"/>
                <w:szCs w:val="24"/>
                <w:vertAlign w:val="superscript"/>
              </w:rPr>
              <w:t>30’</w:t>
            </w:r>
          </w:p>
        </w:tc>
        <w:tc>
          <w:tcPr>
            <w:tcW w:w="567"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39.5</w:t>
            </w:r>
          </w:p>
        </w:tc>
        <w:tc>
          <w:tcPr>
            <w:tcW w:w="1069"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9.8</w:t>
            </w:r>
          </w:p>
        </w:tc>
        <w:tc>
          <w:tcPr>
            <w:tcW w:w="774"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11.4</w:t>
            </w:r>
          </w:p>
        </w:tc>
        <w:tc>
          <w:tcPr>
            <w:tcW w:w="850"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3.5</w:t>
            </w:r>
          </w:p>
        </w:tc>
        <w:tc>
          <w:tcPr>
            <w:tcW w:w="993"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9.1</w:t>
            </w:r>
          </w:p>
        </w:tc>
        <w:tc>
          <w:tcPr>
            <w:tcW w:w="992"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3.4</w:t>
            </w:r>
          </w:p>
        </w:tc>
        <w:tc>
          <w:tcPr>
            <w:tcW w:w="992"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20.6</w:t>
            </w:r>
          </w:p>
        </w:tc>
        <w:tc>
          <w:tcPr>
            <w:tcW w:w="992"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2.7</w:t>
            </w:r>
          </w:p>
        </w:tc>
        <w:tc>
          <w:tcPr>
            <w:tcW w:w="992" w:type="dxa"/>
          </w:tcPr>
          <w:p w:rsidR="00437E81" w:rsidRPr="00437E81" w:rsidRDefault="00437E81" w:rsidP="00437E81">
            <w:pPr>
              <w:autoSpaceDE w:val="0"/>
              <w:autoSpaceDN w:val="0"/>
              <w:adjustRightInd w:val="0"/>
              <w:contextualSpacing/>
              <w:rPr>
                <w:rFonts w:ascii="Times New Roman" w:eastAsia="Calibri" w:hAnsi="Times New Roman" w:cs="Times New Roman"/>
                <w:sz w:val="24"/>
                <w:szCs w:val="24"/>
                <w:vertAlign w:val="superscript"/>
              </w:rPr>
            </w:pPr>
            <w:r w:rsidRPr="00437E81">
              <w:rPr>
                <w:rFonts w:ascii="Times New Roman" w:eastAsia="Calibri" w:hAnsi="Times New Roman" w:cs="Times New Roman"/>
                <w:sz w:val="24"/>
                <w:szCs w:val="24"/>
                <w:vertAlign w:val="superscript"/>
              </w:rPr>
              <w:t>3.15</w:t>
            </w:r>
          </w:p>
        </w:tc>
      </w:tr>
    </w:tbl>
    <w:p w:rsidR="00B27C10" w:rsidRPr="00437E81" w:rsidRDefault="0086403B" w:rsidP="002D4258">
      <w:pPr>
        <w:autoSpaceDE w:val="0"/>
        <w:autoSpaceDN w:val="0"/>
        <w:adjustRightInd w:val="0"/>
        <w:spacing w:after="0" w:line="240" w:lineRule="auto"/>
        <w:contextualSpacing/>
        <w:rPr>
          <w:rFonts w:ascii="Times New Roman" w:eastAsia="Calibri" w:hAnsi="Times New Roman" w:cs="Times New Roman"/>
          <w:sz w:val="20"/>
          <w:szCs w:val="20"/>
          <w:vertAlign w:val="superscript"/>
          <w:lang w:val="en-GB"/>
        </w:rPr>
      </w:pPr>
      <w:r w:rsidRPr="0021520F">
        <w:rPr>
          <w:rFonts w:ascii="Times New Roman" w:eastAsia="Calibri" w:hAnsi="Times New Roman" w:cs="Times New Roman"/>
          <w:sz w:val="20"/>
          <w:szCs w:val="20"/>
          <w:vertAlign w:val="superscript"/>
          <w:lang w:val="en-GB"/>
        </w:rPr>
        <w:t>[a]</w:t>
      </w:r>
      <w:r w:rsidRPr="00C12146">
        <w:rPr>
          <w:rFonts w:ascii="Times New Roman" w:hAnsi="Times New Roman" w:cs="Times New Roman"/>
          <w:sz w:val="20"/>
          <w:szCs w:val="20"/>
          <w:lang w:val="en-GB"/>
        </w:rPr>
        <w:t xml:space="preserve">Data for aliphatic and/or cycloaliphatic (Af), amine (NR), methoxy (OMe), alkoxy (OR), anomeric (OCO), aromatic (Ph), phenol and phenoxy (PhOY, Y = H and/or R), carboxyl (COX, X = OH and/or NR) C atoms, R = H, alkyl and/or aryl C, Ar = sum of  Ph and PhOY C . </w:t>
      </w:r>
      <w:r w:rsidR="00430B63">
        <w:rPr>
          <w:rFonts w:ascii="Times New Roman" w:hAnsi="Times New Roman" w:cs="Times New Roman"/>
          <w:sz w:val="20"/>
          <w:szCs w:val="20"/>
          <w:vertAlign w:val="superscript"/>
        </w:rPr>
        <w:t xml:space="preserve">[b] </w:t>
      </w:r>
      <w:r w:rsidR="00430B63">
        <w:rPr>
          <w:rFonts w:ascii="Times New Roman" w:hAnsi="Times New Roman" w:cs="Times New Roman"/>
          <w:sz w:val="20"/>
          <w:szCs w:val="20"/>
        </w:rPr>
        <w:t>L</w:t>
      </w:r>
      <w:r w:rsidRPr="0021520F">
        <w:rPr>
          <w:rFonts w:ascii="Times New Roman" w:hAnsi="Times New Roman" w:cs="Times New Roman"/>
          <w:sz w:val="20"/>
          <w:szCs w:val="20"/>
        </w:rPr>
        <w:t>egends as in Table 2 and 3.</w:t>
      </w:r>
    </w:p>
    <w:p w:rsidR="0016017A" w:rsidRDefault="0016017A" w:rsidP="002D4258">
      <w:pPr>
        <w:framePr w:hSpace="141" w:wrap="around" w:vAnchor="page" w:hAnchor="margin" w:y="11346"/>
        <w:autoSpaceDE w:val="0"/>
        <w:autoSpaceDN w:val="0"/>
        <w:adjustRightInd w:val="0"/>
        <w:spacing w:after="0" w:line="240" w:lineRule="auto"/>
        <w:contextualSpacing/>
        <w:rPr>
          <w:rFonts w:ascii="AdvMYR4" w:hAnsi="AdvMYR4" w:cs="AdvMYR4"/>
          <w:sz w:val="18"/>
          <w:szCs w:val="18"/>
        </w:rPr>
      </w:pPr>
    </w:p>
    <w:p w:rsidR="002D4258" w:rsidRDefault="002D4258" w:rsidP="002D4258">
      <w:pPr>
        <w:pStyle w:val="4"/>
        <w:spacing w:after="0" w:line="240" w:lineRule="auto"/>
        <w:contextualSpacing/>
        <w:jc w:val="left"/>
        <w:rPr>
          <w:sz w:val="24"/>
          <w:szCs w:val="24"/>
        </w:rPr>
      </w:pPr>
    </w:p>
    <w:p w:rsidR="0086403B" w:rsidRPr="002D4258" w:rsidRDefault="0086403B" w:rsidP="0016017A">
      <w:pPr>
        <w:pStyle w:val="4"/>
        <w:spacing w:after="0" w:line="240" w:lineRule="auto"/>
        <w:contextualSpacing/>
        <w:jc w:val="left"/>
        <w:rPr>
          <w:sz w:val="24"/>
          <w:szCs w:val="24"/>
        </w:rPr>
      </w:pPr>
      <w:r>
        <w:rPr>
          <w:sz w:val="24"/>
          <w:szCs w:val="24"/>
        </w:rPr>
        <w:t>Further details on the products’ chemical composition, as related to the C/N and surface tension data, w</w:t>
      </w:r>
      <w:r w:rsidR="002D4258">
        <w:rPr>
          <w:sz w:val="24"/>
          <w:szCs w:val="24"/>
        </w:rPr>
        <w:t>ere</w:t>
      </w:r>
      <w:r>
        <w:rPr>
          <w:sz w:val="24"/>
          <w:szCs w:val="24"/>
        </w:rPr>
        <w:t xml:space="preserve"> sought by C13 NMR spectroscopy. Table 4 </w:t>
      </w:r>
      <w:r w:rsidRPr="00C42B2D">
        <w:rPr>
          <w:sz w:val="24"/>
          <w:szCs w:val="24"/>
        </w:rPr>
        <w:t>repor</w:t>
      </w:r>
      <w:r>
        <w:rPr>
          <w:sz w:val="24"/>
          <w:szCs w:val="24"/>
        </w:rPr>
        <w:t xml:space="preserve">ts chemical shifts </w:t>
      </w:r>
      <w:r w:rsidRPr="00426F18">
        <w:rPr>
          <w:sz w:val="24"/>
          <w:szCs w:val="24"/>
        </w:rPr>
        <w:t>(</w:t>
      </w:r>
      <w:r w:rsidRPr="00426F18">
        <w:rPr>
          <w:rFonts w:ascii="Symbol" w:hAnsi="Symbol"/>
          <w:sz w:val="24"/>
          <w:szCs w:val="24"/>
          <w:lang w:eastAsia="it-IT"/>
        </w:rPr>
        <w:t></w:t>
      </w:r>
      <w:r w:rsidRPr="00426F18">
        <w:rPr>
          <w:rFonts w:ascii="Symbol" w:hAnsi="Symbol"/>
          <w:sz w:val="24"/>
          <w:szCs w:val="24"/>
          <w:lang w:eastAsia="it-IT"/>
        </w:rPr>
        <w:t></w:t>
      </w:r>
      <w:r w:rsidRPr="00426F18">
        <w:rPr>
          <w:rFonts w:ascii="Symbol" w:hAnsi="Symbol"/>
          <w:sz w:val="24"/>
          <w:szCs w:val="24"/>
          <w:lang w:eastAsia="it-IT"/>
        </w:rPr>
        <w:t></w:t>
      </w:r>
      <w:r w:rsidRPr="00426F18">
        <w:rPr>
          <w:sz w:val="24"/>
          <w:szCs w:val="24"/>
          <w:lang w:eastAsia="it-IT"/>
        </w:rPr>
        <w:t>ppm</w:t>
      </w:r>
      <w:r>
        <w:rPr>
          <w:sz w:val="24"/>
          <w:szCs w:val="24"/>
          <w:lang w:eastAsia="it-IT"/>
        </w:rPr>
        <w:t>)</w:t>
      </w:r>
      <w:r>
        <w:rPr>
          <w:sz w:val="24"/>
          <w:szCs w:val="24"/>
        </w:rPr>
        <w:t xml:space="preserve">, assignments </w:t>
      </w:r>
      <w:r w:rsidRPr="00C42B2D">
        <w:rPr>
          <w:sz w:val="24"/>
          <w:szCs w:val="24"/>
        </w:rPr>
        <w:t>to C types and functional groups, and perc</w:t>
      </w:r>
      <w:r>
        <w:rPr>
          <w:sz w:val="24"/>
          <w:szCs w:val="24"/>
        </w:rPr>
        <w:t xml:space="preserve">ent values of </w:t>
      </w:r>
      <w:r w:rsidRPr="00C42B2D">
        <w:rPr>
          <w:sz w:val="24"/>
          <w:szCs w:val="24"/>
        </w:rPr>
        <w:t>each band area, relative to t</w:t>
      </w:r>
      <w:r>
        <w:rPr>
          <w:sz w:val="24"/>
          <w:szCs w:val="24"/>
        </w:rPr>
        <w:t xml:space="preserve">he total band areas obtained by </w:t>
      </w:r>
      <w:r w:rsidRPr="00C42B2D">
        <w:rPr>
          <w:sz w:val="24"/>
          <w:szCs w:val="24"/>
        </w:rPr>
        <w:t xml:space="preserve">integrating each band area in the </w:t>
      </w:r>
      <w:r>
        <w:rPr>
          <w:sz w:val="24"/>
          <w:szCs w:val="24"/>
        </w:rPr>
        <w:t xml:space="preserve">reported chemical shift ranges. </w:t>
      </w:r>
      <w:r w:rsidRPr="00C42B2D">
        <w:rPr>
          <w:sz w:val="24"/>
          <w:szCs w:val="24"/>
        </w:rPr>
        <w:t>Resonance bands’ assign</w:t>
      </w:r>
      <w:r>
        <w:rPr>
          <w:sz w:val="24"/>
          <w:szCs w:val="24"/>
        </w:rPr>
        <w:t xml:space="preserve">ments are according to previous work </w:t>
      </w:r>
      <w:r w:rsidRPr="00426F18">
        <w:rPr>
          <w:sz w:val="24"/>
          <w:szCs w:val="24"/>
        </w:rPr>
        <w:t xml:space="preserve">carried out on </w:t>
      </w:r>
      <w:r>
        <w:rPr>
          <w:sz w:val="24"/>
          <w:szCs w:val="24"/>
        </w:rPr>
        <w:t>pristine AD and CP</w:t>
      </w:r>
      <w:r w:rsidRPr="00426F18">
        <w:rPr>
          <w:sz w:val="24"/>
          <w:szCs w:val="24"/>
        </w:rPr>
        <w:t xml:space="preserve"> </w:t>
      </w:r>
      <w:r>
        <w:rPr>
          <w:sz w:val="24"/>
          <w:szCs w:val="24"/>
        </w:rPr>
        <w:t>SBP.</w:t>
      </w:r>
      <w:r w:rsidRPr="00426F18">
        <w:rPr>
          <w:sz w:val="24"/>
          <w:szCs w:val="24"/>
          <w:vertAlign w:val="superscript"/>
        </w:rPr>
        <w:t>[</w:t>
      </w:r>
      <w:r>
        <w:rPr>
          <w:sz w:val="24"/>
          <w:szCs w:val="24"/>
          <w:vertAlign w:val="superscript"/>
        </w:rPr>
        <w:t>11</w:t>
      </w:r>
      <w:r w:rsidRPr="00426F18">
        <w:rPr>
          <w:sz w:val="24"/>
          <w:szCs w:val="24"/>
          <w:vertAlign w:val="superscript"/>
        </w:rPr>
        <w:t>]</w:t>
      </w:r>
    </w:p>
    <w:p w:rsidR="009128C1" w:rsidRDefault="0086403B" w:rsidP="0016017A">
      <w:pPr>
        <w:pStyle w:val="4"/>
        <w:spacing w:after="0" w:line="240" w:lineRule="auto"/>
        <w:contextualSpacing/>
        <w:jc w:val="left"/>
        <w:rPr>
          <w:sz w:val="24"/>
          <w:szCs w:val="24"/>
        </w:rPr>
      </w:pPr>
      <w:r>
        <w:rPr>
          <w:sz w:val="24"/>
          <w:szCs w:val="24"/>
          <w:vertAlign w:val="superscript"/>
        </w:rPr>
        <w:t xml:space="preserve">     </w:t>
      </w:r>
      <w:r w:rsidR="00426F18" w:rsidRPr="00065C78">
        <w:rPr>
          <w:sz w:val="24"/>
          <w:szCs w:val="24"/>
        </w:rPr>
        <w:t>T</w:t>
      </w:r>
      <w:r w:rsidR="00065C78">
        <w:rPr>
          <w:sz w:val="24"/>
          <w:szCs w:val="24"/>
        </w:rPr>
        <w:t>he</w:t>
      </w:r>
      <w:r w:rsidR="00426F18" w:rsidRPr="00065C78">
        <w:rPr>
          <w:sz w:val="24"/>
          <w:szCs w:val="24"/>
        </w:rPr>
        <w:t xml:space="preserve"> </w:t>
      </w:r>
      <w:r w:rsidR="00065C78">
        <w:rPr>
          <w:sz w:val="24"/>
          <w:szCs w:val="24"/>
        </w:rPr>
        <w:t>band area %</w:t>
      </w:r>
      <w:r w:rsidR="00B27C10">
        <w:rPr>
          <w:sz w:val="24"/>
          <w:szCs w:val="24"/>
        </w:rPr>
        <w:t xml:space="preserve"> values in Table 4</w:t>
      </w:r>
      <w:r w:rsidR="00426F18" w:rsidRPr="00065C78">
        <w:rPr>
          <w:sz w:val="24"/>
          <w:szCs w:val="24"/>
        </w:rPr>
        <w:t xml:space="preserve"> </w:t>
      </w:r>
      <w:r w:rsidR="00B27C10">
        <w:rPr>
          <w:sz w:val="24"/>
          <w:szCs w:val="24"/>
        </w:rPr>
        <w:t>are</w:t>
      </w:r>
      <w:r w:rsidR="00065C78">
        <w:rPr>
          <w:sz w:val="24"/>
          <w:szCs w:val="24"/>
        </w:rPr>
        <w:t xml:space="preserve"> estimate</w:t>
      </w:r>
      <w:r w:rsidR="00B27C10">
        <w:rPr>
          <w:sz w:val="24"/>
          <w:szCs w:val="24"/>
        </w:rPr>
        <w:t>s</w:t>
      </w:r>
      <w:r w:rsidR="00065C78">
        <w:rPr>
          <w:sz w:val="24"/>
          <w:szCs w:val="24"/>
        </w:rPr>
        <w:t xml:space="preserve"> of the </w:t>
      </w:r>
      <w:r w:rsidR="00B27C10">
        <w:rPr>
          <w:sz w:val="24"/>
          <w:szCs w:val="24"/>
        </w:rPr>
        <w:t xml:space="preserve">true </w:t>
      </w:r>
      <w:r w:rsidR="00065C78">
        <w:rPr>
          <w:sz w:val="24"/>
          <w:szCs w:val="24"/>
        </w:rPr>
        <w:t xml:space="preserve">C mole % of the different C type giving rise to the resonance bands. </w:t>
      </w:r>
      <w:r w:rsidR="00426F18" w:rsidRPr="00065C78">
        <w:rPr>
          <w:sz w:val="24"/>
          <w:szCs w:val="24"/>
        </w:rPr>
        <w:t xml:space="preserve">For </w:t>
      </w:r>
      <w:r w:rsidR="00065C78">
        <w:rPr>
          <w:sz w:val="24"/>
          <w:szCs w:val="24"/>
        </w:rPr>
        <w:t xml:space="preserve">example, </w:t>
      </w:r>
      <w:r w:rsidR="00426F18" w:rsidRPr="00065C78">
        <w:rPr>
          <w:sz w:val="24"/>
          <w:szCs w:val="24"/>
        </w:rPr>
        <w:t>C in H poor moieties, such as po</w:t>
      </w:r>
      <w:r w:rsidR="00B27C10">
        <w:rPr>
          <w:sz w:val="24"/>
          <w:szCs w:val="24"/>
        </w:rPr>
        <w:t xml:space="preserve">lycyclic aromatic hydrocarbons, </w:t>
      </w:r>
      <w:r w:rsidR="00426F18" w:rsidRPr="00065C78">
        <w:rPr>
          <w:sz w:val="24"/>
          <w:szCs w:val="24"/>
        </w:rPr>
        <w:t>is underestimated due to poor polarization of 13C far from 1</w:t>
      </w:r>
      <w:r w:rsidR="00065C78">
        <w:rPr>
          <w:sz w:val="24"/>
          <w:szCs w:val="24"/>
        </w:rPr>
        <w:t xml:space="preserve">H </w:t>
      </w:r>
      <w:r w:rsidR="00426F18" w:rsidRPr="00065C78">
        <w:rPr>
          <w:sz w:val="24"/>
          <w:szCs w:val="24"/>
        </w:rPr>
        <w:t>nuclei. Vice versa, protonated C groups may be over</w:t>
      </w:r>
      <w:r w:rsidR="00065C78">
        <w:rPr>
          <w:sz w:val="24"/>
          <w:szCs w:val="24"/>
        </w:rPr>
        <w:t>estimated. In the case of the pristine and hydrogenated SBP, b</w:t>
      </w:r>
      <w:r w:rsidR="00426F18" w:rsidRPr="00065C78">
        <w:rPr>
          <w:sz w:val="24"/>
          <w:szCs w:val="24"/>
        </w:rPr>
        <w:t>ands are very broad and, in most cases, do not allow</w:t>
      </w:r>
      <w:r w:rsidR="00065C78" w:rsidRPr="00065C78">
        <w:rPr>
          <w:sz w:val="24"/>
          <w:szCs w:val="24"/>
        </w:rPr>
        <w:t xml:space="preserve"> a selective assignment. For instance, </w:t>
      </w:r>
      <w:r w:rsidR="00B27C10">
        <w:rPr>
          <w:sz w:val="24"/>
          <w:szCs w:val="24"/>
        </w:rPr>
        <w:t xml:space="preserve">the band at 160-185 ppm </w:t>
      </w:r>
      <w:r w:rsidR="002D3D01">
        <w:rPr>
          <w:sz w:val="24"/>
          <w:szCs w:val="24"/>
        </w:rPr>
        <w:t xml:space="preserve">may </w:t>
      </w:r>
      <w:r w:rsidR="00B27C10">
        <w:rPr>
          <w:sz w:val="24"/>
          <w:szCs w:val="24"/>
        </w:rPr>
        <w:t xml:space="preserve">arise from free carboxylic acid (COOH), carboxylate (COOM, M = metal), ester (COOR) and amide (CON) C bonded to O.  </w:t>
      </w:r>
      <w:r w:rsidR="002D3D01">
        <w:rPr>
          <w:sz w:val="24"/>
          <w:szCs w:val="24"/>
        </w:rPr>
        <w:t xml:space="preserve">In the case of SBP, obtained by alkaline hydrolysis of MBW, the presence of ester groups </w:t>
      </w:r>
      <w:r w:rsidR="009128C1">
        <w:rPr>
          <w:sz w:val="24"/>
          <w:szCs w:val="24"/>
        </w:rPr>
        <w:t xml:space="preserve">and free COOH </w:t>
      </w:r>
      <w:r w:rsidR="002D3D01">
        <w:rPr>
          <w:sz w:val="24"/>
          <w:szCs w:val="24"/>
        </w:rPr>
        <w:t xml:space="preserve">is excluded. </w:t>
      </w:r>
      <w:r w:rsidR="0018082D">
        <w:rPr>
          <w:sz w:val="24"/>
          <w:szCs w:val="24"/>
        </w:rPr>
        <w:t>The band at 140-</w:t>
      </w:r>
      <w:r w:rsidR="000350F5">
        <w:rPr>
          <w:sz w:val="24"/>
          <w:szCs w:val="24"/>
        </w:rPr>
        <w:t xml:space="preserve">160 ppm arises from phenol and phenoxy C bonded to O. </w:t>
      </w:r>
    </w:p>
    <w:p w:rsidR="00E05531" w:rsidRPr="0016017A" w:rsidRDefault="009128C1" w:rsidP="0016017A">
      <w:pPr>
        <w:pStyle w:val="4"/>
        <w:spacing w:after="0" w:line="240" w:lineRule="auto"/>
        <w:contextualSpacing/>
        <w:jc w:val="left"/>
        <w:rPr>
          <w:rFonts w:eastAsia="Calibri"/>
          <w:vertAlign w:val="superscript"/>
          <w:lang w:val="en-GB"/>
        </w:rPr>
      </w:pPr>
      <w:r>
        <w:rPr>
          <w:sz w:val="24"/>
          <w:szCs w:val="24"/>
        </w:rPr>
        <w:t xml:space="preserve">     </w:t>
      </w:r>
      <w:r w:rsidR="004831A7">
        <w:rPr>
          <w:sz w:val="24"/>
          <w:szCs w:val="24"/>
        </w:rPr>
        <w:t xml:space="preserve">A qualitative estimate of the </w:t>
      </w:r>
      <w:r w:rsidR="004831A7" w:rsidRPr="004831A7">
        <w:rPr>
          <w:sz w:val="24"/>
          <w:szCs w:val="24"/>
        </w:rPr>
        <w:t>reliability</w:t>
      </w:r>
      <w:r w:rsidR="004831A7">
        <w:rPr>
          <w:sz w:val="24"/>
          <w:szCs w:val="24"/>
        </w:rPr>
        <w:t xml:space="preserve"> of the 13C data arises from the </w:t>
      </w:r>
      <w:r w:rsidR="000350F5">
        <w:rPr>
          <w:sz w:val="24"/>
          <w:szCs w:val="24"/>
        </w:rPr>
        <w:t>consisten</w:t>
      </w:r>
      <w:r w:rsidR="004831A7">
        <w:rPr>
          <w:sz w:val="24"/>
          <w:szCs w:val="24"/>
        </w:rPr>
        <w:t>cy</w:t>
      </w:r>
      <w:r w:rsidR="000350F5">
        <w:rPr>
          <w:sz w:val="24"/>
          <w:szCs w:val="24"/>
        </w:rPr>
        <w:t xml:space="preserve"> with C/N data obtained b</w:t>
      </w:r>
      <w:r w:rsidR="00AA1EDD">
        <w:rPr>
          <w:sz w:val="24"/>
          <w:szCs w:val="24"/>
        </w:rPr>
        <w:t xml:space="preserve">y elemental microanalysis. </w:t>
      </w:r>
      <w:r w:rsidR="00231998">
        <w:rPr>
          <w:sz w:val="24"/>
          <w:szCs w:val="24"/>
        </w:rPr>
        <w:t xml:space="preserve">The 13C band </w:t>
      </w:r>
      <w:r w:rsidR="009D0685">
        <w:rPr>
          <w:sz w:val="24"/>
          <w:szCs w:val="24"/>
        </w:rPr>
        <w:t xml:space="preserve">possibly </w:t>
      </w:r>
      <w:r w:rsidR="00231998">
        <w:rPr>
          <w:sz w:val="24"/>
          <w:szCs w:val="24"/>
        </w:rPr>
        <w:t>arising from C bonde</w:t>
      </w:r>
      <w:r w:rsidR="005C4217">
        <w:rPr>
          <w:sz w:val="24"/>
          <w:szCs w:val="24"/>
        </w:rPr>
        <w:t>d to N are those recorded at 53-63 ppm assign</w:t>
      </w:r>
      <w:r w:rsidR="009D0685">
        <w:rPr>
          <w:sz w:val="24"/>
          <w:szCs w:val="24"/>
        </w:rPr>
        <w:t>able</w:t>
      </w:r>
      <w:r w:rsidR="005C4217">
        <w:rPr>
          <w:sz w:val="24"/>
          <w:szCs w:val="24"/>
        </w:rPr>
        <w:t xml:space="preserve"> to C bonded to amine </w:t>
      </w:r>
      <w:r w:rsidR="009D0685">
        <w:rPr>
          <w:sz w:val="24"/>
          <w:szCs w:val="24"/>
        </w:rPr>
        <w:t xml:space="preserve">or methoxyl groups </w:t>
      </w:r>
      <w:r w:rsidR="005C4217">
        <w:rPr>
          <w:sz w:val="24"/>
          <w:szCs w:val="24"/>
        </w:rPr>
        <w:t>and at 160-185 ppm assign</w:t>
      </w:r>
      <w:r w:rsidR="009D0685">
        <w:rPr>
          <w:sz w:val="24"/>
          <w:szCs w:val="24"/>
        </w:rPr>
        <w:t>able</w:t>
      </w:r>
      <w:r w:rsidR="005C4217">
        <w:rPr>
          <w:sz w:val="24"/>
          <w:szCs w:val="24"/>
        </w:rPr>
        <w:t xml:space="preserve"> to </w:t>
      </w:r>
      <w:r>
        <w:rPr>
          <w:sz w:val="24"/>
          <w:szCs w:val="24"/>
        </w:rPr>
        <w:t xml:space="preserve">CON </w:t>
      </w:r>
      <w:r w:rsidR="009D0685">
        <w:rPr>
          <w:sz w:val="24"/>
          <w:szCs w:val="24"/>
        </w:rPr>
        <w:t xml:space="preserve">and </w:t>
      </w:r>
      <w:r>
        <w:rPr>
          <w:sz w:val="24"/>
          <w:szCs w:val="24"/>
        </w:rPr>
        <w:t>COOM</w:t>
      </w:r>
      <w:r w:rsidR="005C4217">
        <w:rPr>
          <w:sz w:val="24"/>
          <w:szCs w:val="24"/>
        </w:rPr>
        <w:t xml:space="preserve">. </w:t>
      </w:r>
      <w:r w:rsidR="00231998">
        <w:rPr>
          <w:sz w:val="24"/>
          <w:szCs w:val="24"/>
        </w:rPr>
        <w:t xml:space="preserve">Table 5 </w:t>
      </w:r>
      <w:r w:rsidR="004831A7">
        <w:rPr>
          <w:sz w:val="24"/>
          <w:szCs w:val="24"/>
        </w:rPr>
        <w:t xml:space="preserve">shows </w:t>
      </w:r>
      <w:r w:rsidR="009D0685">
        <w:rPr>
          <w:sz w:val="24"/>
          <w:szCs w:val="24"/>
        </w:rPr>
        <w:t xml:space="preserve">that the sum of these band areas accounts </w:t>
      </w:r>
      <w:r w:rsidR="004831A7">
        <w:rPr>
          <w:sz w:val="24"/>
          <w:szCs w:val="24"/>
        </w:rPr>
        <w:t>for C well in excess of the C bonded to N as determined by elemental microanalys</w:t>
      </w:r>
      <w:r w:rsidR="0018082D">
        <w:rPr>
          <w:sz w:val="24"/>
          <w:szCs w:val="24"/>
        </w:rPr>
        <w:t>is</w:t>
      </w:r>
      <w:r w:rsidR="004831A7">
        <w:rPr>
          <w:sz w:val="24"/>
          <w:szCs w:val="24"/>
        </w:rPr>
        <w:t>. The opposite would be unequivocal proof of inconsitency of spectroscopic data with elemental microanalytical data. It should therefore be concluded that</w:t>
      </w:r>
      <w:r w:rsidR="0018082D">
        <w:rPr>
          <w:sz w:val="24"/>
          <w:szCs w:val="24"/>
        </w:rPr>
        <w:t>, for eac</w:t>
      </w:r>
      <w:r w:rsidR="00EE21C5">
        <w:rPr>
          <w:sz w:val="24"/>
          <w:szCs w:val="24"/>
        </w:rPr>
        <w:t>h</w:t>
      </w:r>
      <w:r w:rsidR="0018082D">
        <w:rPr>
          <w:sz w:val="24"/>
          <w:szCs w:val="24"/>
        </w:rPr>
        <w:t xml:space="preserve"> product listed in Table 5, the difference </w:t>
      </w:r>
      <w:r w:rsidR="00EE21C5">
        <w:rPr>
          <w:sz w:val="24"/>
          <w:szCs w:val="24"/>
        </w:rPr>
        <w:t>(</w:t>
      </w:r>
      <w:r>
        <w:rPr>
          <w:sz w:val="24"/>
          <w:szCs w:val="24"/>
        </w:rPr>
        <w:t xml:space="preserve">reported in Table 5 </w:t>
      </w:r>
      <w:r w:rsidR="00EE21C5">
        <w:rPr>
          <w:sz w:val="24"/>
          <w:szCs w:val="24"/>
        </w:rPr>
        <w:t xml:space="preserve">column 4) </w:t>
      </w:r>
      <w:r w:rsidR="0018082D">
        <w:rPr>
          <w:sz w:val="24"/>
          <w:szCs w:val="24"/>
        </w:rPr>
        <w:t xml:space="preserve">between </w:t>
      </w:r>
      <w:r w:rsidR="00BA03FA">
        <w:rPr>
          <w:sz w:val="24"/>
          <w:szCs w:val="24"/>
        </w:rPr>
        <w:t xml:space="preserve">the sum of band areas % at 53-63 ppm and 160-185 ppm (reported in Table 5 </w:t>
      </w:r>
      <w:r w:rsidR="0018082D">
        <w:rPr>
          <w:sz w:val="24"/>
          <w:szCs w:val="24"/>
        </w:rPr>
        <w:t>column 3</w:t>
      </w:r>
      <w:r w:rsidR="00BA03FA">
        <w:rPr>
          <w:sz w:val="24"/>
          <w:szCs w:val="24"/>
        </w:rPr>
        <w:t>)</w:t>
      </w:r>
      <w:r w:rsidR="0018082D">
        <w:rPr>
          <w:sz w:val="24"/>
          <w:szCs w:val="24"/>
        </w:rPr>
        <w:t xml:space="preserve"> and </w:t>
      </w:r>
      <w:r w:rsidR="00BA03FA">
        <w:rPr>
          <w:sz w:val="24"/>
          <w:szCs w:val="24"/>
        </w:rPr>
        <w:t>the N/C mol/mol % (reported in Table 5 co</w:t>
      </w:r>
      <w:r w:rsidR="000911D8">
        <w:rPr>
          <w:sz w:val="24"/>
          <w:szCs w:val="24"/>
        </w:rPr>
        <w:t>l</w:t>
      </w:r>
      <w:r w:rsidR="00BA03FA">
        <w:rPr>
          <w:sz w:val="24"/>
          <w:szCs w:val="24"/>
        </w:rPr>
        <w:t xml:space="preserve">umn </w:t>
      </w:r>
      <w:r w:rsidR="0018082D">
        <w:rPr>
          <w:sz w:val="24"/>
          <w:szCs w:val="24"/>
        </w:rPr>
        <w:t>2</w:t>
      </w:r>
      <w:r w:rsidR="00BA03FA">
        <w:rPr>
          <w:sz w:val="24"/>
          <w:szCs w:val="24"/>
        </w:rPr>
        <w:t>)</w:t>
      </w:r>
      <w:r w:rsidR="0018082D">
        <w:rPr>
          <w:sz w:val="24"/>
          <w:szCs w:val="24"/>
        </w:rPr>
        <w:t xml:space="preserve"> </w:t>
      </w:r>
      <w:r w:rsidR="00EE21C5">
        <w:rPr>
          <w:sz w:val="24"/>
          <w:szCs w:val="24"/>
        </w:rPr>
        <w:t>represents</w:t>
      </w:r>
      <w:r w:rsidR="0018082D">
        <w:rPr>
          <w:sz w:val="24"/>
          <w:szCs w:val="24"/>
        </w:rPr>
        <w:t xml:space="preserve"> the </w:t>
      </w:r>
      <w:r w:rsidR="00EE21C5">
        <w:rPr>
          <w:sz w:val="24"/>
          <w:szCs w:val="24"/>
        </w:rPr>
        <w:t xml:space="preserve">total </w:t>
      </w:r>
      <w:r>
        <w:rPr>
          <w:sz w:val="24"/>
          <w:szCs w:val="24"/>
        </w:rPr>
        <w:t>OMe and COOM</w:t>
      </w:r>
      <w:r w:rsidR="00EE21C5">
        <w:rPr>
          <w:sz w:val="24"/>
          <w:szCs w:val="24"/>
        </w:rPr>
        <w:t xml:space="preserve"> C mol/mol %. </w:t>
      </w:r>
    </w:p>
    <w:p w:rsidR="00EE21C5" w:rsidRPr="00C12146" w:rsidRDefault="00EE21C5" w:rsidP="0016017A">
      <w:pPr>
        <w:autoSpaceDE w:val="0"/>
        <w:autoSpaceDN w:val="0"/>
        <w:adjustRightInd w:val="0"/>
        <w:spacing w:after="0" w:line="240" w:lineRule="auto"/>
        <w:rPr>
          <w:rFonts w:ascii="Times New Roman" w:hAnsi="Times New Roman" w:cs="Times New Roman"/>
          <w:b/>
          <w:sz w:val="24"/>
          <w:szCs w:val="24"/>
          <w:lang w:val="en-GB"/>
        </w:rPr>
      </w:pPr>
    </w:p>
    <w:tbl>
      <w:tblPr>
        <w:tblStyle w:val="Grigliatabella"/>
        <w:tblpPr w:leftFromText="141" w:rightFromText="141" w:vertAnchor="text" w:horzAnchor="margin" w:tblpY="811"/>
        <w:tblW w:w="0" w:type="auto"/>
        <w:tblLook w:val="04A0" w:firstRow="1" w:lastRow="0" w:firstColumn="1" w:lastColumn="0" w:noHBand="0" w:noVBand="1"/>
      </w:tblPr>
      <w:tblGrid>
        <w:gridCol w:w="1696"/>
        <w:gridCol w:w="1843"/>
        <w:gridCol w:w="2335"/>
        <w:gridCol w:w="2051"/>
        <w:gridCol w:w="1703"/>
      </w:tblGrid>
      <w:tr w:rsidR="00BD4CCC" w:rsidRPr="00C12146" w:rsidTr="00BD4CCC">
        <w:tc>
          <w:tcPr>
            <w:tcW w:w="1696" w:type="dxa"/>
          </w:tcPr>
          <w:p w:rsidR="00BD4CCC" w:rsidRDefault="00BD4CCC" w:rsidP="00BD4CC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Product</w:t>
            </w:r>
          </w:p>
        </w:tc>
        <w:tc>
          <w:tcPr>
            <w:tcW w:w="1843" w:type="dxa"/>
          </w:tcPr>
          <w:p w:rsidR="00BD4CCC" w:rsidRDefault="00BD4CCC" w:rsidP="00BD4CC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N/C mol/mol % from elemental microanalysis</w:t>
            </w:r>
          </w:p>
        </w:tc>
        <w:tc>
          <w:tcPr>
            <w:tcW w:w="2335" w:type="dxa"/>
          </w:tcPr>
          <w:p w:rsidR="00BD4CCC" w:rsidRPr="00C12146" w:rsidRDefault="00BD4CCC" w:rsidP="00BD4CCC">
            <w:pPr>
              <w:autoSpaceDE w:val="0"/>
              <w:autoSpaceDN w:val="0"/>
              <w:adjustRightInd w:val="0"/>
              <w:rPr>
                <w:rFonts w:ascii="Times New Roman" w:hAnsi="Times New Roman" w:cs="Times New Roman"/>
                <w:sz w:val="24"/>
                <w:szCs w:val="24"/>
                <w:lang w:val="en-GB"/>
              </w:rPr>
            </w:pPr>
            <w:r w:rsidRPr="00C12146">
              <w:rPr>
                <w:rFonts w:ascii="Times New Roman" w:hAnsi="Times New Roman" w:cs="Times New Roman"/>
                <w:sz w:val="24"/>
                <w:szCs w:val="24"/>
                <w:lang w:val="en-GB"/>
              </w:rPr>
              <w:t xml:space="preserve">Sum of band areas % at 53-63 ppm and 160-185 ppm assigned to C bonded to N and to O  </w:t>
            </w:r>
          </w:p>
        </w:tc>
        <w:tc>
          <w:tcPr>
            <w:tcW w:w="2051" w:type="dxa"/>
          </w:tcPr>
          <w:p w:rsidR="00BD4CCC" w:rsidRPr="00C12146" w:rsidRDefault="00BD4CCC" w:rsidP="00BD4CCC">
            <w:pPr>
              <w:autoSpaceDE w:val="0"/>
              <w:autoSpaceDN w:val="0"/>
              <w:adjustRightInd w:val="0"/>
              <w:rPr>
                <w:rFonts w:ascii="Times New Roman" w:hAnsi="Times New Roman" w:cs="Times New Roman"/>
                <w:sz w:val="24"/>
                <w:szCs w:val="24"/>
                <w:lang w:val="en-GB"/>
              </w:rPr>
            </w:pPr>
            <w:r w:rsidRPr="00C12146">
              <w:rPr>
                <w:rFonts w:ascii="Times New Roman" w:hAnsi="Times New Roman" w:cs="Times New Roman"/>
                <w:sz w:val="24"/>
                <w:szCs w:val="24"/>
                <w:lang w:val="en-GB"/>
              </w:rPr>
              <w:t xml:space="preserve">Sum of band areas % at 53-63 ppm and 160-185 ppm assignable to  C bonded to O  </w:t>
            </w:r>
          </w:p>
        </w:tc>
        <w:tc>
          <w:tcPr>
            <w:tcW w:w="1703" w:type="dxa"/>
          </w:tcPr>
          <w:p w:rsidR="00BD4CCC" w:rsidRPr="00C12146" w:rsidRDefault="00BD4CCC" w:rsidP="00BD4CCC">
            <w:pPr>
              <w:autoSpaceDE w:val="0"/>
              <w:autoSpaceDN w:val="0"/>
              <w:adjustRightInd w:val="0"/>
              <w:rPr>
                <w:rFonts w:ascii="Times New Roman" w:hAnsi="Times New Roman" w:cs="Times New Roman"/>
                <w:sz w:val="24"/>
                <w:szCs w:val="24"/>
                <w:lang w:val="en-GB"/>
              </w:rPr>
            </w:pPr>
            <w:r w:rsidRPr="00C12146">
              <w:rPr>
                <w:rFonts w:ascii="Times New Roman" w:hAnsi="Times New Roman" w:cs="Times New Roman"/>
                <w:sz w:val="24"/>
                <w:szCs w:val="24"/>
                <w:lang w:val="en-GB"/>
              </w:rPr>
              <w:t>OMe and COOM C mol/mol %</w:t>
            </w:r>
          </w:p>
        </w:tc>
      </w:tr>
      <w:tr w:rsidR="00BD4CCC" w:rsidTr="00BD4CCC">
        <w:tc>
          <w:tcPr>
            <w:tcW w:w="1696" w:type="dxa"/>
          </w:tcPr>
          <w:p w:rsidR="00BD4CCC" w:rsidRPr="00645CF1" w:rsidRDefault="00BD4CCC" w:rsidP="00BD4CCC">
            <w:pPr>
              <w:rPr>
                <w:rFonts w:ascii="Times New Roman" w:hAnsi="Times New Roman" w:cs="Times New Roman"/>
                <w:sz w:val="20"/>
                <w:szCs w:val="20"/>
              </w:rPr>
            </w:pPr>
            <w:r w:rsidRPr="00645CF1">
              <w:rPr>
                <w:rFonts w:ascii="Times New Roman" w:hAnsi="Times New Roman" w:cs="Times New Roman"/>
                <w:sz w:val="20"/>
                <w:szCs w:val="20"/>
              </w:rPr>
              <w:t>CP</w:t>
            </w:r>
            <w:r>
              <w:rPr>
                <w:rFonts w:ascii="Times New Roman" w:hAnsi="Times New Roman" w:cs="Times New Roman"/>
                <w:sz w:val="20"/>
                <w:szCs w:val="20"/>
              </w:rPr>
              <w:t xml:space="preserve"> </w:t>
            </w:r>
            <w:r w:rsidRPr="00645CF1">
              <w:rPr>
                <w:rFonts w:ascii="Times New Roman" w:hAnsi="Times New Roman" w:cs="Times New Roman"/>
                <w:sz w:val="20"/>
                <w:szCs w:val="20"/>
              </w:rPr>
              <w:t>R750</w:t>
            </w:r>
          </w:p>
        </w:tc>
        <w:tc>
          <w:tcPr>
            <w:tcW w:w="1843" w:type="dxa"/>
          </w:tcPr>
          <w:p w:rsidR="00BD4CCC" w:rsidRDefault="00BD4CCC" w:rsidP="00BD4CC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10.0</w:t>
            </w:r>
          </w:p>
        </w:tc>
        <w:tc>
          <w:tcPr>
            <w:tcW w:w="2335" w:type="dxa"/>
          </w:tcPr>
          <w:p w:rsidR="00BD4CCC" w:rsidRDefault="00BD4CCC" w:rsidP="00BD4CC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24.3</w:t>
            </w:r>
          </w:p>
        </w:tc>
        <w:tc>
          <w:tcPr>
            <w:tcW w:w="2051" w:type="dxa"/>
          </w:tcPr>
          <w:p w:rsidR="00BD4CCC" w:rsidRDefault="00BD4CCC" w:rsidP="00BD4CC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14.3</w:t>
            </w:r>
          </w:p>
        </w:tc>
        <w:tc>
          <w:tcPr>
            <w:tcW w:w="1703" w:type="dxa"/>
          </w:tcPr>
          <w:p w:rsidR="00BD4CCC" w:rsidRDefault="00BD4CCC" w:rsidP="00BD4CC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7.5</w:t>
            </w:r>
          </w:p>
        </w:tc>
      </w:tr>
      <w:tr w:rsidR="00BD4CCC" w:rsidTr="00BD4CCC">
        <w:tc>
          <w:tcPr>
            <w:tcW w:w="1696" w:type="dxa"/>
          </w:tcPr>
          <w:p w:rsidR="00BD4CCC" w:rsidRPr="00645CF1" w:rsidRDefault="00BD4CCC" w:rsidP="00BD4CCC">
            <w:pPr>
              <w:rPr>
                <w:rFonts w:ascii="Times New Roman" w:hAnsi="Times New Roman" w:cs="Times New Roman"/>
                <w:sz w:val="20"/>
                <w:szCs w:val="20"/>
              </w:rPr>
            </w:pPr>
            <w:r w:rsidRPr="00645CF1">
              <w:rPr>
                <w:rFonts w:ascii="Times New Roman" w:hAnsi="Times New Roman" w:cs="Times New Roman"/>
                <w:sz w:val="20"/>
                <w:szCs w:val="20"/>
              </w:rPr>
              <w:t>CP</w:t>
            </w:r>
            <w:r>
              <w:rPr>
                <w:rFonts w:ascii="Times New Roman" w:hAnsi="Times New Roman" w:cs="Times New Roman"/>
                <w:sz w:val="20"/>
                <w:szCs w:val="20"/>
              </w:rPr>
              <w:t xml:space="preserve"> </w:t>
            </w:r>
            <w:r w:rsidRPr="00645CF1">
              <w:rPr>
                <w:rFonts w:ascii="Times New Roman" w:hAnsi="Times New Roman" w:cs="Times New Roman"/>
                <w:sz w:val="20"/>
                <w:szCs w:val="20"/>
              </w:rPr>
              <w:t>R150</w:t>
            </w:r>
          </w:p>
        </w:tc>
        <w:tc>
          <w:tcPr>
            <w:tcW w:w="1843" w:type="dxa"/>
          </w:tcPr>
          <w:p w:rsidR="00BD4CCC" w:rsidRDefault="00BD4CCC" w:rsidP="00BD4CC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9.8</w:t>
            </w:r>
          </w:p>
        </w:tc>
        <w:tc>
          <w:tcPr>
            <w:tcW w:w="2335" w:type="dxa"/>
          </w:tcPr>
          <w:p w:rsidR="00BD4CCC" w:rsidRDefault="00BD4CCC" w:rsidP="00BD4CC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25.2</w:t>
            </w:r>
          </w:p>
        </w:tc>
        <w:tc>
          <w:tcPr>
            <w:tcW w:w="2051" w:type="dxa"/>
          </w:tcPr>
          <w:p w:rsidR="00BD4CCC" w:rsidRDefault="00BD4CCC" w:rsidP="00BD4CC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15.4</w:t>
            </w:r>
          </w:p>
        </w:tc>
        <w:tc>
          <w:tcPr>
            <w:tcW w:w="1703" w:type="dxa"/>
          </w:tcPr>
          <w:p w:rsidR="00BD4CCC" w:rsidRDefault="00BD4CCC" w:rsidP="00BD4CC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7.9</w:t>
            </w:r>
          </w:p>
        </w:tc>
      </w:tr>
      <w:tr w:rsidR="00BD4CCC" w:rsidTr="00BD4CCC">
        <w:tc>
          <w:tcPr>
            <w:tcW w:w="1696" w:type="dxa"/>
          </w:tcPr>
          <w:p w:rsidR="00BD4CCC" w:rsidRPr="00645CF1" w:rsidRDefault="00BD4CCC" w:rsidP="00BD4CCC">
            <w:pPr>
              <w:rPr>
                <w:rFonts w:ascii="Times New Roman" w:hAnsi="Times New Roman" w:cs="Times New Roman"/>
                <w:sz w:val="20"/>
                <w:szCs w:val="20"/>
              </w:rPr>
            </w:pPr>
            <w:r w:rsidRPr="00645CF1">
              <w:rPr>
                <w:rFonts w:ascii="Times New Roman" w:hAnsi="Times New Roman" w:cs="Times New Roman"/>
                <w:sz w:val="20"/>
                <w:szCs w:val="20"/>
              </w:rPr>
              <w:t>CP</w:t>
            </w:r>
            <w:r>
              <w:rPr>
                <w:rFonts w:ascii="Times New Roman" w:hAnsi="Times New Roman" w:cs="Times New Roman"/>
                <w:sz w:val="20"/>
                <w:szCs w:val="20"/>
              </w:rPr>
              <w:t xml:space="preserve"> </w:t>
            </w:r>
            <w:r w:rsidRPr="00645CF1">
              <w:rPr>
                <w:rFonts w:ascii="Times New Roman" w:hAnsi="Times New Roman" w:cs="Times New Roman"/>
                <w:sz w:val="20"/>
                <w:szCs w:val="20"/>
              </w:rPr>
              <w:t>R150 H</w:t>
            </w:r>
            <w:r w:rsidRPr="00645CF1">
              <w:rPr>
                <w:rFonts w:ascii="Times New Roman" w:hAnsi="Times New Roman" w:cs="Times New Roman"/>
                <w:sz w:val="20"/>
                <w:szCs w:val="20"/>
                <w:vertAlign w:val="subscript"/>
              </w:rPr>
              <w:t>2</w:t>
            </w:r>
            <w:r>
              <w:rPr>
                <w:rFonts w:ascii="Times New Roman" w:hAnsi="Times New Roman" w:cs="Times New Roman"/>
                <w:sz w:val="20"/>
                <w:szCs w:val="20"/>
                <w:vertAlign w:val="subscript"/>
              </w:rPr>
              <w:t xml:space="preserve"> </w:t>
            </w:r>
            <w:r w:rsidRPr="00645CF1">
              <w:rPr>
                <w:rFonts w:ascii="Times New Roman" w:hAnsi="Times New Roman" w:cs="Times New Roman"/>
                <w:sz w:val="20"/>
                <w:szCs w:val="20"/>
              </w:rPr>
              <w:t>2’</w:t>
            </w:r>
          </w:p>
        </w:tc>
        <w:tc>
          <w:tcPr>
            <w:tcW w:w="1843" w:type="dxa"/>
          </w:tcPr>
          <w:p w:rsidR="00BD4CCC" w:rsidRDefault="00BD4CCC" w:rsidP="00BD4CC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10.5</w:t>
            </w:r>
          </w:p>
        </w:tc>
        <w:tc>
          <w:tcPr>
            <w:tcW w:w="2335" w:type="dxa"/>
          </w:tcPr>
          <w:p w:rsidR="00BD4CCC" w:rsidRDefault="00BD4CCC" w:rsidP="00BD4CC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24.8</w:t>
            </w:r>
          </w:p>
        </w:tc>
        <w:tc>
          <w:tcPr>
            <w:tcW w:w="2051" w:type="dxa"/>
          </w:tcPr>
          <w:p w:rsidR="00BD4CCC" w:rsidRDefault="00BD4CCC" w:rsidP="00BD4CC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14.3</w:t>
            </w:r>
          </w:p>
        </w:tc>
        <w:tc>
          <w:tcPr>
            <w:tcW w:w="1703" w:type="dxa"/>
          </w:tcPr>
          <w:p w:rsidR="00BD4CCC" w:rsidRDefault="00BD4CCC" w:rsidP="00BD4CC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7.0</w:t>
            </w:r>
          </w:p>
        </w:tc>
      </w:tr>
      <w:tr w:rsidR="00BD4CCC" w:rsidTr="00BD4CCC">
        <w:tc>
          <w:tcPr>
            <w:tcW w:w="1696" w:type="dxa"/>
          </w:tcPr>
          <w:p w:rsidR="00BD4CCC" w:rsidRPr="00645CF1" w:rsidRDefault="00BD4CCC" w:rsidP="00BD4CCC">
            <w:pPr>
              <w:rPr>
                <w:rFonts w:ascii="Times New Roman" w:hAnsi="Times New Roman" w:cs="Times New Roman"/>
                <w:sz w:val="20"/>
                <w:szCs w:val="20"/>
              </w:rPr>
            </w:pPr>
            <w:r w:rsidRPr="00645CF1">
              <w:rPr>
                <w:rFonts w:ascii="Times New Roman" w:hAnsi="Times New Roman" w:cs="Times New Roman"/>
                <w:sz w:val="20"/>
                <w:szCs w:val="20"/>
              </w:rPr>
              <w:t>AD</w:t>
            </w:r>
            <w:r>
              <w:rPr>
                <w:rFonts w:ascii="Times New Roman" w:hAnsi="Times New Roman" w:cs="Times New Roman"/>
                <w:sz w:val="20"/>
                <w:szCs w:val="20"/>
              </w:rPr>
              <w:t xml:space="preserve"> </w:t>
            </w:r>
            <w:r w:rsidRPr="00645CF1">
              <w:rPr>
                <w:rFonts w:ascii="Times New Roman" w:hAnsi="Times New Roman" w:cs="Times New Roman"/>
                <w:sz w:val="20"/>
                <w:szCs w:val="20"/>
              </w:rPr>
              <w:t>R750</w:t>
            </w:r>
          </w:p>
        </w:tc>
        <w:tc>
          <w:tcPr>
            <w:tcW w:w="1843" w:type="dxa"/>
          </w:tcPr>
          <w:p w:rsidR="00BD4CCC" w:rsidRDefault="00BD4CCC" w:rsidP="00BD4CC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13.0</w:t>
            </w:r>
          </w:p>
        </w:tc>
        <w:tc>
          <w:tcPr>
            <w:tcW w:w="2335" w:type="dxa"/>
          </w:tcPr>
          <w:p w:rsidR="00BD4CCC" w:rsidRDefault="00BD4CCC" w:rsidP="00BD4CC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22.4</w:t>
            </w:r>
          </w:p>
        </w:tc>
        <w:tc>
          <w:tcPr>
            <w:tcW w:w="2051" w:type="dxa"/>
          </w:tcPr>
          <w:p w:rsidR="00BD4CCC" w:rsidRDefault="00BD4CCC" w:rsidP="00BD4CC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9.4</w:t>
            </w:r>
          </w:p>
        </w:tc>
        <w:tc>
          <w:tcPr>
            <w:tcW w:w="1703" w:type="dxa"/>
          </w:tcPr>
          <w:p w:rsidR="00BD4CCC" w:rsidRDefault="00BD4CCC" w:rsidP="00BD4CC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w:t>
            </w:r>
          </w:p>
        </w:tc>
      </w:tr>
      <w:tr w:rsidR="00BD4CCC" w:rsidTr="00BD4CCC">
        <w:tc>
          <w:tcPr>
            <w:tcW w:w="1696" w:type="dxa"/>
          </w:tcPr>
          <w:p w:rsidR="00BD4CCC" w:rsidRPr="00645CF1" w:rsidRDefault="00BD4CCC" w:rsidP="00BD4CCC">
            <w:pPr>
              <w:rPr>
                <w:rFonts w:ascii="Times New Roman" w:hAnsi="Times New Roman" w:cs="Times New Roman"/>
                <w:sz w:val="20"/>
                <w:szCs w:val="20"/>
              </w:rPr>
            </w:pPr>
            <w:r w:rsidRPr="00645CF1">
              <w:rPr>
                <w:rFonts w:ascii="Times New Roman" w:hAnsi="Times New Roman" w:cs="Times New Roman"/>
                <w:sz w:val="20"/>
                <w:szCs w:val="20"/>
              </w:rPr>
              <w:t>AD</w:t>
            </w:r>
            <w:r>
              <w:rPr>
                <w:rFonts w:ascii="Times New Roman" w:hAnsi="Times New Roman" w:cs="Times New Roman"/>
                <w:sz w:val="20"/>
                <w:szCs w:val="20"/>
              </w:rPr>
              <w:t xml:space="preserve"> </w:t>
            </w:r>
            <w:r w:rsidRPr="00645CF1">
              <w:rPr>
                <w:rFonts w:ascii="Times New Roman" w:hAnsi="Times New Roman" w:cs="Times New Roman"/>
                <w:sz w:val="20"/>
                <w:szCs w:val="20"/>
              </w:rPr>
              <w:t>R150</w:t>
            </w:r>
          </w:p>
        </w:tc>
        <w:tc>
          <w:tcPr>
            <w:tcW w:w="1843" w:type="dxa"/>
          </w:tcPr>
          <w:p w:rsidR="00BD4CCC" w:rsidRDefault="00BD4CCC" w:rsidP="00BD4CC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11.4</w:t>
            </w:r>
          </w:p>
        </w:tc>
        <w:tc>
          <w:tcPr>
            <w:tcW w:w="2335" w:type="dxa"/>
          </w:tcPr>
          <w:p w:rsidR="00BD4CCC" w:rsidRDefault="00BD4CCC" w:rsidP="00BD4CC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27.7</w:t>
            </w:r>
          </w:p>
        </w:tc>
        <w:tc>
          <w:tcPr>
            <w:tcW w:w="2051" w:type="dxa"/>
          </w:tcPr>
          <w:p w:rsidR="00BD4CCC" w:rsidRDefault="00BD4CCC" w:rsidP="00BD4CC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16.3</w:t>
            </w:r>
          </w:p>
        </w:tc>
        <w:tc>
          <w:tcPr>
            <w:tcW w:w="1703" w:type="dxa"/>
          </w:tcPr>
          <w:p w:rsidR="00BD4CCC" w:rsidRDefault="00BD4CCC" w:rsidP="00BD4CC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6.5</w:t>
            </w:r>
          </w:p>
        </w:tc>
      </w:tr>
      <w:tr w:rsidR="00BD4CCC" w:rsidTr="00BD4CCC">
        <w:tc>
          <w:tcPr>
            <w:tcW w:w="1696" w:type="dxa"/>
          </w:tcPr>
          <w:p w:rsidR="00BD4CCC" w:rsidRPr="00645CF1" w:rsidRDefault="00BD4CCC" w:rsidP="00BD4CCC">
            <w:pPr>
              <w:rPr>
                <w:rFonts w:ascii="Times New Roman" w:hAnsi="Times New Roman" w:cs="Times New Roman"/>
                <w:sz w:val="20"/>
                <w:szCs w:val="20"/>
              </w:rPr>
            </w:pPr>
            <w:r w:rsidRPr="00645CF1">
              <w:rPr>
                <w:rFonts w:ascii="Times New Roman" w:hAnsi="Times New Roman" w:cs="Times New Roman"/>
                <w:sz w:val="20"/>
                <w:szCs w:val="20"/>
              </w:rPr>
              <w:t>AD</w:t>
            </w:r>
            <w:r>
              <w:rPr>
                <w:rFonts w:ascii="Times New Roman" w:hAnsi="Times New Roman" w:cs="Times New Roman"/>
                <w:sz w:val="20"/>
                <w:szCs w:val="20"/>
              </w:rPr>
              <w:t xml:space="preserve"> </w:t>
            </w:r>
            <w:r w:rsidRPr="00645CF1">
              <w:rPr>
                <w:rFonts w:ascii="Times New Roman" w:hAnsi="Times New Roman" w:cs="Times New Roman"/>
                <w:sz w:val="20"/>
                <w:szCs w:val="20"/>
              </w:rPr>
              <w:t>R100</w:t>
            </w:r>
          </w:p>
        </w:tc>
        <w:tc>
          <w:tcPr>
            <w:tcW w:w="1843" w:type="dxa"/>
          </w:tcPr>
          <w:p w:rsidR="00BD4CCC" w:rsidRDefault="00BD4CCC" w:rsidP="00BD4CC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16.1</w:t>
            </w:r>
          </w:p>
        </w:tc>
        <w:tc>
          <w:tcPr>
            <w:tcW w:w="2335" w:type="dxa"/>
          </w:tcPr>
          <w:p w:rsidR="00BD4CCC" w:rsidRDefault="00BD4CCC" w:rsidP="00BD4CC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31.4</w:t>
            </w:r>
          </w:p>
        </w:tc>
        <w:tc>
          <w:tcPr>
            <w:tcW w:w="2051" w:type="dxa"/>
          </w:tcPr>
          <w:p w:rsidR="00BD4CCC" w:rsidRDefault="00BD4CCC" w:rsidP="00BD4CC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15.3</w:t>
            </w:r>
          </w:p>
        </w:tc>
        <w:tc>
          <w:tcPr>
            <w:tcW w:w="1703" w:type="dxa"/>
          </w:tcPr>
          <w:p w:rsidR="00BD4CCC" w:rsidRDefault="00BD4CCC" w:rsidP="00BD4CC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5.1</w:t>
            </w:r>
          </w:p>
        </w:tc>
      </w:tr>
      <w:tr w:rsidR="00BD4CCC" w:rsidTr="00BD4CCC">
        <w:tc>
          <w:tcPr>
            <w:tcW w:w="1696" w:type="dxa"/>
          </w:tcPr>
          <w:p w:rsidR="00BD4CCC" w:rsidRPr="00645CF1" w:rsidRDefault="00BD4CCC" w:rsidP="00BD4CCC">
            <w:pPr>
              <w:rPr>
                <w:rFonts w:ascii="Times New Roman" w:hAnsi="Times New Roman" w:cs="Times New Roman"/>
                <w:sz w:val="20"/>
                <w:szCs w:val="20"/>
              </w:rPr>
            </w:pPr>
            <w:r w:rsidRPr="00645CF1">
              <w:rPr>
                <w:rFonts w:ascii="Times New Roman" w:hAnsi="Times New Roman" w:cs="Times New Roman"/>
                <w:sz w:val="20"/>
                <w:szCs w:val="20"/>
              </w:rPr>
              <w:t>AD</w:t>
            </w:r>
            <w:r>
              <w:rPr>
                <w:rFonts w:ascii="Times New Roman" w:hAnsi="Times New Roman" w:cs="Times New Roman"/>
                <w:sz w:val="20"/>
                <w:szCs w:val="20"/>
              </w:rPr>
              <w:t xml:space="preserve"> </w:t>
            </w:r>
            <w:r w:rsidRPr="00645CF1">
              <w:rPr>
                <w:rFonts w:ascii="Times New Roman" w:hAnsi="Times New Roman" w:cs="Times New Roman"/>
                <w:sz w:val="20"/>
                <w:szCs w:val="20"/>
              </w:rPr>
              <w:t>R750 H</w:t>
            </w:r>
            <w:r w:rsidRPr="00645CF1">
              <w:rPr>
                <w:rFonts w:ascii="Times New Roman" w:hAnsi="Times New Roman" w:cs="Times New Roman"/>
                <w:sz w:val="20"/>
                <w:szCs w:val="20"/>
                <w:vertAlign w:val="subscript"/>
              </w:rPr>
              <w:t>2</w:t>
            </w:r>
            <w:r>
              <w:rPr>
                <w:rFonts w:ascii="Times New Roman" w:hAnsi="Times New Roman" w:cs="Times New Roman"/>
                <w:sz w:val="20"/>
                <w:szCs w:val="20"/>
                <w:vertAlign w:val="subscript"/>
              </w:rPr>
              <w:t xml:space="preserve"> </w:t>
            </w:r>
            <w:r w:rsidRPr="00645CF1">
              <w:rPr>
                <w:rFonts w:ascii="Times New Roman" w:hAnsi="Times New Roman" w:cs="Times New Roman"/>
                <w:sz w:val="20"/>
                <w:szCs w:val="20"/>
              </w:rPr>
              <w:t>30’</w:t>
            </w:r>
          </w:p>
        </w:tc>
        <w:tc>
          <w:tcPr>
            <w:tcW w:w="1843" w:type="dxa"/>
          </w:tcPr>
          <w:p w:rsidR="00BD4CCC" w:rsidRDefault="00BD4CCC" w:rsidP="00BD4CC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18.4</w:t>
            </w:r>
          </w:p>
        </w:tc>
        <w:tc>
          <w:tcPr>
            <w:tcW w:w="2335" w:type="dxa"/>
          </w:tcPr>
          <w:p w:rsidR="00921A86" w:rsidRDefault="004D39B9" w:rsidP="00BD4CC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20.7</w:t>
            </w:r>
          </w:p>
        </w:tc>
        <w:tc>
          <w:tcPr>
            <w:tcW w:w="2051" w:type="dxa"/>
          </w:tcPr>
          <w:p w:rsidR="008145C9" w:rsidRDefault="00BD4CCC" w:rsidP="000911D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0911D8">
              <w:rPr>
                <w:rFonts w:ascii="Times New Roman" w:hAnsi="Times New Roman" w:cs="Times New Roman"/>
                <w:sz w:val="24"/>
                <w:szCs w:val="24"/>
              </w:rPr>
              <w:t>2</w:t>
            </w:r>
            <w:r>
              <w:rPr>
                <w:rFonts w:ascii="Times New Roman" w:hAnsi="Times New Roman" w:cs="Times New Roman"/>
                <w:sz w:val="24"/>
                <w:szCs w:val="24"/>
              </w:rPr>
              <w:t>.</w:t>
            </w:r>
            <w:r w:rsidR="004D39B9">
              <w:rPr>
                <w:rFonts w:ascii="Times New Roman" w:hAnsi="Times New Roman" w:cs="Times New Roman"/>
                <w:sz w:val="24"/>
                <w:szCs w:val="24"/>
              </w:rPr>
              <w:t>3</w:t>
            </w:r>
          </w:p>
        </w:tc>
        <w:tc>
          <w:tcPr>
            <w:tcW w:w="1703" w:type="dxa"/>
          </w:tcPr>
          <w:p w:rsidR="00BD4CCC" w:rsidRDefault="00BD4CCC" w:rsidP="00BD4CC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- 4.6</w:t>
            </w:r>
          </w:p>
        </w:tc>
      </w:tr>
      <w:tr w:rsidR="00BD4CCC" w:rsidTr="00BD4CCC">
        <w:tc>
          <w:tcPr>
            <w:tcW w:w="1696" w:type="dxa"/>
          </w:tcPr>
          <w:p w:rsidR="00BD4CCC" w:rsidRPr="00645CF1" w:rsidRDefault="00BD4CCC" w:rsidP="00BD4CCC">
            <w:pPr>
              <w:rPr>
                <w:rFonts w:ascii="Times New Roman" w:hAnsi="Times New Roman" w:cs="Times New Roman"/>
                <w:sz w:val="20"/>
                <w:szCs w:val="20"/>
              </w:rPr>
            </w:pPr>
            <w:r w:rsidRPr="00645CF1">
              <w:rPr>
                <w:rFonts w:ascii="Times New Roman" w:hAnsi="Times New Roman" w:cs="Times New Roman"/>
                <w:sz w:val="20"/>
                <w:szCs w:val="20"/>
              </w:rPr>
              <w:t>AD</w:t>
            </w:r>
            <w:r>
              <w:rPr>
                <w:rFonts w:ascii="Times New Roman" w:hAnsi="Times New Roman" w:cs="Times New Roman"/>
                <w:sz w:val="20"/>
                <w:szCs w:val="20"/>
              </w:rPr>
              <w:t xml:space="preserve"> </w:t>
            </w:r>
            <w:r w:rsidRPr="00645CF1">
              <w:rPr>
                <w:rFonts w:ascii="Times New Roman" w:hAnsi="Times New Roman" w:cs="Times New Roman"/>
                <w:sz w:val="20"/>
                <w:szCs w:val="20"/>
              </w:rPr>
              <w:t>R100 H</w:t>
            </w:r>
            <w:r w:rsidRPr="00645CF1">
              <w:rPr>
                <w:rFonts w:ascii="Times New Roman" w:hAnsi="Times New Roman" w:cs="Times New Roman"/>
                <w:sz w:val="20"/>
                <w:szCs w:val="20"/>
                <w:vertAlign w:val="subscript"/>
              </w:rPr>
              <w:t>2</w:t>
            </w:r>
            <w:r>
              <w:rPr>
                <w:rFonts w:ascii="Times New Roman" w:hAnsi="Times New Roman" w:cs="Times New Roman"/>
                <w:sz w:val="20"/>
                <w:szCs w:val="20"/>
                <w:vertAlign w:val="subscript"/>
              </w:rPr>
              <w:t xml:space="preserve"> </w:t>
            </w:r>
            <w:r w:rsidRPr="00645CF1">
              <w:rPr>
                <w:rFonts w:ascii="Times New Roman" w:hAnsi="Times New Roman" w:cs="Times New Roman"/>
                <w:sz w:val="20"/>
                <w:szCs w:val="20"/>
              </w:rPr>
              <w:t>30’</w:t>
            </w:r>
          </w:p>
        </w:tc>
        <w:tc>
          <w:tcPr>
            <w:tcW w:w="1843" w:type="dxa"/>
          </w:tcPr>
          <w:p w:rsidR="00BD4CCC" w:rsidRDefault="00BD4CCC" w:rsidP="00BD4CC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15.1</w:t>
            </w:r>
          </w:p>
        </w:tc>
        <w:tc>
          <w:tcPr>
            <w:tcW w:w="2335" w:type="dxa"/>
          </w:tcPr>
          <w:p w:rsidR="00BD4CCC" w:rsidRDefault="00BD4CCC" w:rsidP="00BD4CC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30.4</w:t>
            </w:r>
          </w:p>
        </w:tc>
        <w:tc>
          <w:tcPr>
            <w:tcW w:w="2051" w:type="dxa"/>
          </w:tcPr>
          <w:p w:rsidR="00BD4CCC" w:rsidRDefault="00BD4CCC" w:rsidP="00BD4CC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15.3</w:t>
            </w:r>
          </w:p>
        </w:tc>
        <w:tc>
          <w:tcPr>
            <w:tcW w:w="1703" w:type="dxa"/>
          </w:tcPr>
          <w:p w:rsidR="00BD4CCC" w:rsidRDefault="00BD4CCC" w:rsidP="00BD4CC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5.5</w:t>
            </w:r>
          </w:p>
        </w:tc>
      </w:tr>
    </w:tbl>
    <w:p w:rsidR="005C4217" w:rsidRPr="00C12146" w:rsidRDefault="005C4217" w:rsidP="000350F5">
      <w:pPr>
        <w:autoSpaceDE w:val="0"/>
        <w:autoSpaceDN w:val="0"/>
        <w:adjustRightInd w:val="0"/>
        <w:spacing w:after="0" w:line="240" w:lineRule="auto"/>
        <w:rPr>
          <w:rFonts w:ascii="Times New Roman" w:hAnsi="Times New Roman" w:cs="Times New Roman"/>
          <w:sz w:val="24"/>
          <w:szCs w:val="24"/>
          <w:lang w:val="en-GB"/>
        </w:rPr>
      </w:pPr>
      <w:r w:rsidRPr="00C12146">
        <w:rPr>
          <w:rFonts w:ascii="Times New Roman" w:hAnsi="Times New Roman" w:cs="Times New Roman"/>
          <w:b/>
          <w:sz w:val="24"/>
          <w:szCs w:val="24"/>
          <w:lang w:val="en-GB"/>
        </w:rPr>
        <w:t xml:space="preserve">Table 5. </w:t>
      </w:r>
      <w:r w:rsidR="00105ECB" w:rsidRPr="00C12146">
        <w:rPr>
          <w:rFonts w:ascii="Times New Roman" w:hAnsi="Times New Roman" w:cs="Times New Roman"/>
          <w:sz w:val="24"/>
          <w:szCs w:val="24"/>
          <w:lang w:val="en-GB"/>
        </w:rPr>
        <w:t>Consistency of</w:t>
      </w:r>
      <w:r w:rsidR="00105ECB" w:rsidRPr="00C12146">
        <w:rPr>
          <w:rFonts w:ascii="Times New Roman" w:hAnsi="Times New Roman" w:cs="Times New Roman"/>
          <w:b/>
          <w:sz w:val="24"/>
          <w:szCs w:val="24"/>
          <w:lang w:val="en-GB"/>
        </w:rPr>
        <w:t xml:space="preserve"> </w:t>
      </w:r>
      <w:r w:rsidR="00105ECB" w:rsidRPr="00C12146">
        <w:rPr>
          <w:rFonts w:ascii="Times New Roman" w:hAnsi="Times New Roman" w:cs="Times New Roman"/>
          <w:sz w:val="24"/>
          <w:szCs w:val="24"/>
          <w:lang w:val="en-GB"/>
        </w:rPr>
        <w:t>elemental microanalytic data</w:t>
      </w:r>
      <w:r w:rsidR="00105ECB" w:rsidRPr="00C12146">
        <w:rPr>
          <w:rFonts w:ascii="Times New Roman" w:hAnsi="Times New Roman" w:cs="Times New Roman"/>
          <w:b/>
          <w:sz w:val="24"/>
          <w:szCs w:val="24"/>
          <w:lang w:val="en-GB"/>
        </w:rPr>
        <w:t xml:space="preserve"> </w:t>
      </w:r>
      <w:r w:rsidR="00105ECB" w:rsidRPr="00C12146">
        <w:rPr>
          <w:rFonts w:ascii="Times New Roman" w:hAnsi="Times New Roman" w:cs="Times New Roman"/>
          <w:sz w:val="24"/>
          <w:szCs w:val="24"/>
          <w:lang w:val="en-GB"/>
        </w:rPr>
        <w:t xml:space="preserve">and </w:t>
      </w:r>
      <w:r w:rsidR="009D0685" w:rsidRPr="00C12146">
        <w:rPr>
          <w:rFonts w:ascii="Times New Roman" w:hAnsi="Times New Roman" w:cs="Times New Roman"/>
          <w:sz w:val="24"/>
          <w:szCs w:val="24"/>
          <w:lang w:val="en-GB"/>
        </w:rPr>
        <w:t>13C NMR spectroscopy bands comprising resonance assignable to C bonded to N</w:t>
      </w:r>
      <w:r w:rsidR="00A32328" w:rsidRPr="00C12146">
        <w:rPr>
          <w:rFonts w:ascii="Times New Roman" w:hAnsi="Times New Roman" w:cs="Times New Roman"/>
          <w:sz w:val="24"/>
          <w:szCs w:val="24"/>
          <w:lang w:val="en-GB"/>
        </w:rPr>
        <w:t>.</w:t>
      </w:r>
      <w:r w:rsidR="009D0685" w:rsidRPr="00C12146">
        <w:rPr>
          <w:rFonts w:ascii="Times New Roman" w:hAnsi="Times New Roman" w:cs="Times New Roman"/>
          <w:sz w:val="24"/>
          <w:szCs w:val="24"/>
          <w:lang w:val="en-GB"/>
        </w:rPr>
        <w:t xml:space="preserve"> </w:t>
      </w:r>
    </w:p>
    <w:p w:rsidR="00F32FE2" w:rsidRPr="00C12146" w:rsidRDefault="00F32FE2" w:rsidP="000350F5">
      <w:pPr>
        <w:autoSpaceDE w:val="0"/>
        <w:autoSpaceDN w:val="0"/>
        <w:adjustRightInd w:val="0"/>
        <w:spacing w:after="0" w:line="240" w:lineRule="auto"/>
        <w:rPr>
          <w:rFonts w:ascii="Times New Roman" w:hAnsi="Times New Roman" w:cs="Times New Roman"/>
          <w:sz w:val="24"/>
          <w:szCs w:val="24"/>
          <w:lang w:val="en-GB"/>
        </w:rPr>
      </w:pPr>
    </w:p>
    <w:p w:rsidR="00F32FE2" w:rsidRPr="00C12146" w:rsidRDefault="00F32FE2" w:rsidP="000350F5">
      <w:pPr>
        <w:autoSpaceDE w:val="0"/>
        <w:autoSpaceDN w:val="0"/>
        <w:adjustRightInd w:val="0"/>
        <w:spacing w:after="0" w:line="240" w:lineRule="auto"/>
        <w:rPr>
          <w:rFonts w:ascii="Times New Roman" w:hAnsi="Times New Roman" w:cs="Times New Roman"/>
          <w:sz w:val="24"/>
          <w:szCs w:val="24"/>
          <w:lang w:val="en-GB"/>
        </w:rPr>
      </w:pPr>
      <w:r w:rsidRPr="00C12146">
        <w:rPr>
          <w:rFonts w:ascii="Times New Roman" w:hAnsi="Times New Roman" w:cs="Times New Roman"/>
          <w:sz w:val="24"/>
          <w:szCs w:val="24"/>
          <w:lang w:val="en-GB"/>
        </w:rPr>
        <w:t xml:space="preserve">     The data in Table 4 </w:t>
      </w:r>
      <w:r w:rsidR="00BA03FA" w:rsidRPr="00C12146">
        <w:rPr>
          <w:rFonts w:ascii="Times New Roman" w:hAnsi="Times New Roman" w:cs="Times New Roman"/>
          <w:sz w:val="24"/>
          <w:szCs w:val="24"/>
          <w:lang w:val="en-GB"/>
        </w:rPr>
        <w:t xml:space="preserve">show also </w:t>
      </w:r>
      <w:r w:rsidR="0016017A" w:rsidRPr="00C12146">
        <w:rPr>
          <w:rFonts w:ascii="Times New Roman" w:hAnsi="Times New Roman" w:cs="Times New Roman"/>
          <w:sz w:val="24"/>
          <w:szCs w:val="24"/>
          <w:lang w:val="en-GB"/>
        </w:rPr>
        <w:t xml:space="preserve">that the hydrogenate fractions </w:t>
      </w:r>
      <w:r w:rsidRPr="00C12146">
        <w:rPr>
          <w:rFonts w:ascii="Times New Roman" w:hAnsi="Times New Roman" w:cs="Times New Roman"/>
          <w:sz w:val="24"/>
          <w:szCs w:val="24"/>
          <w:lang w:val="en-GB"/>
        </w:rPr>
        <w:t>CP R150 H</w:t>
      </w:r>
      <w:r w:rsidRPr="00C12146">
        <w:rPr>
          <w:rFonts w:ascii="Times New Roman" w:hAnsi="Times New Roman" w:cs="Times New Roman"/>
          <w:sz w:val="24"/>
          <w:szCs w:val="24"/>
          <w:vertAlign w:val="subscript"/>
          <w:lang w:val="en-GB"/>
        </w:rPr>
        <w:t xml:space="preserve">2 </w:t>
      </w:r>
      <w:r w:rsidRPr="00C12146">
        <w:rPr>
          <w:rFonts w:ascii="Times New Roman" w:hAnsi="Times New Roman" w:cs="Times New Roman"/>
          <w:sz w:val="24"/>
          <w:szCs w:val="24"/>
          <w:lang w:val="en-GB"/>
        </w:rPr>
        <w:t>2’, AD R750 H</w:t>
      </w:r>
      <w:r w:rsidRPr="00C12146">
        <w:rPr>
          <w:rFonts w:ascii="Times New Roman" w:hAnsi="Times New Roman" w:cs="Times New Roman"/>
          <w:sz w:val="24"/>
          <w:szCs w:val="24"/>
          <w:vertAlign w:val="subscript"/>
          <w:lang w:val="en-GB"/>
        </w:rPr>
        <w:t xml:space="preserve">2 </w:t>
      </w:r>
      <w:r w:rsidRPr="00C12146">
        <w:rPr>
          <w:rFonts w:ascii="Times New Roman" w:hAnsi="Times New Roman" w:cs="Times New Roman"/>
          <w:sz w:val="24"/>
          <w:szCs w:val="24"/>
          <w:lang w:val="en-GB"/>
        </w:rPr>
        <w:t>30’ and AD R100 H</w:t>
      </w:r>
      <w:r w:rsidRPr="00C12146">
        <w:rPr>
          <w:rFonts w:ascii="Times New Roman" w:hAnsi="Times New Roman" w:cs="Times New Roman"/>
          <w:sz w:val="24"/>
          <w:szCs w:val="24"/>
          <w:vertAlign w:val="subscript"/>
          <w:lang w:val="en-GB"/>
        </w:rPr>
        <w:t xml:space="preserve">2 </w:t>
      </w:r>
      <w:r w:rsidRPr="00C12146">
        <w:rPr>
          <w:rFonts w:ascii="Times New Roman" w:hAnsi="Times New Roman" w:cs="Times New Roman"/>
          <w:sz w:val="24"/>
          <w:szCs w:val="24"/>
          <w:lang w:val="en-GB"/>
        </w:rPr>
        <w:t xml:space="preserve">30’ contain relative less aromatic C and more aliphatic </w:t>
      </w:r>
      <w:r w:rsidR="00047AB8" w:rsidRPr="00C12146">
        <w:rPr>
          <w:rFonts w:ascii="Times New Roman" w:hAnsi="Times New Roman" w:cs="Times New Roman"/>
          <w:sz w:val="24"/>
          <w:szCs w:val="24"/>
          <w:lang w:val="en-GB"/>
        </w:rPr>
        <w:t xml:space="preserve">and/or cycloaliphatic </w:t>
      </w:r>
      <w:r w:rsidRPr="00C12146">
        <w:rPr>
          <w:rFonts w:ascii="Times New Roman" w:hAnsi="Times New Roman" w:cs="Times New Roman"/>
          <w:sz w:val="24"/>
          <w:szCs w:val="24"/>
          <w:lang w:val="en-GB"/>
        </w:rPr>
        <w:t xml:space="preserve">C than the pristine SBP fraction (CP R150, AD R750 and AD R100) with the same molecular weight. This is reflected in the Af/Ar ratio values calculated for </w:t>
      </w:r>
      <w:r w:rsidR="00786BEF" w:rsidRPr="00C12146">
        <w:rPr>
          <w:rFonts w:ascii="Times New Roman" w:hAnsi="Times New Roman" w:cs="Times New Roman"/>
          <w:sz w:val="24"/>
          <w:szCs w:val="24"/>
          <w:lang w:val="en-GB"/>
        </w:rPr>
        <w:t>each</w:t>
      </w:r>
      <w:r w:rsidRPr="00C12146">
        <w:rPr>
          <w:rFonts w:ascii="Times New Roman" w:hAnsi="Times New Roman" w:cs="Times New Roman"/>
          <w:sz w:val="24"/>
          <w:szCs w:val="24"/>
          <w:lang w:val="en-GB"/>
        </w:rPr>
        <w:t xml:space="preserve"> hydrogenated fraction, compared to </w:t>
      </w:r>
      <w:r w:rsidR="000B4868" w:rsidRPr="00C12146">
        <w:rPr>
          <w:rFonts w:ascii="Times New Roman" w:hAnsi="Times New Roman" w:cs="Times New Roman"/>
          <w:sz w:val="24"/>
          <w:szCs w:val="24"/>
          <w:lang w:val="en-GB"/>
        </w:rPr>
        <w:t xml:space="preserve">the pristine SBP fraction with the same molecular weight. </w:t>
      </w:r>
      <w:r w:rsidR="00EE1DF5" w:rsidRPr="00C12146">
        <w:rPr>
          <w:rFonts w:ascii="Times New Roman" w:hAnsi="Times New Roman" w:cs="Times New Roman"/>
          <w:sz w:val="24"/>
          <w:szCs w:val="24"/>
          <w:lang w:val="en-GB"/>
        </w:rPr>
        <w:t xml:space="preserve">Consistently with published data on the hydrogenation of </w:t>
      </w:r>
      <w:r w:rsidR="00EE1DF5">
        <w:rPr>
          <w:rFonts w:ascii="Times New Roman" w:eastAsia="Times New Roman" w:hAnsi="Times New Roman" w:cs="Times New Roman"/>
          <w:sz w:val="24"/>
          <w:szCs w:val="24"/>
          <w:lang w:val="en-US" w:eastAsia="it-IT"/>
        </w:rPr>
        <w:t xml:space="preserve">three-ring </w:t>
      </w:r>
      <w:r w:rsidR="00EE1DF5" w:rsidRPr="008B2F0D">
        <w:rPr>
          <w:rFonts w:ascii="Times New Roman" w:eastAsia="Times New Roman" w:hAnsi="Times New Roman" w:cs="Times New Roman"/>
          <w:sz w:val="24"/>
          <w:szCs w:val="24"/>
          <w:lang w:val="en-US" w:eastAsia="it-IT"/>
        </w:rPr>
        <w:t>aromatic structures</w:t>
      </w:r>
      <w:r w:rsidR="00EE1DF5" w:rsidRPr="00C12146">
        <w:rPr>
          <w:rFonts w:ascii="Times New Roman" w:hAnsi="Times New Roman" w:cs="Times New Roman"/>
          <w:sz w:val="24"/>
          <w:szCs w:val="24"/>
          <w:lang w:val="en-GB"/>
        </w:rPr>
        <w:t xml:space="preserve"> related to coal, </w:t>
      </w:r>
      <w:r w:rsidR="00EE1DF5" w:rsidRPr="00C12146">
        <w:rPr>
          <w:rFonts w:ascii="Times New Roman" w:hAnsi="Times New Roman" w:cs="Times New Roman"/>
          <w:sz w:val="24"/>
          <w:szCs w:val="24"/>
          <w:vertAlign w:val="superscript"/>
          <w:lang w:val="en-GB"/>
        </w:rPr>
        <w:t xml:space="preserve">[10]  </w:t>
      </w:r>
      <w:r w:rsidR="00EE1DF5" w:rsidRPr="00C12146">
        <w:rPr>
          <w:rFonts w:ascii="Times New Roman" w:hAnsi="Times New Roman" w:cs="Times New Roman"/>
          <w:sz w:val="24"/>
          <w:szCs w:val="24"/>
          <w:lang w:val="en-GB"/>
        </w:rPr>
        <w:t>the results</w:t>
      </w:r>
      <w:r w:rsidR="00EE1DF5" w:rsidRPr="00C12146">
        <w:rPr>
          <w:rFonts w:ascii="Times New Roman" w:hAnsi="Times New Roman" w:cs="Times New Roman"/>
          <w:sz w:val="24"/>
          <w:szCs w:val="24"/>
          <w:vertAlign w:val="superscript"/>
          <w:lang w:val="en-GB"/>
        </w:rPr>
        <w:t xml:space="preserve"> </w:t>
      </w:r>
      <w:r w:rsidR="00EE1DF5" w:rsidRPr="00C12146">
        <w:rPr>
          <w:rFonts w:ascii="Times New Roman" w:hAnsi="Times New Roman" w:cs="Times New Roman"/>
          <w:sz w:val="24"/>
          <w:szCs w:val="24"/>
          <w:lang w:val="en-GB"/>
        </w:rPr>
        <w:t xml:space="preserve">support the belief that </w:t>
      </w:r>
      <w:r w:rsidR="000B4868" w:rsidRPr="00C12146">
        <w:rPr>
          <w:rFonts w:ascii="Times New Roman" w:hAnsi="Times New Roman" w:cs="Times New Roman"/>
          <w:sz w:val="24"/>
          <w:szCs w:val="24"/>
          <w:lang w:val="en-GB"/>
        </w:rPr>
        <w:t>hydrogenation</w:t>
      </w:r>
      <w:r w:rsidR="00EE1DF5" w:rsidRPr="00C12146">
        <w:rPr>
          <w:rFonts w:ascii="Times New Roman" w:hAnsi="Times New Roman" w:cs="Times New Roman"/>
          <w:sz w:val="24"/>
          <w:szCs w:val="24"/>
          <w:lang w:val="en-GB"/>
        </w:rPr>
        <w:t xml:space="preserve"> under the conditions of the present work involves primarily the SBP aromatic moieties as reactive sites.</w:t>
      </w:r>
    </w:p>
    <w:p w:rsidR="00F32FE2" w:rsidRPr="00C12146" w:rsidRDefault="00F32FE2" w:rsidP="000350F5">
      <w:pPr>
        <w:autoSpaceDE w:val="0"/>
        <w:autoSpaceDN w:val="0"/>
        <w:adjustRightInd w:val="0"/>
        <w:spacing w:after="0" w:line="240" w:lineRule="auto"/>
        <w:rPr>
          <w:rFonts w:ascii="Times New Roman" w:hAnsi="Times New Roman" w:cs="Times New Roman"/>
          <w:b/>
          <w:i/>
          <w:sz w:val="24"/>
          <w:szCs w:val="24"/>
          <w:lang w:val="en-GB"/>
        </w:rPr>
      </w:pPr>
    </w:p>
    <w:p w:rsidR="00341C24" w:rsidRDefault="002A7757" w:rsidP="000350F5">
      <w:pPr>
        <w:autoSpaceDE w:val="0"/>
        <w:autoSpaceDN w:val="0"/>
        <w:adjustRightInd w:val="0"/>
        <w:spacing w:after="0" w:line="240" w:lineRule="auto"/>
        <w:rPr>
          <w:rFonts w:ascii="Times New Roman" w:hAnsi="Times New Roman" w:cs="Times New Roman"/>
          <w:b/>
          <w:i/>
          <w:sz w:val="24"/>
          <w:szCs w:val="24"/>
        </w:rPr>
      </w:pPr>
      <w:r w:rsidRPr="002A7757">
        <w:rPr>
          <w:rFonts w:ascii="Times New Roman" w:hAnsi="Times New Roman" w:cs="Times New Roman"/>
          <w:b/>
          <w:i/>
          <w:sz w:val="24"/>
          <w:szCs w:val="24"/>
        </w:rPr>
        <w:t>Surface activity property versus chemical composition</w:t>
      </w:r>
    </w:p>
    <w:p w:rsidR="00341C24" w:rsidRDefault="00341C24" w:rsidP="00341C24">
      <w:pPr>
        <w:autoSpaceDE w:val="0"/>
        <w:autoSpaceDN w:val="0"/>
        <w:adjustRightInd w:val="0"/>
        <w:spacing w:after="0" w:line="240" w:lineRule="auto"/>
        <w:rPr>
          <w:rFonts w:ascii="Times New Roman" w:hAnsi="Times New Roman" w:cs="Times New Roman"/>
          <w:sz w:val="24"/>
          <w:szCs w:val="24"/>
        </w:rPr>
      </w:pPr>
    </w:p>
    <w:p w:rsidR="00840247" w:rsidRPr="00C12146" w:rsidRDefault="00341C24" w:rsidP="00996121">
      <w:pPr>
        <w:autoSpaceDE w:val="0"/>
        <w:autoSpaceDN w:val="0"/>
        <w:adjustRightInd w:val="0"/>
        <w:spacing w:after="0" w:line="240" w:lineRule="auto"/>
        <w:rPr>
          <w:rFonts w:ascii="Times New Roman" w:hAnsi="Times New Roman" w:cs="Times New Roman"/>
          <w:sz w:val="24"/>
          <w:szCs w:val="24"/>
          <w:lang w:val="en-GB"/>
        </w:rPr>
      </w:pPr>
      <w:r w:rsidRPr="00C12146">
        <w:rPr>
          <w:rFonts w:ascii="Times New Roman" w:hAnsi="Times New Roman" w:cs="Times New Roman"/>
          <w:sz w:val="24"/>
          <w:szCs w:val="24"/>
          <w:lang w:val="en-GB"/>
        </w:rPr>
        <w:t>The capacity of surfactants to lower water surface tension depends on the hydrophilic lipohilic balance</w:t>
      </w:r>
      <w:r w:rsidR="00C97C2B" w:rsidRPr="00C12146">
        <w:rPr>
          <w:rFonts w:ascii="Times New Roman" w:hAnsi="Times New Roman" w:cs="Times New Roman"/>
          <w:sz w:val="24"/>
          <w:szCs w:val="24"/>
          <w:lang w:val="en-GB"/>
        </w:rPr>
        <w:t xml:space="preserve"> (HLB). T</w:t>
      </w:r>
      <w:r w:rsidR="00EF0051" w:rsidRPr="00C12146">
        <w:rPr>
          <w:rFonts w:ascii="Times New Roman" w:hAnsi="Times New Roman" w:cs="Times New Roman"/>
          <w:sz w:val="24"/>
          <w:szCs w:val="24"/>
          <w:lang w:val="en-GB"/>
        </w:rPr>
        <w:t>his is an empirical parameter, which allows predict</w:t>
      </w:r>
      <w:r w:rsidR="00840247" w:rsidRPr="00C12146">
        <w:rPr>
          <w:rFonts w:ascii="Times New Roman" w:hAnsi="Times New Roman" w:cs="Times New Roman"/>
          <w:sz w:val="24"/>
          <w:szCs w:val="24"/>
          <w:lang w:val="en-GB"/>
        </w:rPr>
        <w:t>ing</w:t>
      </w:r>
      <w:r w:rsidR="00EF0051" w:rsidRPr="00C12146">
        <w:rPr>
          <w:rFonts w:ascii="Times New Roman" w:hAnsi="Times New Roman" w:cs="Times New Roman"/>
          <w:sz w:val="24"/>
          <w:szCs w:val="24"/>
          <w:lang w:val="en-GB"/>
        </w:rPr>
        <w:t xml:space="preserve"> the performance of </w:t>
      </w:r>
      <w:r w:rsidR="00840247" w:rsidRPr="00C12146">
        <w:rPr>
          <w:rFonts w:ascii="Times New Roman" w:hAnsi="Times New Roman" w:cs="Times New Roman"/>
          <w:sz w:val="24"/>
          <w:szCs w:val="24"/>
          <w:lang w:val="en-GB"/>
        </w:rPr>
        <w:t xml:space="preserve">a </w:t>
      </w:r>
      <w:r w:rsidR="00EF0051" w:rsidRPr="00C12146">
        <w:rPr>
          <w:rFonts w:ascii="Times New Roman" w:hAnsi="Times New Roman" w:cs="Times New Roman"/>
          <w:sz w:val="24"/>
          <w:szCs w:val="24"/>
          <w:lang w:val="en-GB"/>
        </w:rPr>
        <w:t xml:space="preserve">surfactant. </w:t>
      </w:r>
      <w:r w:rsidR="00840247" w:rsidRPr="00C12146">
        <w:rPr>
          <w:rFonts w:ascii="Times New Roman" w:hAnsi="Times New Roman" w:cs="Times New Roman"/>
          <w:sz w:val="24"/>
          <w:szCs w:val="24"/>
          <w:lang w:val="en-GB"/>
        </w:rPr>
        <w:t>The HLB</w:t>
      </w:r>
      <w:r w:rsidR="00EF0051" w:rsidRPr="00C12146">
        <w:rPr>
          <w:rFonts w:ascii="Times New Roman" w:hAnsi="Times New Roman" w:cs="Times New Roman"/>
          <w:sz w:val="24"/>
          <w:szCs w:val="24"/>
          <w:lang w:val="en-GB"/>
        </w:rPr>
        <w:t xml:space="preserve"> is </w:t>
      </w:r>
      <w:r w:rsidR="00C97C2B" w:rsidRPr="00C12146">
        <w:rPr>
          <w:rFonts w:ascii="Times New Roman" w:hAnsi="Times New Roman" w:cs="Times New Roman"/>
          <w:sz w:val="24"/>
          <w:szCs w:val="24"/>
          <w:lang w:val="en-GB"/>
        </w:rPr>
        <w:t>calculated based on the proportion between the weight percentages of functional groups, f</w:t>
      </w:r>
      <w:r w:rsidR="00EF0051" w:rsidRPr="00C12146">
        <w:rPr>
          <w:rFonts w:ascii="Times New Roman" w:hAnsi="Times New Roman" w:cs="Times New Roman"/>
          <w:sz w:val="24"/>
          <w:szCs w:val="24"/>
          <w:lang w:val="en-GB"/>
        </w:rPr>
        <w:t xml:space="preserve">or which group numbers are </w:t>
      </w:r>
      <w:r w:rsidR="00885C98" w:rsidRPr="00C12146">
        <w:rPr>
          <w:rFonts w:ascii="Times New Roman" w:hAnsi="Times New Roman" w:cs="Times New Roman"/>
          <w:sz w:val="24"/>
          <w:szCs w:val="24"/>
          <w:lang w:val="en-GB"/>
        </w:rPr>
        <w:t>availa</w:t>
      </w:r>
      <w:r w:rsidR="00C97C2B" w:rsidRPr="00C12146">
        <w:rPr>
          <w:rFonts w:ascii="Times New Roman" w:hAnsi="Times New Roman" w:cs="Times New Roman"/>
          <w:sz w:val="24"/>
          <w:szCs w:val="24"/>
          <w:lang w:val="en-GB"/>
        </w:rPr>
        <w:t>ble.</w:t>
      </w:r>
      <w:r w:rsidR="00885C98" w:rsidRPr="00C12146">
        <w:rPr>
          <w:rFonts w:ascii="Times New Roman" w:hAnsi="Times New Roman" w:cs="Times New Roman"/>
          <w:sz w:val="24"/>
          <w:szCs w:val="24"/>
          <w:vertAlign w:val="superscript"/>
          <w:lang w:val="en-GB"/>
        </w:rPr>
        <w:t>[1</w:t>
      </w:r>
      <w:r w:rsidR="006477A8" w:rsidRPr="00C12146">
        <w:rPr>
          <w:rFonts w:ascii="Times New Roman" w:hAnsi="Times New Roman" w:cs="Times New Roman"/>
          <w:sz w:val="24"/>
          <w:szCs w:val="24"/>
          <w:vertAlign w:val="superscript"/>
          <w:lang w:val="en-GB"/>
        </w:rPr>
        <w:t>3</w:t>
      </w:r>
      <w:r w:rsidR="00885C98" w:rsidRPr="00C12146">
        <w:rPr>
          <w:rFonts w:ascii="Times New Roman" w:hAnsi="Times New Roman" w:cs="Times New Roman"/>
          <w:sz w:val="24"/>
          <w:szCs w:val="24"/>
          <w:vertAlign w:val="superscript"/>
          <w:lang w:val="en-GB"/>
        </w:rPr>
        <w:t>]</w:t>
      </w:r>
      <w:r w:rsidR="00C97C2B" w:rsidRPr="00C12146">
        <w:rPr>
          <w:rFonts w:ascii="Times New Roman" w:hAnsi="Times New Roman" w:cs="Times New Roman"/>
          <w:sz w:val="24"/>
          <w:szCs w:val="24"/>
          <w:lang w:val="en-GB"/>
        </w:rPr>
        <w:t xml:space="preserve"> </w:t>
      </w:r>
      <w:r w:rsidR="00885C98" w:rsidRPr="00C12146">
        <w:rPr>
          <w:rFonts w:ascii="Times New Roman" w:hAnsi="Times New Roman" w:cs="Times New Roman"/>
          <w:sz w:val="24"/>
          <w:szCs w:val="24"/>
          <w:lang w:val="en-GB"/>
        </w:rPr>
        <w:t xml:space="preserve">It is related to the </w:t>
      </w:r>
      <w:r w:rsidR="00C97C2B" w:rsidRPr="00C12146">
        <w:rPr>
          <w:rFonts w:ascii="Times New Roman" w:hAnsi="Times New Roman" w:cs="Times New Roman"/>
          <w:sz w:val="24"/>
          <w:szCs w:val="24"/>
          <w:lang w:val="en-GB"/>
        </w:rPr>
        <w:t>oil and water solubility</w:t>
      </w:r>
      <w:r w:rsidR="00885C98" w:rsidRPr="00C12146">
        <w:rPr>
          <w:rFonts w:ascii="Times New Roman" w:hAnsi="Times New Roman" w:cs="Times New Roman"/>
          <w:sz w:val="24"/>
          <w:szCs w:val="24"/>
          <w:lang w:val="en-GB"/>
        </w:rPr>
        <w:t xml:space="preserve"> of the compound under investigation. It depends also on the configuration of the molecular structure in solution. </w:t>
      </w:r>
      <w:r w:rsidR="00996121" w:rsidRPr="00C12146">
        <w:rPr>
          <w:rFonts w:ascii="Times New Roman" w:hAnsi="Times New Roman" w:cs="Times New Roman"/>
          <w:sz w:val="24"/>
          <w:szCs w:val="24"/>
          <w:lang w:val="en-GB"/>
        </w:rPr>
        <w:t>Provare correlazione con equazione HLB = Sum of hydrophilic groups – Sum of liphophilic groups, oppurre HLB = Sum of liphophilic groups/Sum of hydrophilic groups</w:t>
      </w:r>
    </w:p>
    <w:p w:rsidR="002F1AFE" w:rsidRPr="00C12146" w:rsidRDefault="00840247" w:rsidP="00A17A24">
      <w:pPr>
        <w:autoSpaceDE w:val="0"/>
        <w:autoSpaceDN w:val="0"/>
        <w:adjustRightInd w:val="0"/>
        <w:spacing w:after="0" w:line="240" w:lineRule="auto"/>
        <w:rPr>
          <w:rFonts w:ascii="Times New Roman" w:hAnsi="Times New Roman" w:cs="Times New Roman"/>
          <w:sz w:val="24"/>
          <w:szCs w:val="24"/>
          <w:lang w:val="en-GB"/>
        </w:rPr>
      </w:pPr>
      <w:r w:rsidRPr="00C12146">
        <w:rPr>
          <w:rFonts w:ascii="Times New Roman" w:hAnsi="Times New Roman" w:cs="Times New Roman"/>
          <w:sz w:val="24"/>
          <w:szCs w:val="24"/>
          <w:lang w:val="en-GB"/>
        </w:rPr>
        <w:t xml:space="preserve">     </w:t>
      </w:r>
      <w:r w:rsidR="00341C24" w:rsidRPr="00C12146">
        <w:rPr>
          <w:rFonts w:ascii="Times New Roman" w:hAnsi="Times New Roman" w:cs="Times New Roman"/>
          <w:sz w:val="24"/>
          <w:szCs w:val="24"/>
          <w:lang w:val="en-GB"/>
        </w:rPr>
        <w:t xml:space="preserve">For </w:t>
      </w:r>
      <w:r w:rsidR="00EF0051" w:rsidRPr="00C12146">
        <w:rPr>
          <w:rFonts w:ascii="Times New Roman" w:hAnsi="Times New Roman" w:cs="Times New Roman"/>
          <w:sz w:val="24"/>
          <w:szCs w:val="24"/>
          <w:lang w:val="en-GB"/>
        </w:rPr>
        <w:t xml:space="preserve">synthetic </w:t>
      </w:r>
      <w:r w:rsidR="00341C24" w:rsidRPr="00C12146">
        <w:rPr>
          <w:rFonts w:ascii="Times New Roman" w:hAnsi="Times New Roman" w:cs="Times New Roman"/>
          <w:sz w:val="24"/>
          <w:szCs w:val="24"/>
          <w:lang w:val="en-GB"/>
        </w:rPr>
        <w:t>small molecule</w:t>
      </w:r>
      <w:r w:rsidR="009A41CC" w:rsidRPr="00C12146">
        <w:rPr>
          <w:rFonts w:ascii="Times New Roman" w:hAnsi="Times New Roman" w:cs="Times New Roman"/>
          <w:sz w:val="24"/>
          <w:szCs w:val="24"/>
          <w:vertAlign w:val="superscript"/>
          <w:lang w:val="en-GB"/>
        </w:rPr>
        <w:t>[1</w:t>
      </w:r>
      <w:r w:rsidR="006477A8" w:rsidRPr="00C12146">
        <w:rPr>
          <w:rFonts w:ascii="Times New Roman" w:hAnsi="Times New Roman" w:cs="Times New Roman"/>
          <w:sz w:val="24"/>
          <w:szCs w:val="24"/>
          <w:vertAlign w:val="superscript"/>
          <w:lang w:val="en-GB"/>
        </w:rPr>
        <w:t>3</w:t>
      </w:r>
      <w:r w:rsidR="009A41CC" w:rsidRPr="00C12146">
        <w:rPr>
          <w:rFonts w:ascii="Times New Roman" w:hAnsi="Times New Roman" w:cs="Times New Roman"/>
          <w:sz w:val="24"/>
          <w:szCs w:val="24"/>
          <w:vertAlign w:val="superscript"/>
          <w:lang w:val="en-GB"/>
        </w:rPr>
        <w:t>]</w:t>
      </w:r>
      <w:r w:rsidR="00341C24" w:rsidRPr="00C12146">
        <w:rPr>
          <w:rFonts w:ascii="Times New Roman" w:hAnsi="Times New Roman" w:cs="Times New Roman"/>
          <w:sz w:val="24"/>
          <w:szCs w:val="24"/>
          <w:lang w:val="en-GB"/>
        </w:rPr>
        <w:t xml:space="preserve"> </w:t>
      </w:r>
      <w:r w:rsidR="00EF0051" w:rsidRPr="00C12146">
        <w:rPr>
          <w:rFonts w:ascii="Times New Roman" w:hAnsi="Times New Roman" w:cs="Times New Roman"/>
          <w:sz w:val="24"/>
          <w:szCs w:val="24"/>
          <w:lang w:val="en-GB"/>
        </w:rPr>
        <w:t xml:space="preserve">and polymeric </w:t>
      </w:r>
      <w:r w:rsidR="00341C24" w:rsidRPr="00C12146">
        <w:rPr>
          <w:rFonts w:ascii="Times New Roman" w:hAnsi="Times New Roman" w:cs="Times New Roman"/>
          <w:sz w:val="24"/>
          <w:szCs w:val="24"/>
          <w:lang w:val="en-GB"/>
        </w:rPr>
        <w:t>surfactants</w:t>
      </w:r>
      <w:r w:rsidR="00EF0051" w:rsidRPr="00C12146">
        <w:rPr>
          <w:rFonts w:ascii="Times New Roman" w:hAnsi="Times New Roman" w:cs="Times New Roman"/>
          <w:sz w:val="24"/>
          <w:szCs w:val="24"/>
          <w:vertAlign w:val="superscript"/>
          <w:lang w:val="en-GB"/>
        </w:rPr>
        <w:t>[1</w:t>
      </w:r>
      <w:r w:rsidR="006477A8" w:rsidRPr="00C12146">
        <w:rPr>
          <w:rFonts w:ascii="Times New Roman" w:hAnsi="Times New Roman" w:cs="Times New Roman"/>
          <w:sz w:val="24"/>
          <w:szCs w:val="24"/>
          <w:vertAlign w:val="superscript"/>
          <w:lang w:val="en-GB"/>
        </w:rPr>
        <w:t>4</w:t>
      </w:r>
      <w:r w:rsidR="00EF0051" w:rsidRPr="00C12146">
        <w:rPr>
          <w:rFonts w:ascii="Times New Roman" w:hAnsi="Times New Roman" w:cs="Times New Roman"/>
          <w:sz w:val="24"/>
          <w:szCs w:val="24"/>
          <w:vertAlign w:val="superscript"/>
          <w:lang w:val="en-GB"/>
        </w:rPr>
        <w:t>]</w:t>
      </w:r>
      <w:r w:rsidR="00341C24" w:rsidRPr="00C12146">
        <w:rPr>
          <w:rFonts w:ascii="Times New Roman" w:hAnsi="Times New Roman" w:cs="Times New Roman"/>
          <w:sz w:val="24"/>
          <w:szCs w:val="24"/>
          <w:lang w:val="en-GB"/>
        </w:rPr>
        <w:t xml:space="preserve"> of well know</w:t>
      </w:r>
      <w:r w:rsidR="009D21DB" w:rsidRPr="00C12146">
        <w:rPr>
          <w:rFonts w:ascii="Times New Roman" w:hAnsi="Times New Roman" w:cs="Times New Roman"/>
          <w:sz w:val="24"/>
          <w:szCs w:val="24"/>
          <w:lang w:val="en-GB"/>
        </w:rPr>
        <w:t>n</w:t>
      </w:r>
      <w:r w:rsidR="00341C24" w:rsidRPr="00C12146">
        <w:rPr>
          <w:rFonts w:ascii="Times New Roman" w:hAnsi="Times New Roman" w:cs="Times New Roman"/>
          <w:sz w:val="24"/>
          <w:szCs w:val="24"/>
          <w:lang w:val="en-GB"/>
        </w:rPr>
        <w:t xml:space="preserve"> chemical composition and structure, </w:t>
      </w:r>
      <w:r w:rsidR="00EF0051" w:rsidRPr="00C12146">
        <w:rPr>
          <w:rFonts w:ascii="Times New Roman" w:hAnsi="Times New Roman" w:cs="Times New Roman"/>
          <w:sz w:val="24"/>
          <w:szCs w:val="24"/>
          <w:lang w:val="en-GB"/>
        </w:rPr>
        <w:t xml:space="preserve">calculation of HLB is feasible. </w:t>
      </w:r>
      <w:r w:rsidR="00341C24" w:rsidRPr="00C12146">
        <w:rPr>
          <w:rFonts w:ascii="Times New Roman" w:hAnsi="Times New Roman" w:cs="Times New Roman"/>
          <w:sz w:val="24"/>
          <w:szCs w:val="24"/>
          <w:lang w:val="en-GB"/>
        </w:rPr>
        <w:t xml:space="preserve">In the case of SBP, establishing a relationship between </w:t>
      </w:r>
      <w:r w:rsidR="00EF0051" w:rsidRPr="00C12146">
        <w:rPr>
          <w:rFonts w:ascii="Times New Roman" w:hAnsi="Times New Roman" w:cs="Times New Roman"/>
          <w:sz w:val="24"/>
          <w:szCs w:val="24"/>
          <w:lang w:val="en-GB"/>
        </w:rPr>
        <w:t xml:space="preserve">the products’ </w:t>
      </w:r>
      <w:r w:rsidR="00341C24" w:rsidRPr="00C12146">
        <w:rPr>
          <w:rFonts w:ascii="Times New Roman" w:hAnsi="Times New Roman" w:cs="Times New Roman"/>
          <w:sz w:val="24"/>
          <w:szCs w:val="24"/>
          <w:lang w:val="en-GB"/>
        </w:rPr>
        <w:t>surface activity properties and chemical nature is very hard</w:t>
      </w:r>
      <w:r w:rsidR="004A7B54" w:rsidRPr="00C12146">
        <w:rPr>
          <w:rFonts w:ascii="Times New Roman" w:hAnsi="Times New Roman" w:cs="Times New Roman"/>
          <w:sz w:val="24"/>
          <w:szCs w:val="24"/>
          <w:lang w:val="en-GB"/>
        </w:rPr>
        <w:t xml:space="preserve">. </w:t>
      </w:r>
      <w:r w:rsidRPr="00C12146">
        <w:rPr>
          <w:rFonts w:ascii="Times New Roman" w:hAnsi="Times New Roman" w:cs="Times New Roman"/>
          <w:sz w:val="24"/>
          <w:szCs w:val="24"/>
          <w:lang w:val="en-GB"/>
        </w:rPr>
        <w:t>S</w:t>
      </w:r>
      <w:r w:rsidR="004A7B54" w:rsidRPr="00C12146">
        <w:rPr>
          <w:rFonts w:ascii="Times New Roman" w:hAnsi="Times New Roman" w:cs="Times New Roman"/>
          <w:sz w:val="24"/>
          <w:szCs w:val="24"/>
          <w:lang w:val="en-GB"/>
        </w:rPr>
        <w:t xml:space="preserve">urface tension </w:t>
      </w:r>
      <w:r w:rsidRPr="00C12146">
        <w:rPr>
          <w:rFonts w:ascii="Times New Roman" w:hAnsi="Times New Roman" w:cs="Times New Roman"/>
          <w:sz w:val="24"/>
          <w:szCs w:val="24"/>
          <w:lang w:val="en-GB"/>
        </w:rPr>
        <w:t xml:space="preserve">data for </w:t>
      </w:r>
      <w:r w:rsidR="004A7B54" w:rsidRPr="00C12146">
        <w:rPr>
          <w:rFonts w:ascii="Times New Roman" w:hAnsi="Times New Roman" w:cs="Times New Roman"/>
          <w:sz w:val="24"/>
          <w:szCs w:val="24"/>
          <w:lang w:val="en-GB"/>
        </w:rPr>
        <w:t xml:space="preserve">pristine unfractionated SBP with molecular weight in the </w:t>
      </w:r>
      <w:r w:rsidR="00A17A24" w:rsidRPr="00C12146">
        <w:rPr>
          <w:rFonts w:ascii="Times New Roman" w:hAnsi="Times New Roman" w:cs="Times New Roman"/>
          <w:sz w:val="24"/>
          <w:szCs w:val="24"/>
          <w:lang w:val="en-GB"/>
        </w:rPr>
        <w:t>5-</w:t>
      </w:r>
      <w:r w:rsidR="004A7B54" w:rsidRPr="00C12146">
        <w:rPr>
          <w:rFonts w:ascii="Times New Roman" w:hAnsi="Times New Roman" w:cs="Times New Roman"/>
          <w:sz w:val="24"/>
          <w:szCs w:val="24"/>
          <w:lang w:val="en-GB"/>
        </w:rPr>
        <w:t xml:space="preserve">750 kDa </w:t>
      </w:r>
      <w:r w:rsidR="00A17A24" w:rsidRPr="00C12146">
        <w:rPr>
          <w:rFonts w:ascii="Times New Roman" w:hAnsi="Times New Roman" w:cs="Times New Roman"/>
          <w:sz w:val="24"/>
          <w:szCs w:val="24"/>
          <w:lang w:val="en-GB"/>
        </w:rPr>
        <w:t xml:space="preserve">range </w:t>
      </w:r>
      <w:r w:rsidR="004A7B54" w:rsidRPr="00C12146">
        <w:rPr>
          <w:rFonts w:ascii="Times New Roman" w:hAnsi="Times New Roman" w:cs="Times New Roman"/>
          <w:sz w:val="24"/>
          <w:szCs w:val="24"/>
          <w:lang w:val="en-GB"/>
        </w:rPr>
        <w:t>have been published.</w:t>
      </w:r>
      <w:r w:rsidRPr="00C12146">
        <w:rPr>
          <w:rFonts w:ascii="Times New Roman" w:hAnsi="Times New Roman" w:cs="Times New Roman"/>
          <w:sz w:val="24"/>
          <w:szCs w:val="24"/>
          <w:vertAlign w:val="superscript"/>
          <w:lang w:val="en-GB"/>
        </w:rPr>
        <w:t>[1</w:t>
      </w:r>
      <w:r w:rsidR="006477A8" w:rsidRPr="00C12146">
        <w:rPr>
          <w:rFonts w:ascii="Times New Roman" w:hAnsi="Times New Roman" w:cs="Times New Roman"/>
          <w:sz w:val="24"/>
          <w:szCs w:val="24"/>
          <w:vertAlign w:val="superscript"/>
          <w:lang w:val="en-GB"/>
        </w:rPr>
        <w:t>2</w:t>
      </w:r>
      <w:r w:rsidRPr="00C12146">
        <w:rPr>
          <w:rFonts w:ascii="Times New Roman" w:hAnsi="Times New Roman" w:cs="Times New Roman"/>
          <w:sz w:val="24"/>
          <w:szCs w:val="24"/>
          <w:vertAlign w:val="superscript"/>
          <w:lang w:val="en-GB"/>
        </w:rPr>
        <w:t>]</w:t>
      </w:r>
      <w:r w:rsidR="004A7B54" w:rsidRPr="00C12146">
        <w:rPr>
          <w:rFonts w:ascii="Times New Roman" w:hAnsi="Times New Roman" w:cs="Times New Roman"/>
          <w:sz w:val="24"/>
          <w:szCs w:val="24"/>
          <w:lang w:val="en-GB"/>
        </w:rPr>
        <w:t xml:space="preserve"> Attempts to establish surface activity versus chemical composition properties have not been successful</w:t>
      </w:r>
      <w:r w:rsidRPr="00C12146">
        <w:rPr>
          <w:rFonts w:ascii="Times New Roman" w:hAnsi="Times New Roman" w:cs="Times New Roman"/>
          <w:sz w:val="24"/>
          <w:szCs w:val="24"/>
          <w:lang w:val="en-GB"/>
        </w:rPr>
        <w:t>, due to their complex chemical nature.</w:t>
      </w:r>
      <w:r w:rsidR="004A7B54" w:rsidRPr="00C12146">
        <w:rPr>
          <w:rFonts w:ascii="Times New Roman" w:hAnsi="Times New Roman" w:cs="Times New Roman"/>
          <w:sz w:val="24"/>
          <w:szCs w:val="24"/>
          <w:lang w:val="en-GB"/>
        </w:rPr>
        <w:t xml:space="preserve"> The fractionation procedure adopted in this work by filtration with membrane with molecular cut off at 0.5, 5, 20, 30, 50, 100, 150, 750 </w:t>
      </w:r>
      <w:r w:rsidR="00A17A24" w:rsidRPr="00C12146">
        <w:rPr>
          <w:rFonts w:ascii="Times New Roman" w:hAnsi="Times New Roman" w:cs="Times New Roman"/>
          <w:sz w:val="24"/>
          <w:szCs w:val="24"/>
          <w:lang w:val="en-GB"/>
        </w:rPr>
        <w:t xml:space="preserve">kDa </w:t>
      </w:r>
      <w:r w:rsidR="004A7B54" w:rsidRPr="00C12146">
        <w:rPr>
          <w:rFonts w:ascii="Times New Roman" w:hAnsi="Times New Roman" w:cs="Times New Roman"/>
          <w:sz w:val="24"/>
          <w:szCs w:val="24"/>
          <w:lang w:val="en-GB"/>
        </w:rPr>
        <w:t>cut off and the availability of the correspondin</w:t>
      </w:r>
      <w:r w:rsidR="000814AB" w:rsidRPr="00C12146">
        <w:rPr>
          <w:rFonts w:ascii="Times New Roman" w:hAnsi="Times New Roman" w:cs="Times New Roman"/>
          <w:sz w:val="24"/>
          <w:szCs w:val="24"/>
          <w:lang w:val="en-GB"/>
        </w:rPr>
        <w:t>g</w:t>
      </w:r>
      <w:r w:rsidR="004A7B54" w:rsidRPr="00C12146">
        <w:rPr>
          <w:rFonts w:ascii="Times New Roman" w:hAnsi="Times New Roman" w:cs="Times New Roman"/>
          <w:sz w:val="24"/>
          <w:szCs w:val="24"/>
          <w:lang w:val="en-GB"/>
        </w:rPr>
        <w:t xml:space="preserve"> retentate and permeate fractions for pristine and hydrogenated SBP offers now the opportunity to attempt </w:t>
      </w:r>
      <w:r w:rsidR="000814AB" w:rsidRPr="00C12146">
        <w:rPr>
          <w:rFonts w:ascii="Times New Roman" w:hAnsi="Times New Roman" w:cs="Times New Roman"/>
          <w:sz w:val="24"/>
          <w:szCs w:val="24"/>
          <w:lang w:val="en-GB"/>
        </w:rPr>
        <w:t xml:space="preserve">studying </w:t>
      </w:r>
      <w:r w:rsidR="00693303" w:rsidRPr="00C12146">
        <w:rPr>
          <w:rFonts w:ascii="Times New Roman" w:hAnsi="Times New Roman" w:cs="Times New Roman"/>
          <w:sz w:val="24"/>
          <w:szCs w:val="24"/>
          <w:lang w:val="en-GB"/>
        </w:rPr>
        <w:t xml:space="preserve">again </w:t>
      </w:r>
      <w:r w:rsidR="000814AB" w:rsidRPr="00C12146">
        <w:rPr>
          <w:rFonts w:ascii="Times New Roman" w:hAnsi="Times New Roman" w:cs="Times New Roman"/>
          <w:sz w:val="24"/>
          <w:szCs w:val="24"/>
          <w:lang w:val="en-GB"/>
        </w:rPr>
        <w:t xml:space="preserve">products’ chemical composition-property relationship. The data in Table 4 and 5 comprise C types and functional groups that, in principle, have very different hydrophilic/lipophilic property. </w:t>
      </w:r>
      <w:r w:rsidR="00693303" w:rsidRPr="00C12146">
        <w:rPr>
          <w:rFonts w:ascii="Times New Roman" w:hAnsi="Times New Roman" w:cs="Times New Roman"/>
          <w:sz w:val="24"/>
          <w:szCs w:val="24"/>
          <w:lang w:val="en-GB"/>
        </w:rPr>
        <w:t>Based on their relative contents, the authors have calculated</w:t>
      </w:r>
      <w:r w:rsidR="004E19C7" w:rsidRPr="00C12146">
        <w:rPr>
          <w:rFonts w:ascii="Times New Roman" w:hAnsi="Times New Roman" w:cs="Times New Roman"/>
          <w:sz w:val="24"/>
          <w:szCs w:val="24"/>
          <w:lang w:val="en-GB"/>
        </w:rPr>
        <w:t xml:space="preserve"> </w:t>
      </w:r>
      <w:r w:rsidR="000814AB" w:rsidRPr="00C12146">
        <w:rPr>
          <w:rFonts w:ascii="Times New Roman" w:hAnsi="Times New Roman" w:cs="Times New Roman"/>
          <w:sz w:val="24"/>
          <w:szCs w:val="24"/>
          <w:lang w:val="en-GB"/>
        </w:rPr>
        <w:t xml:space="preserve">a range of </w:t>
      </w:r>
      <w:r w:rsidR="002A2FD8" w:rsidRPr="00C12146">
        <w:rPr>
          <w:rFonts w:ascii="Times New Roman" w:hAnsi="Times New Roman" w:cs="Times New Roman"/>
          <w:sz w:val="24"/>
          <w:szCs w:val="24"/>
          <w:lang w:val="en-GB"/>
        </w:rPr>
        <w:t xml:space="preserve">empirical </w:t>
      </w:r>
      <w:r w:rsidR="000814AB" w:rsidRPr="00C12146">
        <w:rPr>
          <w:rFonts w:ascii="Times New Roman" w:hAnsi="Times New Roman" w:cs="Times New Roman"/>
          <w:sz w:val="24"/>
          <w:szCs w:val="24"/>
          <w:lang w:val="en-GB"/>
        </w:rPr>
        <w:t>parameters</w:t>
      </w:r>
      <w:r w:rsidR="004E19C7" w:rsidRPr="00C12146">
        <w:rPr>
          <w:rFonts w:ascii="Times New Roman" w:hAnsi="Times New Roman" w:cs="Times New Roman"/>
          <w:sz w:val="24"/>
          <w:szCs w:val="24"/>
          <w:lang w:val="en-GB"/>
        </w:rPr>
        <w:t>, potentially capable</w:t>
      </w:r>
      <w:r w:rsidR="000814AB" w:rsidRPr="00C12146">
        <w:rPr>
          <w:rFonts w:ascii="Times New Roman" w:hAnsi="Times New Roman" w:cs="Times New Roman"/>
          <w:sz w:val="24"/>
          <w:szCs w:val="24"/>
          <w:lang w:val="en-GB"/>
        </w:rPr>
        <w:t xml:space="preserve"> to represent the </w:t>
      </w:r>
      <w:r w:rsidR="00693303" w:rsidRPr="00C12146">
        <w:rPr>
          <w:rFonts w:ascii="Times New Roman" w:hAnsi="Times New Roman" w:cs="Times New Roman"/>
          <w:sz w:val="24"/>
          <w:szCs w:val="24"/>
          <w:lang w:val="en-GB"/>
        </w:rPr>
        <w:t xml:space="preserve">change of the </w:t>
      </w:r>
      <w:r w:rsidR="000814AB" w:rsidRPr="00C12146">
        <w:rPr>
          <w:rFonts w:ascii="Times New Roman" w:hAnsi="Times New Roman" w:cs="Times New Roman"/>
          <w:sz w:val="24"/>
          <w:szCs w:val="24"/>
          <w:lang w:val="en-GB"/>
        </w:rPr>
        <w:t>hydrophilic/lipophilic balance</w:t>
      </w:r>
      <w:r w:rsidR="004E19C7" w:rsidRPr="00C12146">
        <w:rPr>
          <w:rFonts w:ascii="Times New Roman" w:hAnsi="Times New Roman" w:cs="Times New Roman"/>
          <w:sz w:val="24"/>
          <w:szCs w:val="24"/>
          <w:lang w:val="en-GB"/>
        </w:rPr>
        <w:t xml:space="preserve"> value</w:t>
      </w:r>
      <w:r w:rsidR="00693303" w:rsidRPr="00C12146">
        <w:rPr>
          <w:rFonts w:ascii="Times New Roman" w:hAnsi="Times New Roman" w:cs="Times New Roman"/>
          <w:sz w:val="24"/>
          <w:szCs w:val="24"/>
          <w:lang w:val="en-GB"/>
        </w:rPr>
        <w:t xml:space="preserve"> across the listed products</w:t>
      </w:r>
      <w:r w:rsidR="004E19C7" w:rsidRPr="00C12146">
        <w:rPr>
          <w:rFonts w:ascii="Times New Roman" w:hAnsi="Times New Roman" w:cs="Times New Roman"/>
          <w:sz w:val="24"/>
          <w:szCs w:val="24"/>
          <w:lang w:val="en-GB"/>
        </w:rPr>
        <w:t>.</w:t>
      </w:r>
      <w:r w:rsidR="000814AB" w:rsidRPr="00C12146">
        <w:rPr>
          <w:rFonts w:ascii="Times New Roman" w:hAnsi="Times New Roman" w:cs="Times New Roman"/>
          <w:sz w:val="24"/>
          <w:szCs w:val="24"/>
          <w:lang w:val="en-GB"/>
        </w:rPr>
        <w:t xml:space="preserve"> </w:t>
      </w:r>
      <w:r w:rsidR="00FC4837" w:rsidRPr="00C12146">
        <w:rPr>
          <w:rFonts w:ascii="Times New Roman" w:hAnsi="Times New Roman" w:cs="Times New Roman"/>
          <w:sz w:val="24"/>
          <w:szCs w:val="24"/>
          <w:lang w:val="en-GB"/>
        </w:rPr>
        <w:t xml:space="preserve">Each parameter gave a range of values across the listed products. These were analyzed for correlation </w:t>
      </w:r>
      <w:r w:rsidR="008007D2" w:rsidRPr="00C12146">
        <w:rPr>
          <w:rFonts w:ascii="Times New Roman" w:hAnsi="Times New Roman" w:cs="Times New Roman"/>
          <w:sz w:val="24"/>
          <w:szCs w:val="24"/>
          <w:lang w:val="en-GB"/>
        </w:rPr>
        <w:t xml:space="preserve">with the surface activity </w:t>
      </w:r>
      <w:r w:rsidR="00FC4837" w:rsidRPr="00C12146">
        <w:rPr>
          <w:rFonts w:ascii="Times New Roman" w:hAnsi="Times New Roman" w:cs="Times New Roman"/>
          <w:sz w:val="24"/>
          <w:szCs w:val="24"/>
          <w:lang w:val="en-GB"/>
        </w:rPr>
        <w:t xml:space="preserve">of each product </w:t>
      </w:r>
      <w:r w:rsidR="003C5D37" w:rsidRPr="00C12146">
        <w:rPr>
          <w:rFonts w:ascii="Times New Roman" w:hAnsi="Times New Roman" w:cs="Times New Roman"/>
          <w:sz w:val="24"/>
          <w:szCs w:val="24"/>
          <w:lang w:val="en-GB"/>
        </w:rPr>
        <w:t xml:space="preserve">as indicated by the </w:t>
      </w:r>
      <w:r w:rsidR="003C5D37" w:rsidRPr="003C5D37">
        <w:rPr>
          <w:rFonts w:ascii="Symbol" w:hAnsi="Symbol" w:cs="Times New Roman"/>
          <w:sz w:val="24"/>
          <w:szCs w:val="24"/>
        </w:rPr>
        <w:t></w:t>
      </w:r>
      <w:r w:rsidR="003C5D37" w:rsidRPr="00C12146">
        <w:rPr>
          <w:rFonts w:ascii="Times New Roman" w:hAnsi="Times New Roman" w:cs="Times New Roman"/>
          <w:sz w:val="24"/>
          <w:szCs w:val="24"/>
          <w:lang w:val="en-GB"/>
        </w:rPr>
        <w:t xml:space="preserve"> </w:t>
      </w:r>
      <w:r w:rsidR="008007D2" w:rsidRPr="00C12146">
        <w:rPr>
          <w:rFonts w:ascii="Times New Roman" w:hAnsi="Times New Roman" w:cs="Times New Roman"/>
          <w:sz w:val="24"/>
          <w:szCs w:val="24"/>
          <w:lang w:val="en-GB"/>
        </w:rPr>
        <w:t xml:space="preserve">values in Table </w:t>
      </w:r>
      <w:r w:rsidR="00F25032" w:rsidRPr="00C12146">
        <w:rPr>
          <w:rFonts w:ascii="Times New Roman" w:hAnsi="Times New Roman" w:cs="Times New Roman"/>
          <w:sz w:val="24"/>
          <w:szCs w:val="24"/>
          <w:lang w:val="en-GB"/>
        </w:rPr>
        <w:t>3</w:t>
      </w:r>
      <w:r w:rsidR="00FC4837" w:rsidRPr="00C12146">
        <w:rPr>
          <w:rFonts w:ascii="Times New Roman" w:hAnsi="Times New Roman" w:cs="Times New Roman"/>
          <w:sz w:val="24"/>
          <w:szCs w:val="24"/>
          <w:lang w:val="en-GB"/>
        </w:rPr>
        <w:t xml:space="preserve">. </w:t>
      </w:r>
      <w:r w:rsidR="003C5D37" w:rsidRPr="00C12146">
        <w:rPr>
          <w:rFonts w:ascii="Times New Roman" w:hAnsi="Times New Roman" w:cs="Times New Roman"/>
          <w:sz w:val="24"/>
          <w:szCs w:val="24"/>
          <w:lang w:val="en-GB"/>
        </w:rPr>
        <w:t>The results showed that the surface tension of the product’s 2 g</w:t>
      </w:r>
      <w:r w:rsidR="00A17A24" w:rsidRPr="00C12146">
        <w:rPr>
          <w:rFonts w:ascii="Times New Roman" w:hAnsi="Times New Roman" w:cs="Times New Roman"/>
          <w:sz w:val="24"/>
          <w:szCs w:val="24"/>
          <w:lang w:val="en-GB"/>
        </w:rPr>
        <w:t xml:space="preserve"> </w:t>
      </w:r>
      <w:r w:rsidR="003C5D37" w:rsidRPr="00C12146">
        <w:rPr>
          <w:rFonts w:ascii="Times New Roman" w:hAnsi="Times New Roman" w:cs="Times New Roman"/>
          <w:sz w:val="24"/>
          <w:szCs w:val="24"/>
          <w:lang w:val="en-GB"/>
        </w:rPr>
        <w:t>L</w:t>
      </w:r>
      <w:r w:rsidR="00A17A24" w:rsidRPr="00C12146">
        <w:rPr>
          <w:rFonts w:ascii="Times New Roman" w:hAnsi="Times New Roman" w:cs="Times New Roman"/>
          <w:sz w:val="24"/>
          <w:szCs w:val="24"/>
          <w:vertAlign w:val="superscript"/>
          <w:lang w:val="en-GB"/>
        </w:rPr>
        <w:t>-1</w:t>
      </w:r>
      <w:r w:rsidR="003C5D37" w:rsidRPr="00C12146">
        <w:rPr>
          <w:rFonts w:ascii="Times New Roman" w:hAnsi="Times New Roman" w:cs="Times New Roman"/>
          <w:sz w:val="24"/>
          <w:szCs w:val="24"/>
          <w:lang w:val="en-GB"/>
        </w:rPr>
        <w:t xml:space="preserve"> solutions did not correlate with any of the individual C types and functional groups listed in Table </w:t>
      </w:r>
      <w:r w:rsidR="00F25032" w:rsidRPr="00C12146">
        <w:rPr>
          <w:rFonts w:ascii="Times New Roman" w:hAnsi="Times New Roman" w:cs="Times New Roman"/>
          <w:sz w:val="24"/>
          <w:szCs w:val="24"/>
          <w:lang w:val="en-GB"/>
        </w:rPr>
        <w:t>4</w:t>
      </w:r>
      <w:r w:rsidR="003C5D37" w:rsidRPr="00C12146">
        <w:rPr>
          <w:rFonts w:ascii="Times New Roman" w:hAnsi="Times New Roman" w:cs="Times New Roman"/>
          <w:sz w:val="24"/>
          <w:szCs w:val="24"/>
          <w:lang w:val="en-GB"/>
        </w:rPr>
        <w:t>. The best correlation</w:t>
      </w:r>
      <w:r w:rsidR="008116A6" w:rsidRPr="00C12146">
        <w:rPr>
          <w:rFonts w:ascii="Times New Roman" w:hAnsi="Times New Roman" w:cs="Times New Roman"/>
          <w:sz w:val="24"/>
          <w:szCs w:val="24"/>
          <w:lang w:val="en-GB"/>
        </w:rPr>
        <w:t xml:space="preserve"> coefficient (R = 0.89) </w:t>
      </w:r>
      <w:r w:rsidR="00FC4837" w:rsidRPr="00C12146">
        <w:rPr>
          <w:rFonts w:ascii="Times New Roman" w:hAnsi="Times New Roman" w:cs="Times New Roman"/>
          <w:sz w:val="24"/>
          <w:szCs w:val="24"/>
          <w:lang w:val="en-GB"/>
        </w:rPr>
        <w:t xml:space="preserve">was </w:t>
      </w:r>
      <w:r w:rsidR="003C5D37" w:rsidRPr="00C12146">
        <w:rPr>
          <w:rFonts w:ascii="Times New Roman" w:hAnsi="Times New Roman" w:cs="Times New Roman"/>
          <w:sz w:val="24"/>
          <w:szCs w:val="24"/>
          <w:lang w:val="en-GB"/>
        </w:rPr>
        <w:t xml:space="preserve">obtained by fitting </w:t>
      </w:r>
      <w:r w:rsidR="00F25032" w:rsidRPr="00C12146">
        <w:rPr>
          <w:rFonts w:ascii="Times New Roman" w:hAnsi="Times New Roman" w:cs="Times New Roman"/>
          <w:sz w:val="24"/>
          <w:szCs w:val="24"/>
          <w:lang w:val="en-GB"/>
        </w:rPr>
        <w:t xml:space="preserve">the </w:t>
      </w:r>
      <w:r w:rsidR="003E42BD" w:rsidRPr="003C5D37">
        <w:rPr>
          <w:rFonts w:ascii="Symbol" w:hAnsi="Symbol" w:cs="Times New Roman"/>
          <w:sz w:val="24"/>
          <w:szCs w:val="24"/>
        </w:rPr>
        <w:t></w:t>
      </w:r>
      <w:r w:rsidR="003E42BD" w:rsidRPr="00C12146">
        <w:rPr>
          <w:rFonts w:ascii="Times New Roman" w:hAnsi="Times New Roman" w:cs="Times New Roman"/>
          <w:sz w:val="24"/>
          <w:szCs w:val="24"/>
          <w:lang w:val="en-GB"/>
        </w:rPr>
        <w:t xml:space="preserve"> </w:t>
      </w:r>
      <w:r w:rsidR="002E06D6" w:rsidRPr="00C12146">
        <w:rPr>
          <w:rFonts w:ascii="Times New Roman" w:hAnsi="Times New Roman" w:cs="Times New Roman"/>
          <w:sz w:val="24"/>
          <w:szCs w:val="24"/>
          <w:lang w:val="en-GB"/>
        </w:rPr>
        <w:t>vs. Af/Ar ratio (Table 3)</w:t>
      </w:r>
      <w:r w:rsidR="00F25032" w:rsidRPr="00C12146">
        <w:rPr>
          <w:rFonts w:ascii="Times New Roman" w:hAnsi="Times New Roman" w:cs="Times New Roman"/>
          <w:sz w:val="24"/>
          <w:szCs w:val="24"/>
          <w:lang w:val="en-GB"/>
        </w:rPr>
        <w:t xml:space="preserve"> values’</w:t>
      </w:r>
      <w:r w:rsidR="002E06D6" w:rsidRPr="00C12146">
        <w:rPr>
          <w:rFonts w:ascii="Times New Roman" w:hAnsi="Times New Roman" w:cs="Times New Roman"/>
          <w:sz w:val="24"/>
          <w:szCs w:val="24"/>
          <w:lang w:val="en-GB"/>
        </w:rPr>
        <w:t xml:space="preserve"> plot (Figure </w:t>
      </w:r>
      <w:r w:rsidR="001F3CB4" w:rsidRPr="00C12146">
        <w:rPr>
          <w:rFonts w:ascii="Times New Roman" w:hAnsi="Times New Roman" w:cs="Times New Roman"/>
          <w:sz w:val="24"/>
          <w:szCs w:val="24"/>
          <w:lang w:val="en-GB"/>
        </w:rPr>
        <w:t>2</w:t>
      </w:r>
      <w:r w:rsidR="002E06D6" w:rsidRPr="00C12146">
        <w:rPr>
          <w:rFonts w:ascii="Times New Roman" w:hAnsi="Times New Roman" w:cs="Times New Roman"/>
          <w:sz w:val="24"/>
          <w:szCs w:val="24"/>
          <w:lang w:val="en-GB"/>
        </w:rPr>
        <w:t xml:space="preserve">) with the </w:t>
      </w:r>
      <w:r w:rsidR="003E42BD" w:rsidRPr="00C12146">
        <w:rPr>
          <w:rFonts w:ascii="Times New Roman" w:hAnsi="Times New Roman" w:cs="Times New Roman"/>
          <w:sz w:val="24"/>
          <w:szCs w:val="24"/>
          <w:lang w:val="en-GB"/>
        </w:rPr>
        <w:t>Boltzman equation</w:t>
      </w:r>
      <w:r w:rsidR="002E06D6" w:rsidRPr="00C12146">
        <w:rPr>
          <w:rFonts w:ascii="Times New Roman" w:hAnsi="Times New Roman" w:cs="Times New Roman"/>
          <w:sz w:val="24"/>
          <w:szCs w:val="24"/>
          <w:lang w:val="en-GB"/>
        </w:rPr>
        <w:t xml:space="preserve">. </w:t>
      </w:r>
      <w:r w:rsidR="008116A6" w:rsidRPr="00C12146">
        <w:rPr>
          <w:rFonts w:ascii="Times New Roman" w:hAnsi="Times New Roman" w:cs="Times New Roman"/>
          <w:sz w:val="24"/>
          <w:szCs w:val="24"/>
          <w:lang w:val="en-GB"/>
        </w:rPr>
        <w:t xml:space="preserve">A slightly better correlation coefficient (R = 0.90) was obtained for the plot (Figure </w:t>
      </w:r>
      <w:r w:rsidR="00422088" w:rsidRPr="00C12146">
        <w:rPr>
          <w:rFonts w:ascii="Times New Roman" w:hAnsi="Times New Roman" w:cs="Times New Roman"/>
          <w:sz w:val="24"/>
          <w:szCs w:val="24"/>
          <w:lang w:val="en-GB"/>
        </w:rPr>
        <w:t>2</w:t>
      </w:r>
      <w:r w:rsidR="008116A6" w:rsidRPr="00C12146">
        <w:rPr>
          <w:rFonts w:ascii="Times New Roman" w:hAnsi="Times New Roman" w:cs="Times New Roman"/>
          <w:sz w:val="24"/>
          <w:szCs w:val="24"/>
          <w:lang w:val="en-GB"/>
        </w:rPr>
        <w:t>) of</w:t>
      </w:r>
      <w:r w:rsidR="00A17A24" w:rsidRPr="00C12146">
        <w:rPr>
          <w:rFonts w:ascii="Times New Roman" w:hAnsi="Times New Roman" w:cs="Times New Roman"/>
          <w:sz w:val="24"/>
          <w:szCs w:val="24"/>
          <w:lang w:val="en-GB"/>
        </w:rPr>
        <w:t xml:space="preserve"> </w:t>
      </w:r>
      <w:r w:rsidR="00A17A24" w:rsidRPr="003C5D37">
        <w:rPr>
          <w:rFonts w:ascii="Symbol" w:hAnsi="Symbol" w:cs="Times New Roman"/>
          <w:sz w:val="24"/>
          <w:szCs w:val="24"/>
        </w:rPr>
        <w:t></w:t>
      </w:r>
      <w:r w:rsidR="00A17A24" w:rsidRPr="00C12146">
        <w:rPr>
          <w:rFonts w:ascii="Times New Roman" w:hAnsi="Times New Roman" w:cs="Times New Roman"/>
          <w:sz w:val="24"/>
          <w:szCs w:val="24"/>
          <w:lang w:val="en-GB"/>
        </w:rPr>
        <w:t xml:space="preserve"> values vs. the parameter </w:t>
      </w:r>
      <w:r w:rsidR="005173C4" w:rsidRPr="00C12146">
        <w:rPr>
          <w:rFonts w:ascii="Times New Roman" w:hAnsi="Times New Roman" w:cs="Times New Roman"/>
          <w:sz w:val="24"/>
          <w:szCs w:val="24"/>
          <w:lang w:val="en-GB"/>
        </w:rPr>
        <w:t>LH2</w:t>
      </w:r>
      <w:r w:rsidR="00A17A24" w:rsidRPr="00C12146">
        <w:rPr>
          <w:rFonts w:ascii="Times New Roman" w:hAnsi="Times New Roman" w:cs="Times New Roman"/>
          <w:sz w:val="24"/>
          <w:szCs w:val="24"/>
          <w:lang w:val="en-GB"/>
        </w:rPr>
        <w:t xml:space="preserve"> = (100 - COOH - PhOY)/(COOH + PhOY).</w:t>
      </w:r>
      <w:r w:rsidR="00EB2B9A" w:rsidRPr="00C12146">
        <w:rPr>
          <w:rFonts w:ascii="Times New Roman" w:hAnsi="Times New Roman" w:cs="Times New Roman"/>
          <w:sz w:val="24"/>
          <w:szCs w:val="24"/>
          <w:lang w:val="en-GB"/>
        </w:rPr>
        <w:t xml:space="preserve"> </w:t>
      </w:r>
    </w:p>
    <w:p w:rsidR="002F1AFE" w:rsidRPr="00C12146" w:rsidRDefault="002F1AFE" w:rsidP="000350F5">
      <w:pPr>
        <w:autoSpaceDE w:val="0"/>
        <w:autoSpaceDN w:val="0"/>
        <w:adjustRightInd w:val="0"/>
        <w:spacing w:after="0" w:line="240" w:lineRule="auto"/>
        <w:rPr>
          <w:rFonts w:ascii="Times New Roman" w:hAnsi="Times New Roman" w:cs="Times New Roman"/>
          <w:sz w:val="24"/>
          <w:szCs w:val="24"/>
          <w:lang w:val="en-GB"/>
        </w:rPr>
      </w:pPr>
    </w:p>
    <w:p w:rsidR="009B70DB" w:rsidRPr="00C12146" w:rsidRDefault="009B70DB" w:rsidP="009B70DB">
      <w:pPr>
        <w:rPr>
          <w:lang w:val="en-GB"/>
        </w:rPr>
      </w:pPr>
    </w:p>
    <w:p w:rsidR="009B70DB" w:rsidRDefault="009B70DB" w:rsidP="0001657B">
      <w:r>
        <w:rPr>
          <w:noProof/>
          <w:lang w:eastAsia="it-IT"/>
        </w:rPr>
        <w:drawing>
          <wp:inline distT="0" distB="0" distL="0" distR="0" wp14:anchorId="412A7F98" wp14:editId="166DC616">
            <wp:extent cx="2714400" cy="1627200"/>
            <wp:effectExtent l="0" t="0" r="10160" b="11430"/>
            <wp:docPr id="9" name="Grafico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noProof/>
          <w:lang w:eastAsia="it-IT"/>
        </w:rPr>
        <w:drawing>
          <wp:inline distT="0" distB="0" distL="0" distR="0" wp14:anchorId="0C54F8A3" wp14:editId="32D332FF">
            <wp:extent cx="2710800" cy="1627200"/>
            <wp:effectExtent l="0" t="0" r="13970" b="11430"/>
            <wp:docPr id="10" name="Grafico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D3380" w:rsidRPr="00C12146" w:rsidRDefault="00CD3380" w:rsidP="0001657B">
      <w:pPr>
        <w:rPr>
          <w:rFonts w:ascii="Times New Roman" w:hAnsi="Times New Roman" w:cs="Times New Roman"/>
          <w:sz w:val="24"/>
          <w:szCs w:val="24"/>
          <w:lang w:val="en-GB"/>
        </w:rPr>
      </w:pPr>
      <w:r w:rsidRPr="00C12146">
        <w:rPr>
          <w:rFonts w:ascii="Times New Roman" w:hAnsi="Times New Roman" w:cs="Times New Roman"/>
          <w:b/>
          <w:sz w:val="24"/>
          <w:szCs w:val="24"/>
          <w:lang w:val="en-GB"/>
        </w:rPr>
        <w:t xml:space="preserve">Figure </w:t>
      </w:r>
      <w:r w:rsidR="00422088" w:rsidRPr="00C12146">
        <w:rPr>
          <w:rFonts w:ascii="Times New Roman" w:hAnsi="Times New Roman" w:cs="Times New Roman"/>
          <w:b/>
          <w:sz w:val="24"/>
          <w:szCs w:val="24"/>
          <w:lang w:val="en-GB"/>
        </w:rPr>
        <w:t>2</w:t>
      </w:r>
      <w:r w:rsidRPr="00C12146">
        <w:rPr>
          <w:rFonts w:ascii="Times New Roman" w:hAnsi="Times New Roman" w:cs="Times New Roman"/>
          <w:b/>
          <w:sz w:val="24"/>
          <w:szCs w:val="24"/>
          <w:lang w:val="en-GB"/>
        </w:rPr>
        <w:t>.</w:t>
      </w:r>
      <w:r w:rsidRPr="00C12146">
        <w:rPr>
          <w:rFonts w:ascii="Times New Roman" w:hAnsi="Times New Roman" w:cs="Times New Roman"/>
          <w:sz w:val="24"/>
          <w:szCs w:val="24"/>
          <w:lang w:val="en-GB"/>
        </w:rPr>
        <w:t xml:space="preserve"> Plot of </w:t>
      </w:r>
      <w:r w:rsidRPr="00CD3380">
        <w:rPr>
          <w:rFonts w:ascii="Symbol" w:hAnsi="Symbol" w:cs="Times New Roman"/>
          <w:sz w:val="24"/>
          <w:szCs w:val="24"/>
        </w:rPr>
        <w:t></w:t>
      </w:r>
      <w:r w:rsidRPr="00C12146">
        <w:rPr>
          <w:rFonts w:ascii="Times New Roman" w:hAnsi="Times New Roman" w:cs="Times New Roman"/>
          <w:sz w:val="24"/>
          <w:szCs w:val="24"/>
          <w:lang w:val="en-GB"/>
        </w:rPr>
        <w:t xml:space="preserve"> values</w:t>
      </w:r>
      <w:r w:rsidR="00BB50C3" w:rsidRPr="00C12146">
        <w:rPr>
          <w:rFonts w:ascii="Times New Roman" w:hAnsi="Times New Roman" w:cs="Times New Roman"/>
          <w:sz w:val="24"/>
          <w:szCs w:val="24"/>
          <w:lang w:val="en-GB"/>
        </w:rPr>
        <w:t xml:space="preserve"> (Table 2)</w:t>
      </w:r>
      <w:r w:rsidRPr="00C12146">
        <w:rPr>
          <w:rFonts w:ascii="Times New Roman" w:hAnsi="Times New Roman" w:cs="Times New Roman"/>
          <w:sz w:val="24"/>
          <w:szCs w:val="24"/>
          <w:lang w:val="en-GB"/>
        </w:rPr>
        <w:t xml:space="preserve"> vs</w:t>
      </w:r>
      <w:r w:rsidR="002E06D6" w:rsidRPr="00C12146">
        <w:rPr>
          <w:rFonts w:ascii="Times New Roman" w:hAnsi="Times New Roman" w:cs="Times New Roman"/>
          <w:sz w:val="24"/>
          <w:szCs w:val="24"/>
          <w:lang w:val="en-GB"/>
        </w:rPr>
        <w:t>. Af/Ar</w:t>
      </w:r>
      <w:r w:rsidRPr="00C12146">
        <w:rPr>
          <w:rFonts w:ascii="Times New Roman" w:hAnsi="Times New Roman" w:cs="Times New Roman"/>
          <w:sz w:val="24"/>
          <w:szCs w:val="24"/>
          <w:lang w:val="en-GB"/>
        </w:rPr>
        <w:t xml:space="preserve"> </w:t>
      </w:r>
      <w:r w:rsidR="002E06D6" w:rsidRPr="00C12146">
        <w:rPr>
          <w:rFonts w:ascii="Times New Roman" w:hAnsi="Times New Roman" w:cs="Times New Roman"/>
          <w:sz w:val="24"/>
          <w:szCs w:val="24"/>
          <w:lang w:val="en-GB"/>
        </w:rPr>
        <w:t xml:space="preserve">values </w:t>
      </w:r>
      <w:r w:rsidR="00BB50C3" w:rsidRPr="00C12146">
        <w:rPr>
          <w:rFonts w:ascii="Times New Roman" w:hAnsi="Times New Roman" w:cs="Times New Roman"/>
          <w:sz w:val="24"/>
          <w:szCs w:val="24"/>
          <w:lang w:val="en-GB"/>
        </w:rPr>
        <w:t>(</w:t>
      </w:r>
      <w:r w:rsidRPr="00C12146">
        <w:rPr>
          <w:rFonts w:ascii="Times New Roman" w:hAnsi="Times New Roman" w:cs="Times New Roman"/>
          <w:sz w:val="24"/>
          <w:szCs w:val="24"/>
          <w:lang w:val="en-GB"/>
        </w:rPr>
        <w:t>Table 3</w:t>
      </w:r>
      <w:r w:rsidR="00BB50C3" w:rsidRPr="00C12146">
        <w:rPr>
          <w:rFonts w:ascii="Times New Roman" w:hAnsi="Times New Roman" w:cs="Times New Roman"/>
          <w:sz w:val="24"/>
          <w:szCs w:val="24"/>
          <w:lang w:val="en-GB"/>
        </w:rPr>
        <w:t>)</w:t>
      </w:r>
      <w:r w:rsidR="0001657B" w:rsidRPr="00C12146">
        <w:rPr>
          <w:rFonts w:ascii="Times New Roman" w:hAnsi="Times New Roman" w:cs="Times New Roman"/>
          <w:sz w:val="24"/>
          <w:szCs w:val="24"/>
          <w:lang w:val="en-GB"/>
        </w:rPr>
        <w:t xml:space="preserve"> and vs </w:t>
      </w:r>
      <w:r w:rsidR="009B70DB" w:rsidRPr="00C12146">
        <w:rPr>
          <w:rFonts w:ascii="Times New Roman" w:hAnsi="Times New Roman" w:cs="Times New Roman"/>
          <w:sz w:val="24"/>
          <w:szCs w:val="24"/>
          <w:lang w:val="en-GB"/>
        </w:rPr>
        <w:t>LH2</w:t>
      </w:r>
      <w:r w:rsidR="00F56A18" w:rsidRPr="00C12146">
        <w:rPr>
          <w:rFonts w:ascii="Times New Roman" w:hAnsi="Times New Roman" w:cs="Times New Roman"/>
          <w:sz w:val="24"/>
          <w:szCs w:val="24"/>
          <w:lang w:val="en-GB"/>
        </w:rPr>
        <w:t xml:space="preserve"> (see text).</w:t>
      </w:r>
    </w:p>
    <w:p w:rsidR="00E761AF" w:rsidRPr="00C12146" w:rsidRDefault="00E761AF" w:rsidP="0001657B">
      <w:pPr>
        <w:rPr>
          <w:rFonts w:ascii="Times New Roman" w:hAnsi="Times New Roman" w:cs="Times New Roman"/>
          <w:sz w:val="24"/>
          <w:szCs w:val="24"/>
          <w:lang w:val="en-GB"/>
        </w:rPr>
      </w:pPr>
    </w:p>
    <w:p w:rsidR="00E761AF" w:rsidRDefault="00E761AF" w:rsidP="0001657B">
      <w:r>
        <w:object w:dxaOrig="6542" w:dyaOrig="4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pt;height:228.75pt" o:ole="">
            <v:imagedata r:id="rId12" o:title=""/>
          </v:shape>
          <o:OLEObject Type="Embed" ProgID="Origin50.Graph" ShapeID="_x0000_i1025" DrawAspect="Content" ObjectID="_1618127955" r:id="rId13"/>
        </w:object>
      </w:r>
    </w:p>
    <w:p w:rsidR="00E761AF" w:rsidRPr="00C12146" w:rsidRDefault="00E761AF" w:rsidP="00E761AF">
      <w:pPr>
        <w:autoSpaceDE w:val="0"/>
        <w:autoSpaceDN w:val="0"/>
        <w:adjustRightInd w:val="0"/>
        <w:spacing w:after="0" w:line="240" w:lineRule="auto"/>
        <w:rPr>
          <w:rFonts w:ascii="Times New Roman" w:hAnsi="Times New Roman" w:cs="Times New Roman"/>
          <w:sz w:val="24"/>
          <w:szCs w:val="24"/>
          <w:lang w:val="en-GB"/>
        </w:rPr>
      </w:pPr>
      <w:r w:rsidRPr="00C12146">
        <w:rPr>
          <w:rFonts w:ascii="Times New Roman" w:hAnsi="Times New Roman" w:cs="Times New Roman"/>
          <w:b/>
          <w:sz w:val="24"/>
          <w:szCs w:val="24"/>
          <w:lang w:val="en-GB"/>
        </w:rPr>
        <w:t>Figure 2.1</w:t>
      </w:r>
      <w:r w:rsidRPr="00C12146">
        <w:rPr>
          <w:rFonts w:ascii="Times New Roman" w:hAnsi="Times New Roman" w:cs="Times New Roman"/>
          <w:sz w:val="24"/>
          <w:szCs w:val="24"/>
          <w:lang w:val="en-GB"/>
        </w:rPr>
        <w:t xml:space="preserve"> Plot of </w:t>
      </w:r>
      <w:r w:rsidRPr="00CD3380">
        <w:rPr>
          <w:rFonts w:ascii="Symbol" w:hAnsi="Symbol" w:cs="Times New Roman"/>
          <w:sz w:val="24"/>
          <w:szCs w:val="24"/>
        </w:rPr>
        <w:t></w:t>
      </w:r>
      <w:r w:rsidRPr="00C12146">
        <w:rPr>
          <w:rFonts w:ascii="Times New Roman" w:hAnsi="Times New Roman" w:cs="Times New Roman"/>
          <w:sz w:val="24"/>
          <w:szCs w:val="24"/>
          <w:lang w:val="en-GB"/>
        </w:rPr>
        <w:t xml:space="preserve"> values (Table 2) vs. HLBT2cor;  y = a + bx, a = 112.5 ± 4.5, b = - 36.7 ± 3.2, </w:t>
      </w:r>
    </w:p>
    <w:p w:rsidR="00E761AF" w:rsidRDefault="00E761AF" w:rsidP="00E761AF">
      <w:pPr>
        <w:autoSpaceDE w:val="0"/>
        <w:autoSpaceDN w:val="0"/>
        <w:adjustRightInd w:val="0"/>
        <w:spacing w:after="0" w:line="240" w:lineRule="auto"/>
        <w:rPr>
          <w:rFonts w:ascii="MS Shell Dlg 2" w:hAnsi="MS Shell Dlg 2" w:cs="MS Shell Dlg 2"/>
          <w:sz w:val="17"/>
          <w:szCs w:val="17"/>
        </w:rPr>
      </w:pPr>
      <w:r>
        <w:rPr>
          <w:rFonts w:ascii="Times New Roman" w:hAnsi="Times New Roman" w:cs="Times New Roman"/>
          <w:sz w:val="24"/>
          <w:szCs w:val="24"/>
        </w:rPr>
        <w:t>R = 0.975;</w:t>
      </w:r>
      <w:r w:rsidR="00600552">
        <w:rPr>
          <w:rFonts w:ascii="Times New Roman" w:hAnsi="Times New Roman" w:cs="Times New Roman"/>
          <w:sz w:val="24"/>
          <w:szCs w:val="24"/>
        </w:rPr>
        <w:t xml:space="preserve"> Nel file SI inserire i dettagli dei calcoli</w:t>
      </w:r>
    </w:p>
    <w:p w:rsidR="00E761AF" w:rsidRPr="009B70DB" w:rsidRDefault="00E761AF" w:rsidP="0001657B"/>
    <w:p w:rsidR="008116A6" w:rsidRPr="00C12146" w:rsidRDefault="00F56A18" w:rsidP="008116A6">
      <w:pPr>
        <w:spacing w:after="0" w:line="240" w:lineRule="auto"/>
        <w:contextualSpacing/>
        <w:rPr>
          <w:rFonts w:ascii="Times New Roman" w:hAnsi="Times New Roman" w:cs="Times New Roman"/>
          <w:sz w:val="24"/>
          <w:szCs w:val="24"/>
          <w:lang w:val="en-GB"/>
        </w:rPr>
      </w:pPr>
      <w:r>
        <w:rPr>
          <w:rFonts w:ascii="Times New Roman" w:hAnsi="Times New Roman" w:cs="Times New Roman"/>
          <w:sz w:val="24"/>
          <w:szCs w:val="24"/>
        </w:rPr>
        <w:t xml:space="preserve">     </w:t>
      </w:r>
      <w:r w:rsidRPr="00C12146">
        <w:rPr>
          <w:rFonts w:ascii="Times New Roman" w:hAnsi="Times New Roman" w:cs="Times New Roman"/>
          <w:sz w:val="24"/>
          <w:szCs w:val="24"/>
          <w:lang w:val="en-GB"/>
        </w:rPr>
        <w:t xml:space="preserve">The LH2 </w:t>
      </w:r>
      <w:r w:rsidR="00EB2B9A" w:rsidRPr="00C12146">
        <w:rPr>
          <w:rFonts w:ascii="Times New Roman" w:hAnsi="Times New Roman" w:cs="Times New Roman"/>
          <w:sz w:val="24"/>
          <w:szCs w:val="24"/>
          <w:lang w:val="en-GB"/>
        </w:rPr>
        <w:t xml:space="preserve">parameter </w:t>
      </w:r>
      <w:r w:rsidR="00BB50C3" w:rsidRPr="00C12146">
        <w:rPr>
          <w:rFonts w:ascii="Times New Roman" w:hAnsi="Times New Roman" w:cs="Times New Roman"/>
          <w:sz w:val="24"/>
          <w:szCs w:val="24"/>
          <w:lang w:val="en-GB"/>
        </w:rPr>
        <w:t>was cal</w:t>
      </w:r>
      <w:r w:rsidR="002E1C3C" w:rsidRPr="00C12146">
        <w:rPr>
          <w:rFonts w:ascii="Times New Roman" w:hAnsi="Times New Roman" w:cs="Times New Roman"/>
          <w:sz w:val="24"/>
          <w:szCs w:val="24"/>
          <w:lang w:val="en-GB"/>
        </w:rPr>
        <w:t>cu</w:t>
      </w:r>
      <w:r w:rsidR="00BB50C3" w:rsidRPr="00C12146">
        <w:rPr>
          <w:rFonts w:ascii="Times New Roman" w:hAnsi="Times New Roman" w:cs="Times New Roman"/>
          <w:sz w:val="24"/>
          <w:szCs w:val="24"/>
          <w:lang w:val="en-GB"/>
        </w:rPr>
        <w:t xml:space="preserve">lated from Table </w:t>
      </w:r>
      <w:r w:rsidR="00F25032" w:rsidRPr="00C12146">
        <w:rPr>
          <w:rFonts w:ascii="Times New Roman" w:hAnsi="Times New Roman" w:cs="Times New Roman"/>
          <w:sz w:val="24"/>
          <w:szCs w:val="24"/>
          <w:lang w:val="en-GB"/>
        </w:rPr>
        <w:t>4</w:t>
      </w:r>
      <w:r w:rsidR="00BB50C3" w:rsidRPr="00C12146">
        <w:rPr>
          <w:rFonts w:ascii="Times New Roman" w:hAnsi="Times New Roman" w:cs="Times New Roman"/>
          <w:sz w:val="24"/>
          <w:szCs w:val="24"/>
          <w:lang w:val="en-GB"/>
        </w:rPr>
        <w:t xml:space="preserve"> data under the </w:t>
      </w:r>
      <w:r w:rsidR="00F25032" w:rsidRPr="00C12146">
        <w:rPr>
          <w:rFonts w:ascii="Times New Roman" w:hAnsi="Times New Roman" w:cs="Times New Roman"/>
          <w:sz w:val="24"/>
          <w:szCs w:val="24"/>
          <w:lang w:val="en-GB"/>
        </w:rPr>
        <w:t xml:space="preserve">following </w:t>
      </w:r>
      <w:r w:rsidR="00BB50C3" w:rsidRPr="00C12146">
        <w:rPr>
          <w:rFonts w:ascii="Times New Roman" w:hAnsi="Times New Roman" w:cs="Times New Roman"/>
          <w:sz w:val="24"/>
          <w:szCs w:val="24"/>
          <w:lang w:val="en-GB"/>
        </w:rPr>
        <w:t>assumption</w:t>
      </w:r>
      <w:r w:rsidR="00F25032" w:rsidRPr="00C12146">
        <w:rPr>
          <w:rFonts w:ascii="Times New Roman" w:hAnsi="Times New Roman" w:cs="Times New Roman"/>
          <w:sz w:val="24"/>
          <w:szCs w:val="24"/>
          <w:lang w:val="en-GB"/>
        </w:rPr>
        <w:t>s:</w:t>
      </w:r>
      <w:r w:rsidR="00BB50C3" w:rsidRPr="00C12146">
        <w:rPr>
          <w:rFonts w:ascii="Times New Roman" w:hAnsi="Times New Roman" w:cs="Times New Roman"/>
          <w:sz w:val="24"/>
          <w:szCs w:val="24"/>
          <w:lang w:val="en-GB"/>
        </w:rPr>
        <w:t xml:space="preserve"> the 53-63 ppm band area </w:t>
      </w:r>
      <w:r w:rsidR="00F25032" w:rsidRPr="00C12146">
        <w:rPr>
          <w:rFonts w:ascii="Times New Roman" w:hAnsi="Times New Roman" w:cs="Times New Roman"/>
          <w:sz w:val="24"/>
          <w:szCs w:val="24"/>
          <w:lang w:val="en-GB"/>
        </w:rPr>
        <w:t xml:space="preserve">is contributed </w:t>
      </w:r>
      <w:r w:rsidR="00EB2B9A" w:rsidRPr="00C12146">
        <w:rPr>
          <w:rFonts w:ascii="Times New Roman" w:hAnsi="Times New Roman" w:cs="Times New Roman"/>
          <w:sz w:val="24"/>
          <w:szCs w:val="24"/>
          <w:lang w:val="en-GB"/>
        </w:rPr>
        <w:t>mainly</w:t>
      </w:r>
      <w:r w:rsidR="00F25032" w:rsidRPr="00C12146">
        <w:rPr>
          <w:rFonts w:ascii="Times New Roman" w:hAnsi="Times New Roman" w:cs="Times New Roman"/>
          <w:sz w:val="24"/>
          <w:szCs w:val="24"/>
          <w:lang w:val="en-GB"/>
        </w:rPr>
        <w:t xml:space="preserve"> by a</w:t>
      </w:r>
      <w:r w:rsidR="00BB50C3" w:rsidRPr="00C12146">
        <w:rPr>
          <w:rFonts w:ascii="Times New Roman" w:hAnsi="Times New Roman" w:cs="Times New Roman"/>
          <w:sz w:val="24"/>
          <w:szCs w:val="24"/>
          <w:lang w:val="en-GB"/>
        </w:rPr>
        <w:t>mine bonded C</w:t>
      </w:r>
      <w:r w:rsidR="00F25032" w:rsidRPr="00C12146">
        <w:rPr>
          <w:rFonts w:ascii="Times New Roman" w:hAnsi="Times New Roman" w:cs="Times New Roman"/>
          <w:sz w:val="24"/>
          <w:szCs w:val="24"/>
          <w:lang w:val="en-GB"/>
        </w:rPr>
        <w:t xml:space="preserve"> and MeO C </w:t>
      </w:r>
      <w:r w:rsidR="00EB2B9A" w:rsidRPr="00C12146">
        <w:rPr>
          <w:rFonts w:ascii="Times New Roman" w:hAnsi="Times New Roman" w:cs="Times New Roman"/>
          <w:sz w:val="24"/>
          <w:szCs w:val="24"/>
          <w:lang w:val="en-GB"/>
        </w:rPr>
        <w:t>is relatively negligible</w:t>
      </w:r>
      <w:r w:rsidR="00F25032" w:rsidRPr="00C12146">
        <w:rPr>
          <w:rFonts w:ascii="Times New Roman" w:hAnsi="Times New Roman" w:cs="Times New Roman"/>
          <w:sz w:val="24"/>
          <w:szCs w:val="24"/>
          <w:lang w:val="en-GB"/>
        </w:rPr>
        <w:t xml:space="preserve">; thus, subtracting the 53-63 ppm band area </w:t>
      </w:r>
      <w:r w:rsidR="003615B8" w:rsidRPr="00C12146">
        <w:rPr>
          <w:rFonts w:ascii="Times New Roman" w:hAnsi="Times New Roman" w:cs="Times New Roman"/>
          <w:sz w:val="24"/>
          <w:szCs w:val="24"/>
          <w:lang w:val="en-GB"/>
        </w:rPr>
        <w:t xml:space="preserve"> % from N/C mol/mol % value obtained by elemental microanalysis (Table 5) yields amide carboxyl C (</w:t>
      </w:r>
      <w:r w:rsidR="00BB50C3" w:rsidRPr="00C12146">
        <w:rPr>
          <w:rFonts w:ascii="Times New Roman" w:hAnsi="Times New Roman" w:cs="Times New Roman"/>
          <w:sz w:val="24"/>
          <w:szCs w:val="24"/>
          <w:lang w:val="en-GB"/>
        </w:rPr>
        <w:t>CON</w:t>
      </w:r>
      <w:r w:rsidR="003615B8" w:rsidRPr="00C12146">
        <w:rPr>
          <w:rFonts w:ascii="Times New Roman" w:hAnsi="Times New Roman" w:cs="Times New Roman"/>
          <w:sz w:val="24"/>
          <w:szCs w:val="24"/>
          <w:lang w:val="en-GB"/>
        </w:rPr>
        <w:t xml:space="preserve">) moles; subtracting </w:t>
      </w:r>
      <w:r w:rsidR="00BB50C3" w:rsidRPr="00C12146">
        <w:rPr>
          <w:rFonts w:ascii="Times New Roman" w:hAnsi="Times New Roman" w:cs="Times New Roman"/>
          <w:sz w:val="24"/>
          <w:szCs w:val="24"/>
          <w:lang w:val="en-GB"/>
        </w:rPr>
        <w:t xml:space="preserve">CON moles from </w:t>
      </w:r>
      <w:r w:rsidR="003615B8" w:rsidRPr="00C12146">
        <w:rPr>
          <w:rFonts w:ascii="Times New Roman" w:hAnsi="Times New Roman" w:cs="Times New Roman"/>
          <w:sz w:val="24"/>
          <w:szCs w:val="24"/>
          <w:lang w:val="en-GB"/>
        </w:rPr>
        <w:t>total carboxyl (</w:t>
      </w:r>
      <w:r w:rsidR="00BB50C3" w:rsidRPr="00C12146">
        <w:rPr>
          <w:rFonts w:ascii="Times New Roman" w:hAnsi="Times New Roman" w:cs="Times New Roman"/>
          <w:sz w:val="24"/>
          <w:szCs w:val="24"/>
          <w:lang w:val="en-GB"/>
        </w:rPr>
        <w:t>COX</w:t>
      </w:r>
      <w:r w:rsidR="003615B8" w:rsidRPr="00C12146">
        <w:rPr>
          <w:rFonts w:ascii="Times New Roman" w:hAnsi="Times New Roman" w:cs="Times New Roman"/>
          <w:sz w:val="24"/>
          <w:szCs w:val="24"/>
          <w:lang w:val="en-GB"/>
        </w:rPr>
        <w:t>) C moles</w:t>
      </w:r>
      <w:r w:rsidR="00BB50C3" w:rsidRPr="00C12146">
        <w:rPr>
          <w:rFonts w:ascii="Times New Roman" w:hAnsi="Times New Roman" w:cs="Times New Roman"/>
          <w:sz w:val="24"/>
          <w:szCs w:val="24"/>
          <w:lang w:val="en-GB"/>
        </w:rPr>
        <w:t xml:space="preserve"> yields </w:t>
      </w:r>
      <w:r w:rsidR="00B52824" w:rsidRPr="00C12146">
        <w:rPr>
          <w:rFonts w:ascii="Times New Roman" w:hAnsi="Times New Roman" w:cs="Times New Roman"/>
          <w:sz w:val="24"/>
          <w:szCs w:val="24"/>
          <w:lang w:val="en-GB"/>
        </w:rPr>
        <w:t>COOM</w:t>
      </w:r>
      <w:r w:rsidR="00EB2B9A" w:rsidRPr="00C12146">
        <w:rPr>
          <w:rFonts w:ascii="Times New Roman" w:hAnsi="Times New Roman" w:cs="Times New Roman"/>
          <w:sz w:val="24"/>
          <w:szCs w:val="24"/>
          <w:lang w:val="en-GB"/>
        </w:rPr>
        <w:t xml:space="preserve"> mol/mol %</w:t>
      </w:r>
      <w:r w:rsidR="00BB50C3" w:rsidRPr="00C12146">
        <w:rPr>
          <w:rFonts w:ascii="Times New Roman" w:hAnsi="Times New Roman" w:cs="Times New Roman"/>
          <w:sz w:val="24"/>
          <w:szCs w:val="24"/>
          <w:lang w:val="en-GB"/>
        </w:rPr>
        <w:t>.</w:t>
      </w:r>
      <w:r w:rsidR="002E1C3C" w:rsidRPr="00C12146">
        <w:rPr>
          <w:rFonts w:ascii="Times New Roman" w:hAnsi="Times New Roman" w:cs="Times New Roman"/>
          <w:sz w:val="24"/>
          <w:szCs w:val="24"/>
          <w:lang w:val="en-GB"/>
        </w:rPr>
        <w:t xml:space="preserve"> </w:t>
      </w:r>
      <w:r w:rsidR="00B52824" w:rsidRPr="00C12146">
        <w:rPr>
          <w:rFonts w:ascii="Times New Roman" w:hAnsi="Times New Roman" w:cs="Times New Roman"/>
          <w:sz w:val="24"/>
          <w:szCs w:val="24"/>
          <w:lang w:val="en-GB"/>
        </w:rPr>
        <w:t xml:space="preserve">The </w:t>
      </w:r>
      <w:r w:rsidR="00B52824" w:rsidRPr="003C5D37">
        <w:rPr>
          <w:rFonts w:ascii="Symbol" w:hAnsi="Symbol" w:cs="Times New Roman"/>
          <w:sz w:val="24"/>
          <w:szCs w:val="24"/>
        </w:rPr>
        <w:t></w:t>
      </w:r>
      <w:r w:rsidR="00B52824" w:rsidRPr="00C12146">
        <w:rPr>
          <w:rFonts w:ascii="Times New Roman" w:hAnsi="Times New Roman" w:cs="Times New Roman"/>
          <w:sz w:val="24"/>
          <w:szCs w:val="24"/>
          <w:lang w:val="en-GB"/>
        </w:rPr>
        <w:t xml:space="preserve"> values did not correlate at all with the HLB parameter calculated without the breakdown of the COX % band area into</w:t>
      </w:r>
      <w:r w:rsidR="005A12B5" w:rsidRPr="00C12146">
        <w:rPr>
          <w:rFonts w:ascii="Times New Roman" w:hAnsi="Times New Roman" w:cs="Times New Roman"/>
          <w:sz w:val="24"/>
          <w:szCs w:val="24"/>
          <w:lang w:val="en-GB"/>
        </w:rPr>
        <w:t xml:space="preserve"> CON and COOM groups, i.e </w:t>
      </w:r>
      <w:r w:rsidR="00EB2B9A" w:rsidRPr="00C12146">
        <w:rPr>
          <w:rFonts w:ascii="Times New Roman" w:hAnsi="Times New Roman" w:cs="Times New Roman"/>
          <w:sz w:val="24"/>
          <w:szCs w:val="24"/>
          <w:lang w:val="en-GB"/>
        </w:rPr>
        <w:t>LH3</w:t>
      </w:r>
      <w:r w:rsidR="00B52824" w:rsidRPr="00C12146">
        <w:rPr>
          <w:rFonts w:ascii="Times New Roman" w:hAnsi="Times New Roman" w:cs="Times New Roman"/>
          <w:sz w:val="24"/>
          <w:szCs w:val="24"/>
          <w:lang w:val="en-GB"/>
        </w:rPr>
        <w:t xml:space="preserve"> = (100 - COX</w:t>
      </w:r>
      <w:r w:rsidR="008116A6" w:rsidRPr="00C12146">
        <w:rPr>
          <w:rFonts w:ascii="Times New Roman" w:hAnsi="Times New Roman" w:cs="Times New Roman"/>
          <w:sz w:val="24"/>
          <w:szCs w:val="24"/>
          <w:lang w:val="en-GB"/>
        </w:rPr>
        <w:t xml:space="preserve"> - PhOY</w:t>
      </w:r>
      <w:r w:rsidR="00B52824" w:rsidRPr="00C12146">
        <w:rPr>
          <w:rFonts w:ascii="Times New Roman" w:hAnsi="Times New Roman" w:cs="Times New Roman"/>
          <w:sz w:val="24"/>
          <w:szCs w:val="24"/>
          <w:lang w:val="en-GB"/>
        </w:rPr>
        <w:t xml:space="preserve">)/(COX + PhOY). </w:t>
      </w:r>
    </w:p>
    <w:p w:rsidR="008116A6" w:rsidRPr="002B1BAD" w:rsidRDefault="008116A6" w:rsidP="008116A6">
      <w:pPr>
        <w:spacing w:after="0" w:line="240" w:lineRule="auto"/>
        <w:contextualSpacing/>
        <w:rPr>
          <w:rFonts w:ascii="Times New Roman" w:hAnsi="Times New Roman" w:cs="Times New Roman"/>
          <w:sz w:val="24"/>
          <w:szCs w:val="24"/>
          <w:lang w:val="en-GB"/>
        </w:rPr>
      </w:pPr>
      <w:r w:rsidRPr="00C12146">
        <w:rPr>
          <w:rFonts w:ascii="Times New Roman" w:hAnsi="Times New Roman" w:cs="Times New Roman"/>
          <w:sz w:val="24"/>
          <w:szCs w:val="24"/>
          <w:lang w:val="en-GB"/>
        </w:rPr>
        <w:t xml:space="preserve">     </w:t>
      </w:r>
      <w:r w:rsidR="0001657B" w:rsidRPr="00C12146">
        <w:rPr>
          <w:rFonts w:ascii="Times New Roman" w:hAnsi="Times New Roman" w:cs="Times New Roman"/>
          <w:sz w:val="24"/>
          <w:szCs w:val="24"/>
          <w:lang w:val="en-GB"/>
        </w:rPr>
        <w:t>The result</w:t>
      </w:r>
      <w:r w:rsidR="0001657B" w:rsidRPr="00C12146">
        <w:rPr>
          <w:rFonts w:ascii="Times New Roman" w:hAnsi="Times New Roman" w:cs="Times New Roman"/>
          <w:b/>
          <w:sz w:val="24"/>
          <w:szCs w:val="24"/>
          <w:lang w:val="en-GB"/>
        </w:rPr>
        <w:t xml:space="preserve"> </w:t>
      </w:r>
      <w:r w:rsidR="0001657B" w:rsidRPr="00C12146">
        <w:rPr>
          <w:rFonts w:ascii="Times New Roman" w:hAnsi="Times New Roman" w:cs="Times New Roman"/>
          <w:sz w:val="24"/>
          <w:szCs w:val="24"/>
          <w:lang w:val="en-GB"/>
        </w:rPr>
        <w:t xml:space="preserve">indicate that, for the pristine and hydrogenated SBP, the aliphatic C contribute lipophilicity, while the aromatic C moieties are more polar and contribute hydrophilicity. </w:t>
      </w:r>
      <w:r w:rsidR="00CB4288" w:rsidRPr="002B1BAD">
        <w:rPr>
          <w:rFonts w:ascii="Times New Roman" w:hAnsi="Times New Roman" w:cs="Times New Roman"/>
          <w:sz w:val="24"/>
          <w:szCs w:val="24"/>
          <w:lang w:val="en-GB"/>
        </w:rPr>
        <w:t>Hydrophilicity of aromatic C moieties</w:t>
      </w:r>
      <w:r w:rsidR="00B52824" w:rsidRPr="002B1BAD">
        <w:rPr>
          <w:rFonts w:ascii="Times New Roman" w:hAnsi="Times New Roman" w:cs="Times New Roman"/>
          <w:sz w:val="24"/>
          <w:szCs w:val="24"/>
          <w:lang w:val="en-GB"/>
        </w:rPr>
        <w:t xml:space="preserve"> is very likely contributed by </w:t>
      </w:r>
      <w:r w:rsidR="00B3363B" w:rsidRPr="002B1BAD">
        <w:rPr>
          <w:rFonts w:ascii="Times New Roman" w:hAnsi="Times New Roman" w:cs="Times New Roman"/>
          <w:sz w:val="24"/>
          <w:szCs w:val="24"/>
          <w:lang w:val="en-GB"/>
        </w:rPr>
        <w:t xml:space="preserve">phenyl carboxylic acid </w:t>
      </w:r>
      <w:r w:rsidR="00274F76" w:rsidRPr="002B1BAD">
        <w:rPr>
          <w:rFonts w:ascii="Times New Roman" w:hAnsi="Times New Roman" w:cs="Times New Roman"/>
          <w:sz w:val="24"/>
          <w:szCs w:val="24"/>
          <w:lang w:val="en-GB"/>
        </w:rPr>
        <w:t>and phenol groups.</w:t>
      </w:r>
      <w:r w:rsidRPr="002B1BAD">
        <w:rPr>
          <w:rFonts w:ascii="Times New Roman" w:hAnsi="Times New Roman" w:cs="Times New Roman"/>
          <w:sz w:val="24"/>
          <w:szCs w:val="24"/>
          <w:lang w:val="en-GB"/>
        </w:rPr>
        <w:t xml:space="preserve"> </w:t>
      </w:r>
      <w:r w:rsidR="00B3363B" w:rsidRPr="002B1BAD">
        <w:rPr>
          <w:rFonts w:ascii="Times New Roman" w:hAnsi="Times New Roman" w:cs="Times New Roman"/>
          <w:sz w:val="24"/>
          <w:szCs w:val="24"/>
          <w:lang w:val="en-GB"/>
        </w:rPr>
        <w:t>It is likely that further breakdown of PhOY into phenol and phenoxy C yielded beter correlation. However, no experimental data are available in this work on the direct measurement of carboxylic acid and phenol groups.</w:t>
      </w:r>
    </w:p>
    <w:p w:rsidR="004A5DD6" w:rsidRPr="002B1BAD" w:rsidRDefault="00274F76" w:rsidP="008116A6">
      <w:pPr>
        <w:spacing w:after="0" w:line="240" w:lineRule="auto"/>
        <w:contextualSpacing/>
        <w:rPr>
          <w:rFonts w:ascii="Times New Roman" w:hAnsi="Times New Roman" w:cs="Times New Roman"/>
          <w:sz w:val="24"/>
          <w:szCs w:val="24"/>
          <w:lang w:val="en-GB"/>
        </w:rPr>
      </w:pPr>
      <w:r w:rsidRPr="002B1BAD">
        <w:rPr>
          <w:rFonts w:ascii="Times New Roman" w:hAnsi="Times New Roman" w:cs="Times New Roman"/>
          <w:sz w:val="24"/>
          <w:szCs w:val="24"/>
          <w:lang w:val="en-GB"/>
        </w:rPr>
        <w:t xml:space="preserve"> </w:t>
      </w:r>
    </w:p>
    <w:p w:rsidR="005D40F2" w:rsidRPr="002B1BAD" w:rsidRDefault="005D40F2" w:rsidP="00F25032">
      <w:pPr>
        <w:spacing w:line="240" w:lineRule="auto"/>
        <w:rPr>
          <w:rFonts w:ascii="Times New Roman" w:hAnsi="Times New Roman" w:cs="Times New Roman"/>
          <w:b/>
          <w:sz w:val="24"/>
          <w:szCs w:val="24"/>
          <w:lang w:val="en-GB"/>
        </w:rPr>
      </w:pPr>
      <w:r w:rsidRPr="002B1BAD">
        <w:rPr>
          <w:rFonts w:ascii="Times New Roman" w:hAnsi="Times New Roman" w:cs="Times New Roman"/>
          <w:b/>
          <w:sz w:val="24"/>
          <w:szCs w:val="24"/>
          <w:lang w:val="en-GB"/>
        </w:rPr>
        <w:t>Perspective</w:t>
      </w:r>
      <w:r w:rsidR="00950509" w:rsidRPr="002B1BAD">
        <w:rPr>
          <w:rFonts w:ascii="Times New Roman" w:hAnsi="Times New Roman" w:cs="Times New Roman"/>
          <w:b/>
          <w:sz w:val="24"/>
          <w:szCs w:val="24"/>
          <w:lang w:val="en-GB"/>
        </w:rPr>
        <w:t>s for</w:t>
      </w:r>
      <w:r w:rsidRPr="002B1BAD">
        <w:rPr>
          <w:rFonts w:ascii="Times New Roman" w:hAnsi="Times New Roman" w:cs="Times New Roman"/>
          <w:b/>
          <w:sz w:val="24"/>
          <w:szCs w:val="24"/>
          <w:lang w:val="en-GB"/>
        </w:rPr>
        <w:t xml:space="preserve"> improvement and uses of hydrogenated SBP. </w:t>
      </w:r>
    </w:p>
    <w:p w:rsidR="006B3A5E" w:rsidRPr="002B1BAD" w:rsidRDefault="00426EE3" w:rsidP="00FF676C">
      <w:pPr>
        <w:spacing w:after="0" w:line="240" w:lineRule="auto"/>
        <w:contextualSpacing/>
        <w:rPr>
          <w:rFonts w:ascii="Times New Roman" w:hAnsi="Times New Roman" w:cs="Times New Roman"/>
          <w:sz w:val="24"/>
          <w:szCs w:val="24"/>
          <w:lang w:val="en-GB"/>
        </w:rPr>
      </w:pPr>
      <w:r w:rsidRPr="002B1BAD">
        <w:rPr>
          <w:rFonts w:ascii="Times New Roman" w:hAnsi="Times New Roman" w:cs="Times New Roman"/>
          <w:sz w:val="24"/>
          <w:szCs w:val="24"/>
          <w:lang w:val="en-GB"/>
        </w:rPr>
        <w:t>As anticipated in the Introduction section, t</w:t>
      </w:r>
      <w:r w:rsidR="005D40F2" w:rsidRPr="002B1BAD">
        <w:rPr>
          <w:rFonts w:ascii="Times New Roman" w:hAnsi="Times New Roman" w:cs="Times New Roman"/>
          <w:sz w:val="24"/>
          <w:szCs w:val="24"/>
          <w:lang w:val="en-GB"/>
        </w:rPr>
        <w:t xml:space="preserve">here are </w:t>
      </w:r>
      <w:r w:rsidRPr="002B1BAD">
        <w:rPr>
          <w:rFonts w:ascii="Times New Roman" w:hAnsi="Times New Roman" w:cs="Times New Roman"/>
          <w:sz w:val="24"/>
          <w:szCs w:val="24"/>
          <w:lang w:val="en-GB"/>
        </w:rPr>
        <w:t xml:space="preserve">basically </w:t>
      </w:r>
      <w:r w:rsidR="005D40F2" w:rsidRPr="002B1BAD">
        <w:rPr>
          <w:rFonts w:ascii="Times New Roman" w:hAnsi="Times New Roman" w:cs="Times New Roman"/>
          <w:sz w:val="24"/>
          <w:szCs w:val="24"/>
          <w:lang w:val="en-GB"/>
        </w:rPr>
        <w:t xml:space="preserve">two </w:t>
      </w:r>
      <w:r w:rsidRPr="002B1BAD">
        <w:rPr>
          <w:rFonts w:ascii="Times New Roman" w:hAnsi="Times New Roman" w:cs="Times New Roman"/>
          <w:sz w:val="24"/>
          <w:szCs w:val="24"/>
          <w:lang w:val="en-GB"/>
        </w:rPr>
        <w:t>approaches for</w:t>
      </w:r>
      <w:r w:rsidR="005D40F2" w:rsidRPr="002B1BAD">
        <w:rPr>
          <w:rFonts w:ascii="Times New Roman" w:hAnsi="Times New Roman" w:cs="Times New Roman"/>
          <w:sz w:val="24"/>
          <w:szCs w:val="24"/>
          <w:lang w:val="en-GB"/>
        </w:rPr>
        <w:t xml:space="preserve"> process</w:t>
      </w:r>
      <w:r w:rsidRPr="002B1BAD">
        <w:rPr>
          <w:rFonts w:ascii="Times New Roman" w:hAnsi="Times New Roman" w:cs="Times New Roman"/>
          <w:sz w:val="24"/>
          <w:szCs w:val="24"/>
          <w:lang w:val="en-GB"/>
        </w:rPr>
        <w:t>ing</w:t>
      </w:r>
      <w:r w:rsidR="005D40F2" w:rsidRPr="002B1BAD">
        <w:rPr>
          <w:rFonts w:ascii="Times New Roman" w:hAnsi="Times New Roman" w:cs="Times New Roman"/>
          <w:sz w:val="24"/>
          <w:szCs w:val="24"/>
          <w:lang w:val="en-GB"/>
        </w:rPr>
        <w:t xml:space="preserve"> </w:t>
      </w:r>
      <w:r w:rsidR="00CA7751" w:rsidRPr="002B1BAD">
        <w:rPr>
          <w:rFonts w:ascii="Times New Roman" w:hAnsi="Times New Roman" w:cs="Times New Roman"/>
          <w:sz w:val="24"/>
          <w:szCs w:val="24"/>
          <w:lang w:val="en-GB"/>
        </w:rPr>
        <w:t xml:space="preserve">biomass and/or </w:t>
      </w:r>
      <w:r w:rsidR="005D40F2" w:rsidRPr="002B1BAD">
        <w:rPr>
          <w:rFonts w:ascii="Times New Roman" w:hAnsi="Times New Roman" w:cs="Times New Roman"/>
          <w:sz w:val="24"/>
          <w:szCs w:val="24"/>
          <w:lang w:val="en-GB"/>
        </w:rPr>
        <w:t>biowaste material</w:t>
      </w:r>
      <w:r w:rsidRPr="002B1BAD">
        <w:rPr>
          <w:rFonts w:ascii="Times New Roman" w:hAnsi="Times New Roman" w:cs="Times New Roman"/>
          <w:sz w:val="24"/>
          <w:szCs w:val="24"/>
          <w:lang w:val="en-GB"/>
        </w:rPr>
        <w:t>s</w:t>
      </w:r>
      <w:r w:rsidR="005D40F2" w:rsidRPr="002B1BAD">
        <w:rPr>
          <w:rFonts w:ascii="Times New Roman" w:hAnsi="Times New Roman" w:cs="Times New Roman"/>
          <w:sz w:val="24"/>
          <w:szCs w:val="24"/>
          <w:lang w:val="en-GB"/>
        </w:rPr>
        <w:t xml:space="preserve">, </w:t>
      </w:r>
      <w:r w:rsidRPr="002B1BAD">
        <w:rPr>
          <w:rFonts w:ascii="Times New Roman" w:hAnsi="Times New Roman" w:cs="Times New Roman"/>
          <w:sz w:val="24"/>
          <w:szCs w:val="24"/>
          <w:lang w:val="en-GB"/>
        </w:rPr>
        <w:t>i.e.</w:t>
      </w:r>
      <w:r w:rsidR="00950509" w:rsidRPr="002B1BAD">
        <w:rPr>
          <w:rFonts w:ascii="Times New Roman" w:hAnsi="Times New Roman" w:cs="Times New Roman"/>
          <w:sz w:val="24"/>
          <w:szCs w:val="24"/>
          <w:lang w:val="en-GB"/>
        </w:rPr>
        <w:t xml:space="preserve"> </w:t>
      </w:r>
      <w:r w:rsidRPr="002B1BAD">
        <w:rPr>
          <w:rFonts w:ascii="Times New Roman" w:hAnsi="Times New Roman" w:cs="Times New Roman"/>
          <w:sz w:val="24"/>
          <w:szCs w:val="24"/>
          <w:lang w:val="en-GB"/>
        </w:rPr>
        <w:t xml:space="preserve">by </w:t>
      </w:r>
      <w:r w:rsidR="005D40F2" w:rsidRPr="002B1BAD">
        <w:rPr>
          <w:rFonts w:ascii="Times New Roman" w:hAnsi="Times New Roman" w:cs="Times New Roman"/>
          <w:sz w:val="24"/>
          <w:szCs w:val="24"/>
          <w:lang w:val="en-GB"/>
        </w:rPr>
        <w:t xml:space="preserve">destructing or </w:t>
      </w:r>
      <w:r w:rsidRPr="002B1BAD">
        <w:rPr>
          <w:rFonts w:ascii="Times New Roman" w:hAnsi="Times New Roman" w:cs="Times New Roman"/>
          <w:sz w:val="24"/>
          <w:szCs w:val="24"/>
          <w:lang w:val="en-GB"/>
        </w:rPr>
        <w:t xml:space="preserve">by </w:t>
      </w:r>
      <w:r w:rsidR="005D40F2" w:rsidRPr="002B1BAD">
        <w:rPr>
          <w:rFonts w:ascii="Times New Roman" w:hAnsi="Times New Roman" w:cs="Times New Roman"/>
          <w:sz w:val="24"/>
          <w:szCs w:val="24"/>
          <w:lang w:val="en-GB"/>
        </w:rPr>
        <w:t>maintain</w:t>
      </w:r>
      <w:r w:rsidR="00950509" w:rsidRPr="002B1BAD">
        <w:rPr>
          <w:rFonts w:ascii="Times New Roman" w:hAnsi="Times New Roman" w:cs="Times New Roman"/>
          <w:sz w:val="24"/>
          <w:szCs w:val="24"/>
          <w:lang w:val="en-GB"/>
        </w:rPr>
        <w:t>in</w:t>
      </w:r>
      <w:r w:rsidR="005D40F2" w:rsidRPr="002B1BAD">
        <w:rPr>
          <w:rFonts w:ascii="Times New Roman" w:hAnsi="Times New Roman" w:cs="Times New Roman"/>
          <w:sz w:val="24"/>
          <w:szCs w:val="24"/>
          <w:lang w:val="en-GB"/>
        </w:rPr>
        <w:t>g the macromolecularity of the native poysacchari</w:t>
      </w:r>
      <w:r w:rsidRPr="002B1BAD">
        <w:rPr>
          <w:rFonts w:ascii="Times New Roman" w:hAnsi="Times New Roman" w:cs="Times New Roman"/>
          <w:sz w:val="24"/>
          <w:szCs w:val="24"/>
          <w:lang w:val="en-GB"/>
        </w:rPr>
        <w:t>de and lignin main proximates. The d</w:t>
      </w:r>
      <w:r w:rsidR="005D40F2" w:rsidRPr="002B1BAD">
        <w:rPr>
          <w:rFonts w:ascii="Times New Roman" w:hAnsi="Times New Roman" w:cs="Times New Roman"/>
          <w:sz w:val="24"/>
          <w:szCs w:val="24"/>
          <w:lang w:val="en-GB"/>
        </w:rPr>
        <w:t xml:space="preserve">estructive approach </w:t>
      </w:r>
      <w:r w:rsidR="00CA7751" w:rsidRPr="002B1BAD">
        <w:rPr>
          <w:rFonts w:ascii="Times New Roman" w:hAnsi="Times New Roman" w:cs="Times New Roman"/>
          <w:sz w:val="24"/>
          <w:szCs w:val="24"/>
          <w:lang w:val="en-GB"/>
        </w:rPr>
        <w:t>rel</w:t>
      </w:r>
      <w:r w:rsidRPr="002B1BAD">
        <w:rPr>
          <w:rFonts w:ascii="Times New Roman" w:hAnsi="Times New Roman" w:cs="Times New Roman"/>
          <w:sz w:val="24"/>
          <w:szCs w:val="24"/>
          <w:lang w:val="en-GB"/>
        </w:rPr>
        <w:t xml:space="preserve">ies </w:t>
      </w:r>
      <w:r w:rsidR="00CA7751" w:rsidRPr="002B1BAD">
        <w:rPr>
          <w:rFonts w:ascii="Times New Roman" w:hAnsi="Times New Roman" w:cs="Times New Roman"/>
          <w:sz w:val="24"/>
          <w:szCs w:val="24"/>
          <w:lang w:val="en-GB"/>
        </w:rPr>
        <w:t>on fermentation, incineration, pyrolysis and, in general</w:t>
      </w:r>
      <w:r w:rsidRPr="002B1BAD">
        <w:rPr>
          <w:rFonts w:ascii="Times New Roman" w:hAnsi="Times New Roman" w:cs="Times New Roman"/>
          <w:sz w:val="24"/>
          <w:szCs w:val="24"/>
          <w:lang w:val="en-GB"/>
        </w:rPr>
        <w:t>,</w:t>
      </w:r>
      <w:r w:rsidR="00CA7751" w:rsidRPr="002B1BAD">
        <w:rPr>
          <w:rFonts w:ascii="Times New Roman" w:hAnsi="Times New Roman" w:cs="Times New Roman"/>
          <w:sz w:val="24"/>
          <w:szCs w:val="24"/>
          <w:lang w:val="en-GB"/>
        </w:rPr>
        <w:t xml:space="preserve"> </w:t>
      </w:r>
      <w:r w:rsidRPr="002B1BAD">
        <w:rPr>
          <w:rFonts w:ascii="Times New Roman" w:hAnsi="Times New Roman" w:cs="Times New Roman"/>
          <w:sz w:val="24"/>
          <w:szCs w:val="24"/>
          <w:lang w:val="en-GB"/>
        </w:rPr>
        <w:t xml:space="preserve">on </w:t>
      </w:r>
      <w:r w:rsidR="00CA7751" w:rsidRPr="002B1BAD">
        <w:rPr>
          <w:rFonts w:ascii="Times New Roman" w:hAnsi="Times New Roman" w:cs="Times New Roman"/>
          <w:sz w:val="24"/>
          <w:szCs w:val="24"/>
          <w:lang w:val="en-GB"/>
        </w:rPr>
        <w:t>chemical reaction</w:t>
      </w:r>
      <w:r w:rsidRPr="002B1BAD">
        <w:rPr>
          <w:rFonts w:ascii="Times New Roman" w:hAnsi="Times New Roman" w:cs="Times New Roman"/>
          <w:sz w:val="24"/>
          <w:szCs w:val="24"/>
          <w:lang w:val="en-GB"/>
        </w:rPr>
        <w:t>s</w:t>
      </w:r>
      <w:r w:rsidR="00CA7751" w:rsidRPr="002B1BAD">
        <w:rPr>
          <w:rFonts w:ascii="Times New Roman" w:hAnsi="Times New Roman" w:cs="Times New Roman"/>
          <w:sz w:val="24"/>
          <w:szCs w:val="24"/>
          <w:lang w:val="en-GB"/>
        </w:rPr>
        <w:t xml:space="preserve"> under high temperature conditions. These techniques have been applied so far to biomass from cultivation for non-food purpose and agriculture or agroindustrial residues. Municipal biowastes (MBW) are currently processed only by anaerobic and aerobic fermentation. Since 2004, the authors have conce</w:t>
      </w:r>
      <w:r w:rsidR="00950509" w:rsidRPr="002B1BAD">
        <w:rPr>
          <w:rFonts w:ascii="Times New Roman" w:hAnsi="Times New Roman" w:cs="Times New Roman"/>
          <w:sz w:val="24"/>
          <w:szCs w:val="24"/>
          <w:lang w:val="en-GB"/>
        </w:rPr>
        <w:t>n</w:t>
      </w:r>
      <w:r w:rsidR="00CA7751" w:rsidRPr="002B1BAD">
        <w:rPr>
          <w:rFonts w:ascii="Times New Roman" w:hAnsi="Times New Roman" w:cs="Times New Roman"/>
          <w:sz w:val="24"/>
          <w:szCs w:val="24"/>
          <w:lang w:val="en-GB"/>
        </w:rPr>
        <w:t>trated their attention on chemical processes to convert MBW to value added chemical p</w:t>
      </w:r>
      <w:r w:rsidRPr="002B1BAD">
        <w:rPr>
          <w:rFonts w:ascii="Times New Roman" w:hAnsi="Times New Roman" w:cs="Times New Roman"/>
          <w:sz w:val="24"/>
          <w:szCs w:val="24"/>
          <w:lang w:val="en-GB"/>
        </w:rPr>
        <w:t>r</w:t>
      </w:r>
      <w:r w:rsidR="00CA7751" w:rsidRPr="002B1BAD">
        <w:rPr>
          <w:rFonts w:ascii="Times New Roman" w:hAnsi="Times New Roman" w:cs="Times New Roman"/>
          <w:sz w:val="24"/>
          <w:szCs w:val="24"/>
          <w:lang w:val="en-GB"/>
        </w:rPr>
        <w:t>oducts. Contrary to current technology applied to biomass and agriculture resid</w:t>
      </w:r>
      <w:r w:rsidR="00950509" w:rsidRPr="002B1BAD">
        <w:rPr>
          <w:rFonts w:ascii="Times New Roman" w:hAnsi="Times New Roman" w:cs="Times New Roman"/>
          <w:sz w:val="24"/>
          <w:szCs w:val="24"/>
          <w:lang w:val="en-GB"/>
        </w:rPr>
        <w:t>u</w:t>
      </w:r>
      <w:r w:rsidR="00CA7751" w:rsidRPr="002B1BAD">
        <w:rPr>
          <w:rFonts w:ascii="Times New Roman" w:hAnsi="Times New Roman" w:cs="Times New Roman"/>
          <w:sz w:val="24"/>
          <w:szCs w:val="24"/>
          <w:lang w:val="en-GB"/>
        </w:rPr>
        <w:t>es, the authors have always followed the macro</w:t>
      </w:r>
      <w:r w:rsidR="006B3A5E" w:rsidRPr="002B1BAD">
        <w:rPr>
          <w:rFonts w:ascii="Times New Roman" w:hAnsi="Times New Roman" w:cs="Times New Roman"/>
          <w:sz w:val="24"/>
          <w:szCs w:val="24"/>
          <w:lang w:val="en-GB"/>
        </w:rPr>
        <w:t>mo</w:t>
      </w:r>
      <w:r w:rsidR="00CA7751" w:rsidRPr="002B1BAD">
        <w:rPr>
          <w:rFonts w:ascii="Times New Roman" w:hAnsi="Times New Roman" w:cs="Times New Roman"/>
          <w:sz w:val="24"/>
          <w:szCs w:val="24"/>
          <w:lang w:val="en-GB"/>
        </w:rPr>
        <w:t>lecularity non</w:t>
      </w:r>
      <w:r w:rsidR="006B3A5E" w:rsidRPr="002B1BAD">
        <w:rPr>
          <w:rFonts w:ascii="Times New Roman" w:hAnsi="Times New Roman" w:cs="Times New Roman"/>
          <w:sz w:val="24"/>
          <w:szCs w:val="24"/>
          <w:lang w:val="en-GB"/>
        </w:rPr>
        <w:t xml:space="preserve"> destructive approach. This is the case of the hydrolysis of MBW under mild conditions yielding the water soluble SBP. The hydrogenation </w:t>
      </w:r>
      <w:r w:rsidR="003B7583" w:rsidRPr="002B1BAD">
        <w:rPr>
          <w:rFonts w:ascii="Times New Roman" w:hAnsi="Times New Roman" w:cs="Times New Roman"/>
          <w:sz w:val="24"/>
          <w:szCs w:val="24"/>
          <w:lang w:val="en-GB"/>
        </w:rPr>
        <w:t>now repor</w:t>
      </w:r>
      <w:r w:rsidR="006B3A5E" w:rsidRPr="002B1BAD">
        <w:rPr>
          <w:rFonts w:ascii="Times New Roman" w:hAnsi="Times New Roman" w:cs="Times New Roman"/>
          <w:sz w:val="24"/>
          <w:szCs w:val="24"/>
          <w:lang w:val="en-GB"/>
        </w:rPr>
        <w:t>ted has been carried out following the same non-destructive principle.</w:t>
      </w:r>
      <w:r w:rsidR="004448B2" w:rsidRPr="002B1BAD">
        <w:rPr>
          <w:rFonts w:ascii="Times New Roman" w:hAnsi="Times New Roman" w:cs="Times New Roman"/>
          <w:sz w:val="24"/>
          <w:szCs w:val="24"/>
          <w:lang w:val="en-GB"/>
        </w:rPr>
        <w:t xml:space="preserve"> The results demonstrate that it is possible to carry on the hydrogenation of SBP under mild conditions, maintain the macromolecularity of the pristine SPB, still affect its chemical composition and obtain products with improve</w:t>
      </w:r>
      <w:r w:rsidR="0034668D" w:rsidRPr="002B1BAD">
        <w:rPr>
          <w:rFonts w:ascii="Times New Roman" w:hAnsi="Times New Roman" w:cs="Times New Roman"/>
          <w:sz w:val="24"/>
          <w:szCs w:val="24"/>
          <w:lang w:val="en-GB"/>
        </w:rPr>
        <w:t>d</w:t>
      </w:r>
      <w:r w:rsidR="004448B2" w:rsidRPr="002B1BAD">
        <w:rPr>
          <w:rFonts w:ascii="Times New Roman" w:hAnsi="Times New Roman" w:cs="Times New Roman"/>
          <w:sz w:val="24"/>
          <w:szCs w:val="24"/>
          <w:lang w:val="en-GB"/>
        </w:rPr>
        <w:t xml:space="preserve"> properties </w:t>
      </w:r>
      <w:r w:rsidR="0034668D" w:rsidRPr="002B1BAD">
        <w:rPr>
          <w:rFonts w:ascii="Times New Roman" w:hAnsi="Times New Roman" w:cs="Times New Roman"/>
          <w:sz w:val="24"/>
          <w:szCs w:val="24"/>
          <w:lang w:val="en-GB"/>
        </w:rPr>
        <w:t xml:space="preserve">compared to the pristine SBP. In the present work, the capacity of the reaction products to lower water surface tension has been chosen as probe to assess property improvement. Yet, the increased aliphatic content of the hydrogenated product offers perspectives </w:t>
      </w:r>
      <w:r w:rsidR="00723463" w:rsidRPr="002B1BAD">
        <w:rPr>
          <w:rFonts w:ascii="Times New Roman" w:hAnsi="Times New Roman" w:cs="Times New Roman"/>
          <w:sz w:val="24"/>
          <w:szCs w:val="24"/>
          <w:lang w:val="en-GB"/>
        </w:rPr>
        <w:t xml:space="preserve">also </w:t>
      </w:r>
      <w:r w:rsidR="0034668D" w:rsidRPr="002B1BAD">
        <w:rPr>
          <w:rFonts w:ascii="Times New Roman" w:hAnsi="Times New Roman" w:cs="Times New Roman"/>
          <w:sz w:val="24"/>
          <w:szCs w:val="24"/>
          <w:lang w:val="en-GB"/>
        </w:rPr>
        <w:t xml:space="preserve">for the development of </w:t>
      </w:r>
      <w:r w:rsidR="00723463" w:rsidRPr="002B1BAD">
        <w:rPr>
          <w:rFonts w:ascii="Times New Roman" w:hAnsi="Times New Roman" w:cs="Times New Roman"/>
          <w:sz w:val="24"/>
          <w:szCs w:val="24"/>
          <w:lang w:val="en-GB"/>
        </w:rPr>
        <w:t xml:space="preserve">improved </w:t>
      </w:r>
      <w:r w:rsidR="0034668D" w:rsidRPr="002B1BAD">
        <w:rPr>
          <w:rFonts w:ascii="Times New Roman" w:hAnsi="Times New Roman" w:cs="Times New Roman"/>
          <w:sz w:val="24"/>
          <w:szCs w:val="24"/>
          <w:lang w:val="en-GB"/>
        </w:rPr>
        <w:t>biop</w:t>
      </w:r>
      <w:r w:rsidR="00FF676C" w:rsidRPr="002B1BAD">
        <w:rPr>
          <w:rFonts w:ascii="Times New Roman" w:hAnsi="Times New Roman" w:cs="Times New Roman"/>
          <w:sz w:val="24"/>
          <w:szCs w:val="24"/>
          <w:lang w:val="en-GB"/>
        </w:rPr>
        <w:t>o</w:t>
      </w:r>
      <w:r w:rsidR="0034668D" w:rsidRPr="002B1BAD">
        <w:rPr>
          <w:rFonts w:ascii="Times New Roman" w:hAnsi="Times New Roman" w:cs="Times New Roman"/>
          <w:sz w:val="24"/>
          <w:szCs w:val="24"/>
          <w:lang w:val="en-GB"/>
        </w:rPr>
        <w:t xml:space="preserve">lymers </w:t>
      </w:r>
      <w:r w:rsidR="007E4C4D" w:rsidRPr="002B1BAD">
        <w:rPr>
          <w:rFonts w:ascii="Times New Roman" w:hAnsi="Times New Roman" w:cs="Times New Roman"/>
          <w:sz w:val="24"/>
          <w:szCs w:val="24"/>
          <w:lang w:val="en-GB"/>
        </w:rPr>
        <w:t xml:space="preserve">for the manufacture of eco-compatible </w:t>
      </w:r>
      <w:r w:rsidR="00421B88" w:rsidRPr="002B1BAD">
        <w:rPr>
          <w:rFonts w:ascii="Times New Roman" w:hAnsi="Times New Roman" w:cs="Times New Roman"/>
          <w:sz w:val="24"/>
          <w:szCs w:val="24"/>
          <w:lang w:val="en-GB"/>
        </w:rPr>
        <w:t xml:space="preserve">or biodegradable </w:t>
      </w:r>
      <w:r w:rsidR="007E4C4D" w:rsidRPr="002B1BAD">
        <w:rPr>
          <w:rFonts w:ascii="Times New Roman" w:hAnsi="Times New Roman" w:cs="Times New Roman"/>
          <w:sz w:val="24"/>
          <w:szCs w:val="24"/>
          <w:lang w:val="en-GB"/>
        </w:rPr>
        <w:t>plastics</w:t>
      </w:r>
      <w:r w:rsidR="0034668D" w:rsidRPr="002B1BAD">
        <w:rPr>
          <w:rFonts w:ascii="Times New Roman" w:hAnsi="Times New Roman" w:cs="Times New Roman"/>
          <w:sz w:val="24"/>
          <w:szCs w:val="24"/>
          <w:lang w:val="en-GB"/>
        </w:rPr>
        <w:t xml:space="preserve">. </w:t>
      </w:r>
    </w:p>
    <w:p w:rsidR="00B620D8" w:rsidRPr="002B1BAD" w:rsidRDefault="00FF676C" w:rsidP="002D4258">
      <w:pPr>
        <w:autoSpaceDE w:val="0"/>
        <w:autoSpaceDN w:val="0"/>
        <w:adjustRightInd w:val="0"/>
        <w:spacing w:after="0" w:line="240" w:lineRule="auto"/>
        <w:rPr>
          <w:rFonts w:ascii="Times New Roman" w:hAnsi="Times New Roman" w:cs="Times New Roman"/>
          <w:sz w:val="24"/>
          <w:szCs w:val="24"/>
          <w:lang w:val="en-GB"/>
        </w:rPr>
      </w:pPr>
      <w:r w:rsidRPr="002B1BAD">
        <w:rPr>
          <w:rFonts w:ascii="Times New Roman" w:hAnsi="Times New Roman" w:cs="Times New Roman"/>
          <w:sz w:val="24"/>
          <w:szCs w:val="24"/>
          <w:lang w:val="en-GB"/>
        </w:rPr>
        <w:t xml:space="preserve">    </w:t>
      </w:r>
      <w:r w:rsidRPr="00C12146">
        <w:rPr>
          <w:rFonts w:ascii="Times New Roman" w:hAnsi="Times New Roman" w:cs="Times New Roman"/>
          <w:sz w:val="24"/>
          <w:szCs w:val="24"/>
          <w:lang w:val="en-GB"/>
        </w:rPr>
        <w:t xml:space="preserve">Aromaticity in SBP is the chemical memory of the native lignin proximate in MBW. </w:t>
      </w:r>
      <w:r w:rsidR="00D26563" w:rsidRPr="00C12146">
        <w:rPr>
          <w:rFonts w:ascii="Times New Roman" w:hAnsi="Times New Roman" w:cs="Times New Roman"/>
          <w:sz w:val="24"/>
          <w:szCs w:val="24"/>
          <w:lang w:val="en-GB"/>
        </w:rPr>
        <w:t xml:space="preserve">The authors have already reported that destruction of SBP </w:t>
      </w:r>
      <w:r w:rsidR="007D5094" w:rsidRPr="00C12146">
        <w:rPr>
          <w:rFonts w:ascii="Times New Roman" w:hAnsi="Times New Roman" w:cs="Times New Roman"/>
          <w:sz w:val="24"/>
          <w:szCs w:val="24"/>
          <w:lang w:val="en-GB"/>
        </w:rPr>
        <w:t xml:space="preserve">aromatic </w:t>
      </w:r>
      <w:r w:rsidR="00D26563" w:rsidRPr="00C12146">
        <w:rPr>
          <w:rFonts w:ascii="Times New Roman" w:hAnsi="Times New Roman" w:cs="Times New Roman"/>
          <w:sz w:val="24"/>
          <w:szCs w:val="24"/>
          <w:lang w:val="en-GB"/>
        </w:rPr>
        <w:t xml:space="preserve">moieties by ozonization yields products with more aliphatic </w:t>
      </w:r>
      <w:r w:rsidR="00047AB8" w:rsidRPr="00C12146">
        <w:rPr>
          <w:rFonts w:ascii="Times New Roman" w:hAnsi="Times New Roman" w:cs="Times New Roman"/>
          <w:sz w:val="24"/>
          <w:szCs w:val="24"/>
          <w:lang w:val="en-GB"/>
        </w:rPr>
        <w:t xml:space="preserve">and/or cycloaliphatic </w:t>
      </w:r>
      <w:r w:rsidR="00D26563" w:rsidRPr="00C12146">
        <w:rPr>
          <w:rFonts w:ascii="Times New Roman" w:hAnsi="Times New Roman" w:cs="Times New Roman"/>
          <w:sz w:val="24"/>
          <w:szCs w:val="24"/>
          <w:lang w:val="en-GB"/>
        </w:rPr>
        <w:t>C moieties</w:t>
      </w:r>
      <w:r w:rsidR="002D4258" w:rsidRPr="00C12146">
        <w:rPr>
          <w:rFonts w:ascii="Times New Roman" w:hAnsi="Times New Roman" w:cs="Times New Roman"/>
          <w:sz w:val="24"/>
          <w:szCs w:val="24"/>
          <w:lang w:val="en-GB"/>
        </w:rPr>
        <w:t xml:space="preserve"> and </w:t>
      </w:r>
      <w:r w:rsidR="00D26563" w:rsidRPr="00C12146">
        <w:rPr>
          <w:rFonts w:ascii="Times New Roman" w:hAnsi="Times New Roman" w:cs="Times New Roman"/>
          <w:sz w:val="24"/>
          <w:szCs w:val="24"/>
          <w:lang w:val="en-GB"/>
        </w:rPr>
        <w:t>improved surfactant properties</w:t>
      </w:r>
      <w:r w:rsidR="002D4258" w:rsidRPr="00C12146">
        <w:rPr>
          <w:rFonts w:ascii="Times New Roman" w:hAnsi="Times New Roman" w:cs="Times New Roman"/>
          <w:sz w:val="24"/>
          <w:szCs w:val="24"/>
          <w:lang w:val="en-GB"/>
        </w:rPr>
        <w:t>.</w:t>
      </w:r>
      <w:r w:rsidR="00D26563" w:rsidRPr="00C12146">
        <w:rPr>
          <w:rFonts w:ascii="Times New Roman" w:hAnsi="Times New Roman" w:cs="Times New Roman"/>
          <w:sz w:val="24"/>
          <w:szCs w:val="24"/>
          <w:vertAlign w:val="superscript"/>
          <w:lang w:val="en-GB"/>
        </w:rPr>
        <w:t>[7]</w:t>
      </w:r>
      <w:r w:rsidR="00D26563" w:rsidRPr="00C12146">
        <w:rPr>
          <w:rFonts w:ascii="Times New Roman" w:hAnsi="Times New Roman" w:cs="Times New Roman"/>
          <w:sz w:val="24"/>
          <w:szCs w:val="24"/>
          <w:lang w:val="en-GB"/>
        </w:rPr>
        <w:t xml:space="preserve"> </w:t>
      </w:r>
      <w:r w:rsidR="007D5094" w:rsidRPr="00C12146">
        <w:rPr>
          <w:rFonts w:ascii="Times New Roman" w:hAnsi="Times New Roman" w:cs="Times New Roman"/>
          <w:sz w:val="24"/>
          <w:szCs w:val="24"/>
          <w:lang w:val="en-GB"/>
        </w:rPr>
        <w:t>The conversion of aromatic to alipha</w:t>
      </w:r>
      <w:r w:rsidR="002D4258" w:rsidRPr="00C12146">
        <w:rPr>
          <w:rFonts w:ascii="Times New Roman" w:hAnsi="Times New Roman" w:cs="Times New Roman"/>
          <w:sz w:val="24"/>
          <w:szCs w:val="24"/>
          <w:lang w:val="en-GB"/>
        </w:rPr>
        <w:t xml:space="preserve">tic and cycloaliphatic moieties, as obtained in the present work by hydrogenation, </w:t>
      </w:r>
      <w:r w:rsidR="007D5094" w:rsidRPr="00C12146">
        <w:rPr>
          <w:rFonts w:ascii="Times New Roman" w:hAnsi="Times New Roman" w:cs="Times New Roman"/>
          <w:sz w:val="24"/>
          <w:szCs w:val="24"/>
          <w:lang w:val="en-GB"/>
        </w:rPr>
        <w:t xml:space="preserve">seems </w:t>
      </w:r>
      <w:r w:rsidR="002D4258" w:rsidRPr="00C12146">
        <w:rPr>
          <w:rFonts w:ascii="Times New Roman" w:hAnsi="Times New Roman" w:cs="Times New Roman"/>
          <w:sz w:val="24"/>
          <w:szCs w:val="24"/>
          <w:lang w:val="en-GB"/>
        </w:rPr>
        <w:t xml:space="preserve">also </w:t>
      </w:r>
      <w:r w:rsidR="0013517E" w:rsidRPr="00C12146">
        <w:rPr>
          <w:rFonts w:ascii="Times New Roman" w:hAnsi="Times New Roman" w:cs="Times New Roman"/>
          <w:sz w:val="24"/>
          <w:szCs w:val="24"/>
          <w:lang w:val="en-GB"/>
        </w:rPr>
        <w:t>a</w:t>
      </w:r>
      <w:r w:rsidR="007D5094" w:rsidRPr="00C12146">
        <w:rPr>
          <w:rFonts w:ascii="Times New Roman" w:hAnsi="Times New Roman" w:cs="Times New Roman"/>
          <w:sz w:val="24"/>
          <w:szCs w:val="24"/>
          <w:lang w:val="en-GB"/>
        </w:rPr>
        <w:t xml:space="preserve"> way to go for improving the surfactants properties of SBP. Glycolipids are bacterial surfactants with remarkable properties</w:t>
      </w:r>
      <w:r w:rsidR="00B620D8" w:rsidRPr="00C12146">
        <w:rPr>
          <w:rFonts w:ascii="Times New Roman" w:hAnsi="Times New Roman" w:cs="Times New Roman"/>
          <w:sz w:val="24"/>
          <w:szCs w:val="24"/>
          <w:lang w:val="en-GB"/>
        </w:rPr>
        <w:t xml:space="preserve"> and high commercial value (30-150 € kg</w:t>
      </w:r>
      <w:r w:rsidR="00B620D8" w:rsidRPr="00C12146">
        <w:rPr>
          <w:rFonts w:ascii="Times New Roman" w:hAnsi="Times New Roman" w:cs="Times New Roman"/>
          <w:sz w:val="24"/>
          <w:szCs w:val="24"/>
          <w:vertAlign w:val="superscript"/>
          <w:lang w:val="en-GB"/>
        </w:rPr>
        <w:t>-1</w:t>
      </w:r>
      <w:r w:rsidR="00B620D8" w:rsidRPr="00C12146">
        <w:rPr>
          <w:rFonts w:ascii="Times New Roman" w:hAnsi="Times New Roman" w:cs="Times New Roman"/>
          <w:sz w:val="24"/>
          <w:szCs w:val="24"/>
          <w:lang w:val="en-GB"/>
        </w:rPr>
        <w:t>)</w:t>
      </w:r>
      <w:r w:rsidR="007D5094" w:rsidRPr="00C12146">
        <w:rPr>
          <w:rFonts w:ascii="Times New Roman" w:hAnsi="Times New Roman" w:cs="Times New Roman"/>
          <w:sz w:val="24"/>
          <w:szCs w:val="24"/>
          <w:lang w:val="en-GB"/>
        </w:rPr>
        <w:t>.</w:t>
      </w:r>
      <w:r w:rsidR="007D5094" w:rsidRPr="00C12146">
        <w:rPr>
          <w:rFonts w:ascii="Times New Roman" w:hAnsi="Times New Roman" w:cs="Times New Roman"/>
          <w:sz w:val="24"/>
          <w:szCs w:val="24"/>
          <w:vertAlign w:val="superscript"/>
          <w:lang w:val="en-GB"/>
        </w:rPr>
        <w:t>[7]</w:t>
      </w:r>
      <w:r w:rsidR="007D5094" w:rsidRPr="00C12146">
        <w:rPr>
          <w:rFonts w:ascii="Times New Roman" w:hAnsi="Times New Roman" w:cs="Times New Roman"/>
          <w:sz w:val="24"/>
          <w:szCs w:val="24"/>
          <w:lang w:val="en-GB"/>
        </w:rPr>
        <w:t xml:space="preserve"> The four most important rhamnolipids are constitued by one or two rhamnose molecules attached to one or two </w:t>
      </w:r>
      <w:r w:rsidR="007D5094" w:rsidRPr="00B620D8">
        <w:rPr>
          <w:rFonts w:ascii="Times New Roman" w:hAnsi="Times New Roman" w:cs="Times New Roman"/>
          <w:sz w:val="24"/>
          <w:szCs w:val="24"/>
        </w:rPr>
        <w:t>β</w:t>
      </w:r>
      <w:r w:rsidR="007D5094" w:rsidRPr="00C12146">
        <w:rPr>
          <w:rFonts w:ascii="Times New Roman" w:hAnsi="Times New Roman" w:cs="Times New Roman"/>
          <w:sz w:val="24"/>
          <w:szCs w:val="24"/>
          <w:lang w:val="en-GB"/>
        </w:rPr>
        <w:t xml:space="preserve">-hydroxydecanoic acids. </w:t>
      </w:r>
      <w:r w:rsidR="002E3C1A" w:rsidRPr="002B1BAD">
        <w:rPr>
          <w:rFonts w:ascii="Times New Roman" w:hAnsi="Times New Roman" w:cs="Times New Roman"/>
          <w:sz w:val="24"/>
          <w:szCs w:val="24"/>
          <w:lang w:val="en-GB"/>
        </w:rPr>
        <w:t>They are capable to</w:t>
      </w:r>
      <w:r w:rsidR="007D5094" w:rsidRPr="002B1BAD">
        <w:rPr>
          <w:rFonts w:ascii="Times New Roman" w:hAnsi="Times New Roman" w:cs="Times New Roman"/>
          <w:sz w:val="24"/>
          <w:szCs w:val="24"/>
          <w:lang w:val="en-GB"/>
        </w:rPr>
        <w:t xml:space="preserve"> lower the surface tension of water from 70 down to 28 mN m</w:t>
      </w:r>
      <w:r w:rsidR="007D5094" w:rsidRPr="002B1BAD">
        <w:rPr>
          <w:rFonts w:ascii="Times New Roman" w:hAnsi="Times New Roman" w:cs="Times New Roman"/>
          <w:sz w:val="24"/>
          <w:szCs w:val="24"/>
          <w:vertAlign w:val="superscript"/>
          <w:lang w:val="en-GB"/>
        </w:rPr>
        <w:t>-1</w:t>
      </w:r>
      <w:r w:rsidR="007D5094" w:rsidRPr="002B1BAD">
        <w:rPr>
          <w:rFonts w:ascii="Times New Roman" w:hAnsi="Times New Roman" w:cs="Times New Roman"/>
          <w:sz w:val="24"/>
          <w:szCs w:val="24"/>
          <w:lang w:val="en-GB"/>
        </w:rPr>
        <w:t xml:space="preserve"> at the critical micellar concentration of 0.8-2 g L</w:t>
      </w:r>
      <w:r w:rsidR="007D5094" w:rsidRPr="002B1BAD">
        <w:rPr>
          <w:rFonts w:ascii="Times New Roman" w:hAnsi="Times New Roman" w:cs="Times New Roman"/>
          <w:sz w:val="24"/>
          <w:szCs w:val="24"/>
          <w:vertAlign w:val="superscript"/>
          <w:lang w:val="en-GB"/>
        </w:rPr>
        <w:t>-1</w:t>
      </w:r>
      <w:r w:rsidR="007D5094" w:rsidRPr="002B1BAD">
        <w:rPr>
          <w:rFonts w:ascii="Times New Roman" w:hAnsi="Times New Roman" w:cs="Times New Roman"/>
          <w:sz w:val="24"/>
          <w:szCs w:val="24"/>
          <w:lang w:val="en-GB"/>
        </w:rPr>
        <w:t xml:space="preserve">.  </w:t>
      </w:r>
      <w:r w:rsidR="00990D25" w:rsidRPr="002B1BAD">
        <w:rPr>
          <w:rFonts w:ascii="Times New Roman" w:hAnsi="Times New Roman" w:cs="Times New Roman"/>
          <w:sz w:val="24"/>
          <w:szCs w:val="24"/>
          <w:lang w:val="en-GB"/>
        </w:rPr>
        <w:t xml:space="preserve">Similar C moieties are present in SBP. Table 4 shows that either pristine and hydrogenated SBP contain alihatic (Af) C together with </w:t>
      </w:r>
      <w:r w:rsidR="00865006" w:rsidRPr="002B1BAD">
        <w:rPr>
          <w:rFonts w:ascii="Times New Roman" w:hAnsi="Times New Roman" w:cs="Times New Roman"/>
          <w:sz w:val="24"/>
          <w:szCs w:val="24"/>
          <w:lang w:val="en-GB"/>
        </w:rPr>
        <w:t xml:space="preserve">alkoxy </w:t>
      </w:r>
      <w:r w:rsidR="00990D25" w:rsidRPr="002B1BAD">
        <w:rPr>
          <w:rFonts w:ascii="Times New Roman" w:hAnsi="Times New Roman" w:cs="Times New Roman"/>
          <w:sz w:val="24"/>
          <w:szCs w:val="24"/>
          <w:lang w:val="en-GB"/>
        </w:rPr>
        <w:t xml:space="preserve">(OR) </w:t>
      </w:r>
      <w:r w:rsidR="00865006" w:rsidRPr="002B1BAD">
        <w:rPr>
          <w:rFonts w:ascii="Times New Roman" w:hAnsi="Times New Roman" w:cs="Times New Roman"/>
          <w:sz w:val="24"/>
          <w:szCs w:val="24"/>
          <w:lang w:val="en-GB"/>
        </w:rPr>
        <w:t xml:space="preserve">and anomeric </w:t>
      </w:r>
      <w:r w:rsidR="00990D25" w:rsidRPr="002B1BAD">
        <w:rPr>
          <w:rFonts w:ascii="Times New Roman" w:hAnsi="Times New Roman" w:cs="Times New Roman"/>
          <w:sz w:val="24"/>
          <w:szCs w:val="24"/>
          <w:lang w:val="en-GB"/>
        </w:rPr>
        <w:t xml:space="preserve">(OCO) </w:t>
      </w:r>
      <w:r w:rsidR="00865006" w:rsidRPr="002B1BAD">
        <w:rPr>
          <w:rFonts w:ascii="Times New Roman" w:hAnsi="Times New Roman" w:cs="Times New Roman"/>
          <w:sz w:val="24"/>
          <w:szCs w:val="24"/>
          <w:lang w:val="en-GB"/>
        </w:rPr>
        <w:t xml:space="preserve">C in approximately 3-4 </w:t>
      </w:r>
      <w:r w:rsidR="00990D25" w:rsidRPr="002B1BAD">
        <w:rPr>
          <w:rFonts w:ascii="Times New Roman" w:hAnsi="Times New Roman" w:cs="Times New Roman"/>
          <w:sz w:val="24"/>
          <w:szCs w:val="24"/>
          <w:lang w:val="en-GB"/>
        </w:rPr>
        <w:t>OR</w:t>
      </w:r>
      <w:r w:rsidR="00865006" w:rsidRPr="002B1BAD">
        <w:rPr>
          <w:rFonts w:ascii="Times New Roman" w:hAnsi="Times New Roman" w:cs="Times New Roman"/>
          <w:sz w:val="24"/>
          <w:szCs w:val="24"/>
          <w:lang w:val="en-GB"/>
        </w:rPr>
        <w:t>/OCO ratio</w:t>
      </w:r>
      <w:r w:rsidR="00990D25" w:rsidRPr="002B1BAD">
        <w:rPr>
          <w:rFonts w:ascii="Times New Roman" w:hAnsi="Times New Roman" w:cs="Times New Roman"/>
          <w:sz w:val="24"/>
          <w:szCs w:val="24"/>
          <w:lang w:val="en-GB"/>
        </w:rPr>
        <w:t xml:space="preserve">. Also, the </w:t>
      </w:r>
      <w:r w:rsidR="00AE52D9" w:rsidRPr="002B1BAD">
        <w:rPr>
          <w:rFonts w:ascii="Times New Roman" w:hAnsi="Times New Roman" w:cs="Times New Roman"/>
          <w:sz w:val="24"/>
          <w:szCs w:val="24"/>
          <w:lang w:val="en-GB"/>
        </w:rPr>
        <w:t xml:space="preserve">sum of Af, OR and OCO C in the hydrogenated SBP is higher by 3-9 % relatively to that in the pristine SBP fractions with the same molecular weight. </w:t>
      </w:r>
    </w:p>
    <w:p w:rsidR="00E51855" w:rsidRPr="002B1BAD" w:rsidRDefault="00B620D8" w:rsidP="00E51855">
      <w:pPr>
        <w:pStyle w:val="Default"/>
        <w:rPr>
          <w:rFonts w:ascii="Times New Roman" w:hAnsi="Times New Roman" w:cs="Times New Roman"/>
          <w:lang w:val="en-GB"/>
        </w:rPr>
      </w:pPr>
      <w:r w:rsidRPr="002B1BAD">
        <w:rPr>
          <w:rFonts w:ascii="Times New Roman" w:hAnsi="Times New Roman" w:cs="Times New Roman"/>
          <w:lang w:val="en-GB"/>
        </w:rPr>
        <w:t xml:space="preserve">    </w:t>
      </w:r>
      <w:r w:rsidR="00FF676C" w:rsidRPr="002B1BAD">
        <w:rPr>
          <w:rFonts w:ascii="Times New Roman" w:hAnsi="Times New Roman" w:cs="Times New Roman"/>
          <w:lang w:val="en-GB"/>
        </w:rPr>
        <w:t>Aromaticity in SBP is also respo</w:t>
      </w:r>
      <w:r w:rsidR="00047AB8" w:rsidRPr="002B1BAD">
        <w:rPr>
          <w:rFonts w:ascii="Times New Roman" w:hAnsi="Times New Roman" w:cs="Times New Roman"/>
          <w:lang w:val="en-GB"/>
        </w:rPr>
        <w:t>n</w:t>
      </w:r>
      <w:r w:rsidR="00FF676C" w:rsidRPr="002B1BAD">
        <w:rPr>
          <w:rFonts w:ascii="Times New Roman" w:hAnsi="Times New Roman" w:cs="Times New Roman"/>
          <w:lang w:val="en-GB"/>
        </w:rPr>
        <w:t xml:space="preserve">sible </w:t>
      </w:r>
      <w:r w:rsidR="00F1674E" w:rsidRPr="002B1BAD">
        <w:rPr>
          <w:rFonts w:ascii="Times New Roman" w:hAnsi="Times New Roman" w:cs="Times New Roman"/>
          <w:lang w:val="en-GB"/>
        </w:rPr>
        <w:t>of</w:t>
      </w:r>
      <w:r w:rsidR="00FF676C" w:rsidRPr="002B1BAD">
        <w:rPr>
          <w:rFonts w:ascii="Times New Roman" w:hAnsi="Times New Roman" w:cs="Times New Roman"/>
          <w:lang w:val="en-GB"/>
        </w:rPr>
        <w:t xml:space="preserve"> </w:t>
      </w:r>
      <w:r w:rsidR="00227749" w:rsidRPr="002B1BAD">
        <w:rPr>
          <w:rFonts w:ascii="Times New Roman" w:hAnsi="Times New Roman" w:cs="Times New Roman"/>
          <w:lang w:val="en-GB"/>
        </w:rPr>
        <w:t xml:space="preserve">poor </w:t>
      </w:r>
      <w:r w:rsidR="005D7D5C" w:rsidRPr="002B1BAD">
        <w:rPr>
          <w:rFonts w:ascii="Times New Roman" w:hAnsi="Times New Roman" w:cs="Times New Roman"/>
          <w:lang w:val="en-GB"/>
        </w:rPr>
        <w:t>processability</w:t>
      </w:r>
      <w:r w:rsidR="00227749" w:rsidRPr="002B1BAD">
        <w:rPr>
          <w:rFonts w:ascii="Times New Roman" w:hAnsi="Times New Roman" w:cs="Times New Roman"/>
          <w:lang w:val="en-GB"/>
        </w:rPr>
        <w:t xml:space="preserve"> for the manufacture of plastics. </w:t>
      </w:r>
    </w:p>
    <w:p w:rsidR="00C228E8" w:rsidRPr="002B1BAD" w:rsidRDefault="00227749" w:rsidP="006477A8">
      <w:pPr>
        <w:spacing w:after="0" w:line="240" w:lineRule="auto"/>
        <w:contextualSpacing/>
        <w:rPr>
          <w:rFonts w:ascii="Times New Roman" w:hAnsi="Times New Roman" w:cs="Times New Roman"/>
          <w:sz w:val="24"/>
          <w:szCs w:val="24"/>
          <w:lang w:val="en-GB"/>
        </w:rPr>
      </w:pPr>
      <w:r w:rsidRPr="00C12146">
        <w:rPr>
          <w:rFonts w:ascii="Times New Roman" w:hAnsi="Times New Roman" w:cs="Times New Roman"/>
          <w:sz w:val="24"/>
          <w:szCs w:val="24"/>
          <w:lang w:val="en-GB"/>
        </w:rPr>
        <w:t xml:space="preserve">The authors have demonstrated that composites made from synthetic polyethylenes and AD SBP are </w:t>
      </w:r>
      <w:r w:rsidR="00E51855" w:rsidRPr="00C12146">
        <w:rPr>
          <w:rFonts w:ascii="Times New Roman" w:hAnsi="Times New Roman" w:cs="Times New Roman"/>
          <w:sz w:val="24"/>
          <w:szCs w:val="24"/>
          <w:lang w:val="en-GB"/>
        </w:rPr>
        <w:t>better</w:t>
      </w:r>
      <w:r w:rsidRPr="00C12146">
        <w:rPr>
          <w:rFonts w:ascii="Times New Roman" w:hAnsi="Times New Roman" w:cs="Times New Roman"/>
          <w:sz w:val="24"/>
          <w:szCs w:val="24"/>
          <w:lang w:val="en-GB"/>
        </w:rPr>
        <w:t xml:space="preserve"> </w:t>
      </w:r>
      <w:r w:rsidR="00E51855" w:rsidRPr="00C12146">
        <w:rPr>
          <w:rFonts w:ascii="Times New Roman" w:hAnsi="Times New Roman" w:cs="Times New Roman"/>
          <w:sz w:val="24"/>
          <w:szCs w:val="24"/>
          <w:lang w:val="en-GB"/>
        </w:rPr>
        <w:t>processable</w:t>
      </w:r>
      <w:r w:rsidRPr="00C12146">
        <w:rPr>
          <w:rFonts w:ascii="Times New Roman" w:hAnsi="Times New Roman" w:cs="Times New Roman"/>
          <w:sz w:val="24"/>
          <w:szCs w:val="24"/>
          <w:lang w:val="en-GB"/>
        </w:rPr>
        <w:t xml:space="preserve"> </w:t>
      </w:r>
      <w:r w:rsidR="00723463" w:rsidRPr="00C12146">
        <w:rPr>
          <w:rFonts w:ascii="Times New Roman" w:hAnsi="Times New Roman" w:cs="Times New Roman"/>
          <w:sz w:val="24"/>
          <w:szCs w:val="24"/>
          <w:lang w:val="en-GB"/>
        </w:rPr>
        <w:t xml:space="preserve">to </w:t>
      </w:r>
      <w:r w:rsidRPr="00C12146">
        <w:rPr>
          <w:rFonts w:ascii="Times New Roman" w:hAnsi="Times New Roman" w:cs="Times New Roman"/>
          <w:sz w:val="24"/>
          <w:szCs w:val="24"/>
          <w:lang w:val="en-GB"/>
        </w:rPr>
        <w:t>yield plastics with better properties th</w:t>
      </w:r>
      <w:r w:rsidR="00964DD0" w:rsidRPr="00C12146">
        <w:rPr>
          <w:rFonts w:ascii="Times New Roman" w:hAnsi="Times New Roman" w:cs="Times New Roman"/>
          <w:sz w:val="24"/>
          <w:szCs w:val="24"/>
          <w:lang w:val="en-GB"/>
        </w:rPr>
        <w:t>an the composites made with CP</w:t>
      </w:r>
      <w:r w:rsidRPr="00C12146">
        <w:rPr>
          <w:rFonts w:ascii="Times New Roman" w:hAnsi="Times New Roman" w:cs="Times New Roman"/>
          <w:sz w:val="24"/>
          <w:szCs w:val="24"/>
          <w:lang w:val="en-GB"/>
        </w:rPr>
        <w:t xml:space="preserve"> SBP.</w:t>
      </w:r>
      <w:r w:rsidR="00D26563" w:rsidRPr="00C12146">
        <w:rPr>
          <w:rFonts w:ascii="Times New Roman" w:hAnsi="Times New Roman" w:cs="Times New Roman"/>
          <w:sz w:val="24"/>
          <w:szCs w:val="24"/>
          <w:lang w:val="en-GB"/>
        </w:rPr>
        <w:t xml:space="preserve"> </w:t>
      </w:r>
      <w:r w:rsidRPr="002B1BAD">
        <w:rPr>
          <w:rFonts w:ascii="Times New Roman" w:hAnsi="Times New Roman" w:cs="Times New Roman"/>
          <w:sz w:val="24"/>
          <w:szCs w:val="24"/>
          <w:vertAlign w:val="superscript"/>
          <w:lang w:val="en-GB"/>
        </w:rPr>
        <w:t>[1</w:t>
      </w:r>
      <w:r w:rsidR="006477A8" w:rsidRPr="002B1BAD">
        <w:rPr>
          <w:rFonts w:ascii="Times New Roman" w:hAnsi="Times New Roman" w:cs="Times New Roman"/>
          <w:sz w:val="24"/>
          <w:szCs w:val="24"/>
          <w:vertAlign w:val="superscript"/>
          <w:lang w:val="en-GB"/>
        </w:rPr>
        <w:t>5</w:t>
      </w:r>
      <w:r w:rsidRPr="002B1BAD">
        <w:rPr>
          <w:rFonts w:ascii="Times New Roman" w:hAnsi="Times New Roman" w:cs="Times New Roman"/>
          <w:sz w:val="24"/>
          <w:szCs w:val="24"/>
          <w:vertAlign w:val="superscript"/>
          <w:lang w:val="en-GB"/>
        </w:rPr>
        <w:t>]</w:t>
      </w:r>
      <w:r w:rsidR="007E4C4D" w:rsidRPr="002B1BAD">
        <w:rPr>
          <w:rFonts w:ascii="Times New Roman" w:hAnsi="Times New Roman" w:cs="Times New Roman"/>
          <w:sz w:val="24"/>
          <w:szCs w:val="24"/>
          <w:lang w:val="en-GB"/>
        </w:rPr>
        <w:t xml:space="preserve"> </w:t>
      </w:r>
      <w:r w:rsidR="00B620D8" w:rsidRPr="002B1BAD">
        <w:rPr>
          <w:rFonts w:ascii="Times New Roman" w:hAnsi="Times New Roman" w:cs="Times New Roman"/>
          <w:sz w:val="24"/>
          <w:szCs w:val="24"/>
          <w:lang w:val="en-GB"/>
        </w:rPr>
        <w:t xml:space="preserve">  </w:t>
      </w:r>
    </w:p>
    <w:p w:rsidR="00227749" w:rsidRPr="002B1BAD" w:rsidRDefault="006477A8" w:rsidP="00964DD0">
      <w:pPr>
        <w:spacing w:after="0" w:line="240" w:lineRule="auto"/>
        <w:contextualSpacing/>
        <w:rPr>
          <w:rFonts w:ascii="Times New Roman" w:hAnsi="Times New Roman" w:cs="Times New Roman"/>
          <w:sz w:val="24"/>
          <w:szCs w:val="24"/>
          <w:lang w:val="en-GB"/>
        </w:rPr>
      </w:pPr>
      <w:r w:rsidRPr="002B1BAD">
        <w:rPr>
          <w:rFonts w:ascii="Times New Roman" w:hAnsi="Times New Roman" w:cs="Times New Roman"/>
          <w:sz w:val="24"/>
          <w:szCs w:val="24"/>
          <w:vertAlign w:val="subscript"/>
          <w:lang w:val="en-GB"/>
        </w:rPr>
        <w:t xml:space="preserve"> </w:t>
      </w:r>
      <w:r w:rsidRPr="002B1BAD">
        <w:rPr>
          <w:rFonts w:ascii="Times New Roman" w:hAnsi="Times New Roman" w:cs="Times New Roman"/>
          <w:sz w:val="24"/>
          <w:szCs w:val="24"/>
          <w:lang w:val="en-GB"/>
        </w:rPr>
        <w:t xml:space="preserve">    </w:t>
      </w:r>
      <w:r w:rsidR="007E4C4D" w:rsidRPr="002B1BAD">
        <w:rPr>
          <w:rFonts w:ascii="Times New Roman" w:hAnsi="Times New Roman" w:cs="Times New Roman"/>
          <w:sz w:val="24"/>
          <w:szCs w:val="24"/>
          <w:lang w:val="en-GB"/>
        </w:rPr>
        <w:t>The present work prospect</w:t>
      </w:r>
      <w:r w:rsidR="00964DD0" w:rsidRPr="002B1BAD">
        <w:rPr>
          <w:rFonts w:ascii="Times New Roman" w:hAnsi="Times New Roman" w:cs="Times New Roman"/>
          <w:sz w:val="24"/>
          <w:szCs w:val="24"/>
          <w:lang w:val="en-GB"/>
        </w:rPr>
        <w:t>s</w:t>
      </w:r>
      <w:r w:rsidR="007E4C4D" w:rsidRPr="002B1BAD">
        <w:rPr>
          <w:rFonts w:ascii="Times New Roman" w:hAnsi="Times New Roman" w:cs="Times New Roman"/>
          <w:sz w:val="24"/>
          <w:szCs w:val="24"/>
          <w:lang w:val="en-GB"/>
        </w:rPr>
        <w:t xml:space="preserve"> that hydrogenation </w:t>
      </w:r>
      <w:r w:rsidR="00950509" w:rsidRPr="002B1BAD">
        <w:rPr>
          <w:rFonts w:ascii="Times New Roman" w:hAnsi="Times New Roman" w:cs="Times New Roman"/>
          <w:sz w:val="24"/>
          <w:szCs w:val="24"/>
          <w:lang w:val="en-GB"/>
        </w:rPr>
        <w:t xml:space="preserve">may yield </w:t>
      </w:r>
      <w:r w:rsidR="00964DD0" w:rsidRPr="002B1BAD">
        <w:rPr>
          <w:rFonts w:ascii="Times New Roman" w:hAnsi="Times New Roman" w:cs="Times New Roman"/>
          <w:sz w:val="24"/>
          <w:szCs w:val="24"/>
          <w:lang w:val="en-GB"/>
        </w:rPr>
        <w:t>SBP</w:t>
      </w:r>
      <w:r w:rsidR="00950509" w:rsidRPr="002B1BAD">
        <w:rPr>
          <w:rFonts w:ascii="Times New Roman" w:hAnsi="Times New Roman" w:cs="Times New Roman"/>
          <w:sz w:val="24"/>
          <w:szCs w:val="24"/>
          <w:lang w:val="en-GB"/>
        </w:rPr>
        <w:t xml:space="preserve"> improvements by converting aromatic to aliphatic </w:t>
      </w:r>
      <w:r w:rsidR="00B620D8" w:rsidRPr="002B1BAD">
        <w:rPr>
          <w:rFonts w:ascii="Times New Roman" w:hAnsi="Times New Roman" w:cs="Times New Roman"/>
          <w:sz w:val="24"/>
          <w:szCs w:val="24"/>
          <w:lang w:val="en-GB"/>
        </w:rPr>
        <w:t xml:space="preserve">and cycloaliphatic </w:t>
      </w:r>
      <w:r w:rsidR="00950509" w:rsidRPr="002B1BAD">
        <w:rPr>
          <w:rFonts w:ascii="Times New Roman" w:hAnsi="Times New Roman" w:cs="Times New Roman"/>
          <w:sz w:val="24"/>
          <w:szCs w:val="24"/>
          <w:lang w:val="en-GB"/>
        </w:rPr>
        <w:t>moieties. The</w:t>
      </w:r>
      <w:r w:rsidR="00964DD0" w:rsidRPr="002B1BAD">
        <w:rPr>
          <w:rFonts w:ascii="Times New Roman" w:hAnsi="Times New Roman" w:cs="Times New Roman"/>
          <w:sz w:val="24"/>
          <w:szCs w:val="24"/>
          <w:lang w:val="en-GB"/>
        </w:rPr>
        <w:t xml:space="preserve"> results</w:t>
      </w:r>
      <w:r w:rsidR="00950509" w:rsidRPr="002B1BAD">
        <w:rPr>
          <w:rFonts w:ascii="Times New Roman" w:hAnsi="Times New Roman" w:cs="Times New Roman"/>
          <w:sz w:val="24"/>
          <w:szCs w:val="24"/>
          <w:lang w:val="en-GB"/>
        </w:rPr>
        <w:t xml:space="preserve"> offer </w:t>
      </w:r>
      <w:r w:rsidR="00B620D8" w:rsidRPr="002B1BAD">
        <w:rPr>
          <w:rFonts w:ascii="Times New Roman" w:hAnsi="Times New Roman" w:cs="Times New Roman"/>
          <w:sz w:val="24"/>
          <w:szCs w:val="24"/>
          <w:lang w:val="en-GB"/>
        </w:rPr>
        <w:t xml:space="preserve">highly worthwhile </w:t>
      </w:r>
      <w:r w:rsidR="00950509" w:rsidRPr="002B1BAD">
        <w:rPr>
          <w:rFonts w:ascii="Times New Roman" w:hAnsi="Times New Roman" w:cs="Times New Roman"/>
          <w:sz w:val="24"/>
          <w:szCs w:val="24"/>
          <w:lang w:val="en-GB"/>
        </w:rPr>
        <w:t xml:space="preserve">scope for further hydrogenation trials at higher temperature and/or for longer reaction time to assess whether more improvements of SBP potential </w:t>
      </w:r>
      <w:r w:rsidR="00D26563" w:rsidRPr="002B1BAD">
        <w:rPr>
          <w:rFonts w:ascii="Times New Roman" w:hAnsi="Times New Roman" w:cs="Times New Roman"/>
          <w:sz w:val="24"/>
          <w:szCs w:val="24"/>
          <w:lang w:val="en-GB"/>
        </w:rPr>
        <w:t xml:space="preserve">may </w:t>
      </w:r>
      <w:r w:rsidR="00950509" w:rsidRPr="002B1BAD">
        <w:rPr>
          <w:rFonts w:ascii="Times New Roman" w:hAnsi="Times New Roman" w:cs="Times New Roman"/>
          <w:sz w:val="24"/>
          <w:szCs w:val="24"/>
          <w:lang w:val="en-GB"/>
        </w:rPr>
        <w:t xml:space="preserve">be obtained, while saving the macromolecularity of the pristine material. </w:t>
      </w:r>
    </w:p>
    <w:p w:rsidR="00F1674E" w:rsidRPr="002B1BAD" w:rsidRDefault="00F1674E" w:rsidP="00F25032">
      <w:pPr>
        <w:spacing w:line="240" w:lineRule="auto"/>
        <w:rPr>
          <w:rFonts w:ascii="Times New Roman" w:hAnsi="Times New Roman" w:cs="Times New Roman"/>
          <w:b/>
          <w:sz w:val="26"/>
          <w:szCs w:val="26"/>
          <w:lang w:val="en-GB"/>
        </w:rPr>
      </w:pPr>
    </w:p>
    <w:p w:rsidR="004A5DD6" w:rsidRDefault="004A5DD6" w:rsidP="00F25032">
      <w:pPr>
        <w:spacing w:line="240" w:lineRule="auto"/>
        <w:rPr>
          <w:rFonts w:ascii="Times New Roman" w:hAnsi="Times New Roman" w:cs="Times New Roman"/>
          <w:sz w:val="24"/>
          <w:szCs w:val="24"/>
        </w:rPr>
      </w:pPr>
      <w:r w:rsidRPr="00597E18">
        <w:rPr>
          <w:rFonts w:ascii="Times New Roman" w:hAnsi="Times New Roman" w:cs="Times New Roman"/>
          <w:b/>
          <w:sz w:val="26"/>
          <w:szCs w:val="26"/>
        </w:rPr>
        <w:t>Conclusions</w:t>
      </w:r>
    </w:p>
    <w:p w:rsidR="00657C6C" w:rsidRPr="002B1BAD" w:rsidRDefault="004A5DD6" w:rsidP="00F25032">
      <w:pPr>
        <w:spacing w:line="240" w:lineRule="auto"/>
        <w:rPr>
          <w:rFonts w:ascii="Times New Roman" w:hAnsi="Times New Roman" w:cs="Times New Roman"/>
          <w:sz w:val="24"/>
          <w:szCs w:val="24"/>
          <w:lang w:val="en-GB"/>
        </w:rPr>
      </w:pPr>
      <w:r w:rsidRPr="00C12146">
        <w:rPr>
          <w:rFonts w:ascii="Times New Roman" w:hAnsi="Times New Roman" w:cs="Times New Roman"/>
          <w:sz w:val="24"/>
          <w:szCs w:val="24"/>
          <w:lang w:val="en-GB"/>
        </w:rPr>
        <w:t xml:space="preserve">The chemical composition of SBP depends much on the sourcing MBW material. The SBP obtained from MBW anaerobic digestate </w:t>
      </w:r>
      <w:r w:rsidR="005D40F2" w:rsidRPr="00C12146">
        <w:rPr>
          <w:rFonts w:ascii="Times New Roman" w:hAnsi="Times New Roman" w:cs="Times New Roman"/>
          <w:sz w:val="24"/>
          <w:szCs w:val="24"/>
          <w:lang w:val="en-GB"/>
        </w:rPr>
        <w:t xml:space="preserve">(AD) </w:t>
      </w:r>
      <w:r w:rsidRPr="00C12146">
        <w:rPr>
          <w:rFonts w:ascii="Times New Roman" w:hAnsi="Times New Roman" w:cs="Times New Roman"/>
          <w:sz w:val="24"/>
          <w:szCs w:val="24"/>
          <w:lang w:val="en-GB"/>
        </w:rPr>
        <w:t>contains more aliphatic C than that obtained from composted MBW</w:t>
      </w:r>
      <w:r w:rsidR="005D40F2" w:rsidRPr="00C12146">
        <w:rPr>
          <w:rFonts w:ascii="Times New Roman" w:hAnsi="Times New Roman" w:cs="Times New Roman"/>
          <w:sz w:val="24"/>
          <w:szCs w:val="24"/>
          <w:lang w:val="en-GB"/>
        </w:rPr>
        <w:t xml:space="preserve"> (CP)</w:t>
      </w:r>
      <w:r w:rsidRPr="00C12146">
        <w:rPr>
          <w:rFonts w:ascii="Times New Roman" w:hAnsi="Times New Roman" w:cs="Times New Roman"/>
          <w:sz w:val="24"/>
          <w:szCs w:val="24"/>
          <w:lang w:val="en-GB"/>
        </w:rPr>
        <w:t xml:space="preserve">. </w:t>
      </w:r>
      <w:r w:rsidR="005D40F2" w:rsidRPr="00C12146">
        <w:rPr>
          <w:rFonts w:ascii="Times New Roman" w:hAnsi="Times New Roman" w:cs="Times New Roman"/>
          <w:sz w:val="24"/>
          <w:szCs w:val="24"/>
          <w:lang w:val="en-GB"/>
        </w:rPr>
        <w:t>The AD SBP is a better surfactant than</w:t>
      </w:r>
      <w:r w:rsidR="00F3649B" w:rsidRPr="00C12146">
        <w:rPr>
          <w:rFonts w:ascii="Times New Roman" w:hAnsi="Times New Roman" w:cs="Times New Roman"/>
          <w:sz w:val="24"/>
          <w:szCs w:val="24"/>
          <w:lang w:val="en-GB"/>
        </w:rPr>
        <w:t xml:space="preserve"> CP SBP. </w:t>
      </w:r>
      <w:r w:rsidR="00274F76" w:rsidRPr="002B1BAD">
        <w:rPr>
          <w:rFonts w:ascii="Times New Roman" w:hAnsi="Times New Roman" w:cs="Times New Roman"/>
          <w:sz w:val="24"/>
          <w:szCs w:val="24"/>
          <w:lang w:val="en-GB"/>
        </w:rPr>
        <w:t xml:space="preserve">Hydrogenation of aromatic C moieties </w:t>
      </w:r>
      <w:r w:rsidR="009E0A78" w:rsidRPr="002B1BAD">
        <w:rPr>
          <w:rFonts w:ascii="Times New Roman" w:hAnsi="Times New Roman" w:cs="Times New Roman"/>
          <w:sz w:val="24"/>
          <w:szCs w:val="24"/>
          <w:lang w:val="en-GB"/>
        </w:rPr>
        <w:t xml:space="preserve">in SBP </w:t>
      </w:r>
      <w:r w:rsidR="00274F76" w:rsidRPr="002B1BAD">
        <w:rPr>
          <w:rFonts w:ascii="Times New Roman" w:hAnsi="Times New Roman" w:cs="Times New Roman"/>
          <w:sz w:val="24"/>
          <w:szCs w:val="24"/>
          <w:lang w:val="en-GB"/>
        </w:rPr>
        <w:t xml:space="preserve">yields the more liphophilic </w:t>
      </w:r>
      <w:r w:rsidR="00657C6C" w:rsidRPr="002B1BAD">
        <w:rPr>
          <w:rFonts w:ascii="Times New Roman" w:hAnsi="Times New Roman" w:cs="Times New Roman"/>
          <w:sz w:val="24"/>
          <w:szCs w:val="24"/>
          <w:lang w:val="en-GB"/>
        </w:rPr>
        <w:t>aliphatic</w:t>
      </w:r>
      <w:r w:rsidR="009E0A78" w:rsidRPr="002B1BAD">
        <w:rPr>
          <w:rFonts w:ascii="Times New Roman" w:hAnsi="Times New Roman" w:cs="Times New Roman"/>
          <w:sz w:val="24"/>
          <w:szCs w:val="24"/>
          <w:lang w:val="en-GB"/>
        </w:rPr>
        <w:t xml:space="preserve"> </w:t>
      </w:r>
      <w:r w:rsidR="00274F76" w:rsidRPr="002B1BAD">
        <w:rPr>
          <w:rFonts w:ascii="Times New Roman" w:hAnsi="Times New Roman" w:cs="Times New Roman"/>
          <w:sz w:val="24"/>
          <w:szCs w:val="24"/>
          <w:lang w:val="en-GB"/>
        </w:rPr>
        <w:t>C moieities and improves the surfactant property of the pristine biopolymer.</w:t>
      </w:r>
      <w:r w:rsidR="00425C5C" w:rsidRPr="002B1BAD">
        <w:rPr>
          <w:rFonts w:ascii="Times New Roman" w:hAnsi="Times New Roman" w:cs="Times New Roman"/>
          <w:sz w:val="24"/>
          <w:szCs w:val="24"/>
          <w:lang w:val="en-GB"/>
        </w:rPr>
        <w:t xml:space="preserve"> The results encourage further reseach to process MBW sourced SBP and, generaly b</w:t>
      </w:r>
      <w:r w:rsidR="000B49FE" w:rsidRPr="002B1BAD">
        <w:rPr>
          <w:rFonts w:ascii="Times New Roman" w:hAnsi="Times New Roman" w:cs="Times New Roman"/>
          <w:sz w:val="24"/>
          <w:szCs w:val="24"/>
          <w:lang w:val="en-GB"/>
        </w:rPr>
        <w:t xml:space="preserve">iowastes from other sources, by </w:t>
      </w:r>
      <w:r w:rsidR="00425C5C" w:rsidRPr="002B1BAD">
        <w:rPr>
          <w:rFonts w:ascii="Times New Roman" w:hAnsi="Times New Roman" w:cs="Times New Roman"/>
          <w:sz w:val="24"/>
          <w:szCs w:val="24"/>
          <w:lang w:val="en-GB"/>
        </w:rPr>
        <w:t xml:space="preserve">chemical organic reactions </w:t>
      </w:r>
      <w:r w:rsidR="000B49FE" w:rsidRPr="002B1BAD">
        <w:rPr>
          <w:rFonts w:ascii="Times New Roman" w:hAnsi="Times New Roman" w:cs="Times New Roman"/>
          <w:sz w:val="24"/>
          <w:szCs w:val="24"/>
          <w:lang w:val="en-GB"/>
        </w:rPr>
        <w:t xml:space="preserve">under mild conditions </w:t>
      </w:r>
      <w:r w:rsidR="00425C5C" w:rsidRPr="002B1BAD">
        <w:rPr>
          <w:rFonts w:ascii="Times New Roman" w:hAnsi="Times New Roman" w:cs="Times New Roman"/>
          <w:sz w:val="24"/>
          <w:szCs w:val="24"/>
          <w:lang w:val="en-GB"/>
        </w:rPr>
        <w:t xml:space="preserve">to </w:t>
      </w:r>
      <w:r w:rsidR="000B49FE" w:rsidRPr="002B1BAD">
        <w:rPr>
          <w:rFonts w:ascii="Times New Roman" w:hAnsi="Times New Roman" w:cs="Times New Roman"/>
          <w:sz w:val="24"/>
          <w:szCs w:val="24"/>
          <w:lang w:val="en-GB"/>
        </w:rPr>
        <w:t>produc</w:t>
      </w:r>
      <w:r w:rsidR="001A0976" w:rsidRPr="002B1BAD">
        <w:rPr>
          <w:rFonts w:ascii="Times New Roman" w:hAnsi="Times New Roman" w:cs="Times New Roman"/>
          <w:sz w:val="24"/>
          <w:szCs w:val="24"/>
          <w:lang w:val="en-GB"/>
        </w:rPr>
        <w:t>e</w:t>
      </w:r>
      <w:r w:rsidR="000B49FE" w:rsidRPr="002B1BAD">
        <w:rPr>
          <w:rFonts w:ascii="Times New Roman" w:hAnsi="Times New Roman" w:cs="Times New Roman"/>
          <w:sz w:val="24"/>
          <w:szCs w:val="24"/>
          <w:lang w:val="en-GB"/>
        </w:rPr>
        <w:t xml:space="preserve"> commodity and speciality chemicals and materials that keep the macromolecularity and functional groups’ memory of the pristine native biopolymers.</w:t>
      </w:r>
    </w:p>
    <w:p w:rsidR="003E0DCD" w:rsidRPr="003E0DCD" w:rsidRDefault="003E0DCD" w:rsidP="003E0DCD">
      <w:pPr>
        <w:spacing w:line="240" w:lineRule="auto"/>
        <w:rPr>
          <w:rFonts w:ascii="Times New Roman" w:hAnsi="Times New Roman" w:cs="Times New Roman"/>
          <w:b/>
          <w:sz w:val="24"/>
          <w:szCs w:val="24"/>
          <w:lang w:val="en-US"/>
        </w:rPr>
      </w:pPr>
      <w:r w:rsidRPr="003E0DCD">
        <w:rPr>
          <w:rFonts w:ascii="Times New Roman" w:hAnsi="Times New Roman" w:cs="Times New Roman"/>
          <w:b/>
          <w:sz w:val="24"/>
          <w:szCs w:val="24"/>
          <w:lang w:val="en-US"/>
        </w:rPr>
        <w:t>Supporting Information summary</w:t>
      </w:r>
    </w:p>
    <w:p w:rsidR="003E0DCD" w:rsidRPr="003E0DCD" w:rsidRDefault="003E0DCD" w:rsidP="003E0DCD">
      <w:pPr>
        <w:spacing w:line="240" w:lineRule="auto"/>
        <w:rPr>
          <w:rFonts w:ascii="Times New Roman" w:hAnsi="Times New Roman" w:cs="Times New Roman"/>
          <w:bCs/>
          <w:sz w:val="24"/>
          <w:szCs w:val="24"/>
          <w:lang w:val="de-DE"/>
        </w:rPr>
      </w:pPr>
      <w:r w:rsidRPr="003E0DCD">
        <w:rPr>
          <w:rFonts w:ascii="Times New Roman" w:hAnsi="Times New Roman" w:cs="Times New Roman"/>
          <w:sz w:val="24"/>
          <w:szCs w:val="24"/>
          <w:lang w:val="en-US"/>
        </w:rPr>
        <w:t xml:space="preserve">The Supporting Information file contains experimental </w:t>
      </w:r>
      <w:r>
        <w:rPr>
          <w:rFonts w:ascii="Times New Roman" w:hAnsi="Times New Roman" w:cs="Times New Roman"/>
          <w:sz w:val="24"/>
          <w:szCs w:val="24"/>
          <w:lang w:val="en-US"/>
        </w:rPr>
        <w:t>details.</w:t>
      </w:r>
    </w:p>
    <w:p w:rsidR="003E0DCD" w:rsidRPr="003E0DCD" w:rsidRDefault="003E0DCD" w:rsidP="003E0DCD">
      <w:pPr>
        <w:spacing w:line="240" w:lineRule="auto"/>
        <w:rPr>
          <w:rFonts w:ascii="Times New Roman" w:hAnsi="Times New Roman" w:cs="Times New Roman"/>
          <w:b/>
          <w:bCs/>
          <w:sz w:val="24"/>
          <w:szCs w:val="24"/>
          <w:lang w:val="en-GB"/>
        </w:rPr>
      </w:pPr>
      <w:r w:rsidRPr="003E0DCD">
        <w:rPr>
          <w:rFonts w:ascii="Times New Roman" w:hAnsi="Times New Roman" w:cs="Times New Roman"/>
          <w:b/>
          <w:bCs/>
          <w:sz w:val="24"/>
          <w:szCs w:val="24"/>
          <w:lang w:val="en-GB"/>
        </w:rPr>
        <w:t>Abbreviations</w:t>
      </w:r>
    </w:p>
    <w:p w:rsidR="008A37D2" w:rsidRDefault="008A37D2" w:rsidP="003E0DCD">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AN SBP Soluble biopolymer obtained from MBW digestate</w:t>
      </w:r>
    </w:p>
    <w:p w:rsidR="003E0DCD" w:rsidRPr="003E0DCD" w:rsidRDefault="003E0DCD" w:rsidP="003E0DCD">
      <w:pPr>
        <w:spacing w:line="240" w:lineRule="auto"/>
        <w:rPr>
          <w:rFonts w:ascii="Times New Roman" w:hAnsi="Times New Roman" w:cs="Times New Roman"/>
          <w:sz w:val="24"/>
          <w:szCs w:val="24"/>
          <w:lang w:val="en-GB"/>
        </w:rPr>
      </w:pPr>
      <w:r w:rsidRPr="003E0DCD">
        <w:rPr>
          <w:rFonts w:ascii="Times New Roman" w:hAnsi="Times New Roman" w:cs="Times New Roman"/>
          <w:sz w:val="24"/>
          <w:szCs w:val="24"/>
          <w:lang w:val="en-GB"/>
        </w:rPr>
        <w:t>Af Aliphatic carbon</w:t>
      </w:r>
    </w:p>
    <w:p w:rsidR="003E0DCD" w:rsidRPr="003E0DCD" w:rsidRDefault="003E0DCD" w:rsidP="003E0DCD">
      <w:pPr>
        <w:spacing w:line="240" w:lineRule="auto"/>
        <w:rPr>
          <w:rFonts w:ascii="Times New Roman" w:hAnsi="Times New Roman" w:cs="Times New Roman"/>
          <w:sz w:val="24"/>
          <w:szCs w:val="24"/>
          <w:lang w:val="en-GB"/>
        </w:rPr>
      </w:pPr>
      <w:r w:rsidRPr="003E0DCD">
        <w:rPr>
          <w:rFonts w:ascii="Times New Roman" w:hAnsi="Times New Roman" w:cs="Times New Roman"/>
          <w:sz w:val="24"/>
          <w:szCs w:val="24"/>
          <w:lang w:val="en-GB"/>
        </w:rPr>
        <w:t>Ar Aromatic carbon</w:t>
      </w:r>
    </w:p>
    <w:p w:rsidR="003E0DCD" w:rsidRPr="002B1BAD" w:rsidRDefault="003E0DCD" w:rsidP="003E0DCD">
      <w:pPr>
        <w:spacing w:line="240" w:lineRule="auto"/>
        <w:rPr>
          <w:rFonts w:ascii="Times New Roman" w:hAnsi="Times New Roman" w:cs="Times New Roman"/>
          <w:sz w:val="24"/>
          <w:szCs w:val="24"/>
          <w:lang w:val="fr-FR"/>
        </w:rPr>
      </w:pPr>
      <w:r w:rsidRPr="002B1BAD">
        <w:rPr>
          <w:rFonts w:ascii="Times New Roman" w:hAnsi="Times New Roman" w:cs="Times New Roman"/>
          <w:sz w:val="24"/>
          <w:szCs w:val="24"/>
          <w:lang w:val="fr-FR"/>
        </w:rPr>
        <w:t>COY carboxyl carbon</w:t>
      </w:r>
    </w:p>
    <w:p w:rsidR="008A37D2" w:rsidRPr="002B1BAD" w:rsidRDefault="008A37D2" w:rsidP="003E0DCD">
      <w:pPr>
        <w:spacing w:line="240" w:lineRule="auto"/>
        <w:rPr>
          <w:rFonts w:ascii="Times New Roman" w:hAnsi="Times New Roman" w:cs="Times New Roman"/>
          <w:sz w:val="24"/>
          <w:szCs w:val="24"/>
          <w:lang w:val="fr-FR"/>
        </w:rPr>
      </w:pPr>
      <w:r w:rsidRPr="002B1BAD">
        <w:rPr>
          <w:rFonts w:ascii="Times New Roman" w:hAnsi="Times New Roman" w:cs="Times New Roman"/>
          <w:sz w:val="24"/>
          <w:szCs w:val="24"/>
          <w:lang w:val="fr-FR"/>
        </w:rPr>
        <w:t>CON amide carbon</w:t>
      </w:r>
    </w:p>
    <w:p w:rsidR="003E0DCD" w:rsidRPr="003E0DCD" w:rsidRDefault="008A37D2" w:rsidP="003E0DCD">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C=O</w:t>
      </w:r>
      <w:r w:rsidR="003E0DCD" w:rsidRPr="003E0DCD">
        <w:rPr>
          <w:rFonts w:ascii="Times New Roman" w:hAnsi="Times New Roman" w:cs="Times New Roman"/>
          <w:sz w:val="24"/>
          <w:szCs w:val="24"/>
          <w:lang w:val="en-GB"/>
        </w:rPr>
        <w:t xml:space="preserve"> Soluble biobased substances isolated from the alkaline hydrolysate of composted home gardening and park trimming residues</w:t>
      </w:r>
    </w:p>
    <w:p w:rsidR="003E0DCD" w:rsidRPr="003E0DCD" w:rsidRDefault="008A37D2" w:rsidP="003E0DCD">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CP </w:t>
      </w:r>
      <w:r w:rsidR="003E0DCD" w:rsidRPr="003E0DCD">
        <w:rPr>
          <w:rFonts w:ascii="Times New Roman" w:hAnsi="Times New Roman" w:cs="Times New Roman"/>
          <w:sz w:val="24"/>
          <w:szCs w:val="24"/>
          <w:lang w:val="en-GB"/>
        </w:rPr>
        <w:t xml:space="preserve">Soluble </w:t>
      </w:r>
      <w:r>
        <w:rPr>
          <w:rFonts w:ascii="Times New Roman" w:hAnsi="Times New Roman" w:cs="Times New Roman"/>
          <w:sz w:val="24"/>
          <w:szCs w:val="24"/>
          <w:lang w:val="en-GB"/>
        </w:rPr>
        <w:t>biopolymer</w:t>
      </w:r>
      <w:r w:rsidR="003E0DCD" w:rsidRPr="003E0DCD">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obtained from </w:t>
      </w:r>
      <w:r w:rsidR="003E0DCD" w:rsidRPr="003E0DCD">
        <w:rPr>
          <w:rFonts w:ascii="Times New Roman" w:hAnsi="Times New Roman" w:cs="Times New Roman"/>
          <w:sz w:val="24"/>
          <w:szCs w:val="24"/>
          <w:lang w:val="en-GB"/>
        </w:rPr>
        <w:t xml:space="preserve">composted mix of   home gardening and park trimming residues and digestate of the anaerobic fermentation of the </w:t>
      </w:r>
      <w:r>
        <w:rPr>
          <w:rFonts w:ascii="Times New Roman" w:hAnsi="Times New Roman" w:cs="Times New Roman"/>
          <w:sz w:val="24"/>
          <w:szCs w:val="24"/>
          <w:lang w:val="en-GB"/>
        </w:rPr>
        <w:t>MBW digestate</w:t>
      </w:r>
    </w:p>
    <w:p w:rsidR="003E0DCD" w:rsidRPr="003E0DCD" w:rsidRDefault="003E0DCD" w:rsidP="003E0DCD">
      <w:pPr>
        <w:spacing w:line="240" w:lineRule="auto"/>
        <w:rPr>
          <w:rFonts w:ascii="Times New Roman" w:hAnsi="Times New Roman" w:cs="Times New Roman"/>
          <w:sz w:val="24"/>
          <w:szCs w:val="24"/>
          <w:lang w:val="en-GB"/>
        </w:rPr>
      </w:pPr>
      <w:r w:rsidRPr="008A37D2">
        <w:rPr>
          <w:rFonts w:ascii="Symbol" w:hAnsi="Symbol" w:cs="Times New Roman"/>
          <w:sz w:val="24"/>
          <w:szCs w:val="24"/>
          <w:lang w:val="en-GB"/>
        </w:rPr>
        <w:t></w:t>
      </w:r>
      <w:r w:rsidR="00A771C8">
        <w:rPr>
          <w:rFonts w:ascii="Times New Roman" w:hAnsi="Times New Roman" w:cs="Times New Roman"/>
          <w:sz w:val="24"/>
          <w:szCs w:val="24"/>
          <w:lang w:val="en-GB"/>
        </w:rPr>
        <w:t xml:space="preserve"> Chemical shift of </w:t>
      </w:r>
      <w:r w:rsidRPr="003E0DCD">
        <w:rPr>
          <w:rFonts w:ascii="Times New Roman" w:hAnsi="Times New Roman" w:cs="Times New Roman"/>
          <w:sz w:val="24"/>
          <w:szCs w:val="24"/>
          <w:lang w:val="en-GB"/>
        </w:rPr>
        <w:t>nuclear magnetic resonance signal</w:t>
      </w:r>
      <w:r w:rsidR="00A771C8">
        <w:rPr>
          <w:rFonts w:ascii="Times New Roman" w:hAnsi="Times New Roman" w:cs="Times New Roman"/>
          <w:sz w:val="24"/>
          <w:szCs w:val="24"/>
          <w:lang w:val="en-GB"/>
        </w:rPr>
        <w:t xml:space="preserve"> from TMS</w:t>
      </w:r>
    </w:p>
    <w:p w:rsidR="003E0DCD" w:rsidRPr="003E0DCD" w:rsidRDefault="003E0DCD" w:rsidP="003E0DCD">
      <w:pPr>
        <w:spacing w:line="240" w:lineRule="auto"/>
        <w:rPr>
          <w:rFonts w:ascii="Times New Roman" w:hAnsi="Times New Roman" w:cs="Times New Roman"/>
          <w:sz w:val="24"/>
          <w:szCs w:val="24"/>
          <w:lang w:val="en-GB"/>
        </w:rPr>
      </w:pPr>
      <w:r w:rsidRPr="008A37D2">
        <w:rPr>
          <w:rFonts w:ascii="Symbol" w:hAnsi="Symbol" w:cs="Times New Roman"/>
          <w:sz w:val="24"/>
          <w:szCs w:val="24"/>
          <w:lang w:val="en-GB"/>
        </w:rPr>
        <w:t></w:t>
      </w:r>
      <w:r w:rsidRPr="003E0DCD">
        <w:rPr>
          <w:rFonts w:ascii="Times New Roman" w:hAnsi="Times New Roman" w:cs="Times New Roman"/>
          <w:sz w:val="24"/>
          <w:szCs w:val="24"/>
          <w:lang w:val="en-GB"/>
        </w:rPr>
        <w:t xml:space="preserve"> Water surface tension</w:t>
      </w:r>
    </w:p>
    <w:p w:rsidR="00A25C66" w:rsidRDefault="00A25C66" w:rsidP="003E0DCD">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MBW Municipal biowastes</w:t>
      </w:r>
    </w:p>
    <w:p w:rsidR="003E0DCD" w:rsidRPr="003E0DCD" w:rsidRDefault="003E0DCD" w:rsidP="003E0DCD">
      <w:pPr>
        <w:spacing w:line="240" w:lineRule="auto"/>
        <w:rPr>
          <w:rFonts w:ascii="Times New Roman" w:hAnsi="Times New Roman" w:cs="Times New Roman"/>
          <w:sz w:val="24"/>
          <w:szCs w:val="24"/>
          <w:lang w:val="en-GB"/>
        </w:rPr>
      </w:pPr>
      <w:r w:rsidRPr="003E0DCD">
        <w:rPr>
          <w:rFonts w:ascii="Times New Roman" w:hAnsi="Times New Roman" w:cs="Times New Roman"/>
          <w:sz w:val="24"/>
          <w:szCs w:val="24"/>
          <w:lang w:val="en-GB"/>
        </w:rPr>
        <w:t xml:space="preserve">MN and MW Number and weight average molecular weights, respectively </w:t>
      </w:r>
    </w:p>
    <w:p w:rsidR="003E0DCD" w:rsidRPr="003E0DCD" w:rsidRDefault="003E0DCD" w:rsidP="003E0DCD">
      <w:pPr>
        <w:spacing w:line="240" w:lineRule="auto"/>
        <w:rPr>
          <w:rFonts w:ascii="Times New Roman" w:hAnsi="Times New Roman" w:cs="Times New Roman"/>
          <w:sz w:val="24"/>
          <w:szCs w:val="24"/>
          <w:lang w:val="en-GB"/>
        </w:rPr>
      </w:pPr>
      <w:r w:rsidRPr="003E0DCD">
        <w:rPr>
          <w:rFonts w:ascii="Times New Roman" w:hAnsi="Times New Roman" w:cs="Times New Roman"/>
          <w:sz w:val="24"/>
          <w:szCs w:val="24"/>
          <w:lang w:val="en-GB"/>
        </w:rPr>
        <w:t>NMR Nuclear magnetic resonance</w:t>
      </w:r>
    </w:p>
    <w:p w:rsidR="003E0DCD" w:rsidRPr="003E0DCD" w:rsidRDefault="003E0DCD" w:rsidP="003E0DCD">
      <w:pPr>
        <w:spacing w:line="240" w:lineRule="auto"/>
        <w:rPr>
          <w:rFonts w:ascii="Times New Roman" w:hAnsi="Times New Roman" w:cs="Times New Roman"/>
          <w:sz w:val="24"/>
          <w:szCs w:val="24"/>
          <w:lang w:val="en-GB"/>
        </w:rPr>
      </w:pPr>
      <w:r w:rsidRPr="003E0DCD">
        <w:rPr>
          <w:rFonts w:ascii="Times New Roman" w:hAnsi="Times New Roman" w:cs="Times New Roman"/>
          <w:sz w:val="24"/>
          <w:szCs w:val="24"/>
          <w:lang w:val="en-GB"/>
        </w:rPr>
        <w:t>NR Amine carbon</w:t>
      </w:r>
    </w:p>
    <w:p w:rsidR="003E0DCD" w:rsidRPr="003E0DCD" w:rsidRDefault="003E0DCD" w:rsidP="003E0DCD">
      <w:pPr>
        <w:spacing w:line="240" w:lineRule="auto"/>
        <w:rPr>
          <w:rFonts w:ascii="Times New Roman" w:hAnsi="Times New Roman" w:cs="Times New Roman"/>
          <w:sz w:val="24"/>
          <w:szCs w:val="24"/>
          <w:lang w:val="en-GB"/>
        </w:rPr>
      </w:pPr>
      <w:r w:rsidRPr="003E0DCD">
        <w:rPr>
          <w:rFonts w:ascii="Times New Roman" w:hAnsi="Times New Roman" w:cs="Times New Roman"/>
          <w:sz w:val="24"/>
          <w:szCs w:val="24"/>
          <w:lang w:val="en-GB"/>
        </w:rPr>
        <w:t>OCO Anomeric carbon</w:t>
      </w:r>
    </w:p>
    <w:p w:rsidR="003E0DCD" w:rsidRPr="003E0DCD" w:rsidRDefault="003E0DCD" w:rsidP="003E0DCD">
      <w:pPr>
        <w:spacing w:line="240" w:lineRule="auto"/>
        <w:rPr>
          <w:rFonts w:ascii="Times New Roman" w:hAnsi="Times New Roman" w:cs="Times New Roman"/>
          <w:sz w:val="24"/>
          <w:szCs w:val="24"/>
          <w:lang w:val="en-GB"/>
        </w:rPr>
      </w:pPr>
      <w:r w:rsidRPr="003E0DCD">
        <w:rPr>
          <w:rFonts w:ascii="Times New Roman" w:hAnsi="Times New Roman" w:cs="Times New Roman"/>
          <w:sz w:val="24"/>
          <w:szCs w:val="24"/>
          <w:lang w:val="en-GB"/>
        </w:rPr>
        <w:t>OMe Methoxy carbon</w:t>
      </w:r>
    </w:p>
    <w:p w:rsidR="008A37D2" w:rsidRDefault="003E0DCD" w:rsidP="003E0DCD">
      <w:pPr>
        <w:spacing w:line="240" w:lineRule="auto"/>
        <w:rPr>
          <w:rFonts w:ascii="Times New Roman" w:hAnsi="Times New Roman" w:cs="Times New Roman"/>
          <w:sz w:val="24"/>
          <w:szCs w:val="24"/>
          <w:lang w:val="en-GB"/>
        </w:rPr>
      </w:pPr>
      <w:r w:rsidRPr="003E0DCD">
        <w:rPr>
          <w:rFonts w:ascii="Times New Roman" w:hAnsi="Times New Roman" w:cs="Times New Roman"/>
          <w:sz w:val="24"/>
          <w:szCs w:val="24"/>
          <w:lang w:val="en-GB"/>
        </w:rPr>
        <w:t>P</w:t>
      </w:r>
      <w:r w:rsidR="008A37D2">
        <w:rPr>
          <w:rFonts w:ascii="Times New Roman" w:hAnsi="Times New Roman" w:cs="Times New Roman"/>
          <w:sz w:val="24"/>
          <w:szCs w:val="24"/>
          <w:lang w:val="en-GB"/>
        </w:rPr>
        <w:t>0.2</w:t>
      </w:r>
      <w:r w:rsidRPr="003E0DCD">
        <w:rPr>
          <w:rFonts w:ascii="Times New Roman" w:hAnsi="Times New Roman" w:cs="Times New Roman"/>
          <w:sz w:val="24"/>
          <w:szCs w:val="24"/>
          <w:lang w:val="en-GB"/>
        </w:rPr>
        <w:t xml:space="preserve"> fraction isolated from the permeate</w:t>
      </w:r>
      <w:r w:rsidR="008A37D2">
        <w:rPr>
          <w:rFonts w:ascii="Times New Roman" w:hAnsi="Times New Roman" w:cs="Times New Roman"/>
          <w:sz w:val="24"/>
          <w:szCs w:val="24"/>
          <w:lang w:val="en-GB"/>
        </w:rPr>
        <w:t xml:space="preserve"> obtained by </w:t>
      </w:r>
      <w:r w:rsidRPr="003E0DCD">
        <w:rPr>
          <w:rFonts w:ascii="Times New Roman" w:hAnsi="Times New Roman" w:cs="Times New Roman"/>
          <w:sz w:val="24"/>
          <w:szCs w:val="24"/>
          <w:lang w:val="en-GB"/>
        </w:rPr>
        <w:t xml:space="preserve">filtration </w:t>
      </w:r>
      <w:r w:rsidR="008A37D2">
        <w:rPr>
          <w:rFonts w:ascii="Times New Roman" w:hAnsi="Times New Roman" w:cs="Times New Roman"/>
          <w:sz w:val="24"/>
          <w:szCs w:val="24"/>
          <w:lang w:val="en-GB"/>
        </w:rPr>
        <w:t xml:space="preserve">through 0.2 kDa cut off </w:t>
      </w:r>
    </w:p>
    <w:p w:rsidR="008A37D2" w:rsidRDefault="003E0DCD" w:rsidP="003E0DCD">
      <w:pPr>
        <w:spacing w:line="240" w:lineRule="auto"/>
        <w:rPr>
          <w:rFonts w:ascii="Times New Roman" w:hAnsi="Times New Roman" w:cs="Times New Roman"/>
          <w:sz w:val="24"/>
          <w:szCs w:val="24"/>
          <w:lang w:val="en-GB"/>
        </w:rPr>
      </w:pPr>
      <w:r w:rsidRPr="003E0DCD">
        <w:rPr>
          <w:rFonts w:ascii="Times New Roman" w:hAnsi="Times New Roman" w:cs="Times New Roman"/>
          <w:sz w:val="24"/>
          <w:szCs w:val="24"/>
          <w:lang w:val="en-GB"/>
        </w:rPr>
        <w:t>R</w:t>
      </w:r>
      <w:r w:rsidR="008A37D2">
        <w:rPr>
          <w:rFonts w:ascii="Times New Roman" w:hAnsi="Times New Roman" w:cs="Times New Roman"/>
          <w:sz w:val="24"/>
          <w:szCs w:val="24"/>
          <w:lang w:val="en-GB"/>
        </w:rPr>
        <w:t xml:space="preserve">i, i = 5-750 </w:t>
      </w:r>
      <w:r w:rsidRPr="003E0DCD">
        <w:rPr>
          <w:rFonts w:ascii="Times New Roman" w:hAnsi="Times New Roman" w:cs="Times New Roman"/>
          <w:sz w:val="24"/>
          <w:szCs w:val="24"/>
          <w:lang w:val="en-GB"/>
        </w:rPr>
        <w:t>fractions isolated from the retentates obtained by filtration through membranes with 5</w:t>
      </w:r>
      <w:r w:rsidR="008A37D2">
        <w:rPr>
          <w:rFonts w:ascii="Times New Roman" w:hAnsi="Times New Roman" w:cs="Times New Roman"/>
          <w:sz w:val="24"/>
          <w:szCs w:val="24"/>
          <w:lang w:val="en-GB"/>
        </w:rPr>
        <w:t>-750 kDa cut off.</w:t>
      </w:r>
    </w:p>
    <w:p w:rsidR="003E0DCD" w:rsidRPr="002B1BAD" w:rsidRDefault="003E0DCD" w:rsidP="003E0DCD">
      <w:pPr>
        <w:spacing w:line="240" w:lineRule="auto"/>
        <w:rPr>
          <w:rFonts w:ascii="Times New Roman" w:hAnsi="Times New Roman" w:cs="Times New Roman"/>
          <w:sz w:val="24"/>
          <w:szCs w:val="24"/>
        </w:rPr>
      </w:pPr>
      <w:r w:rsidRPr="002B1BAD">
        <w:rPr>
          <w:rFonts w:ascii="Times New Roman" w:hAnsi="Times New Roman" w:cs="Times New Roman"/>
          <w:sz w:val="24"/>
          <w:szCs w:val="24"/>
        </w:rPr>
        <w:t>RO Alkoxy carbon</w:t>
      </w:r>
    </w:p>
    <w:p w:rsidR="003E0DCD" w:rsidRPr="002B1BAD" w:rsidRDefault="003E0DCD" w:rsidP="003E0DCD">
      <w:pPr>
        <w:spacing w:line="240" w:lineRule="auto"/>
        <w:rPr>
          <w:rFonts w:ascii="Times New Roman" w:hAnsi="Times New Roman" w:cs="Times New Roman"/>
          <w:b/>
          <w:sz w:val="24"/>
          <w:szCs w:val="24"/>
        </w:rPr>
      </w:pPr>
      <w:r w:rsidRPr="002B1BAD">
        <w:rPr>
          <w:rFonts w:ascii="Times New Roman" w:hAnsi="Times New Roman" w:cs="Times New Roman"/>
          <w:b/>
          <w:sz w:val="24"/>
          <w:szCs w:val="24"/>
        </w:rPr>
        <w:t>Acknowledgements</w:t>
      </w:r>
    </w:p>
    <w:p w:rsidR="003E0DCD" w:rsidRPr="003E0DCD" w:rsidRDefault="003E0DCD" w:rsidP="003E0DCD">
      <w:pPr>
        <w:spacing w:line="240" w:lineRule="auto"/>
        <w:rPr>
          <w:rFonts w:ascii="Times New Roman" w:hAnsi="Times New Roman" w:cs="Times New Roman"/>
          <w:i/>
          <w:sz w:val="24"/>
          <w:szCs w:val="24"/>
        </w:rPr>
      </w:pPr>
      <w:r w:rsidRPr="003E0DCD">
        <w:rPr>
          <w:rFonts w:ascii="Times New Roman" w:hAnsi="Times New Roman" w:cs="Times New Roman"/>
          <w:i/>
          <w:sz w:val="24"/>
          <w:szCs w:val="24"/>
        </w:rPr>
        <w:t>The authors are also grateful to Prof. M. Botta of Dipartimento di Scienze e Innovazione Tecnologica, Università del Piemonte Orientale "Amedeo Avogadro", Viale Teresa Michel 11, 15120 Alessandria, Italy, for recording 1H NMR spectra.</w:t>
      </w:r>
    </w:p>
    <w:p w:rsidR="003E0DCD" w:rsidRPr="003E0DCD" w:rsidRDefault="003E0DCD" w:rsidP="003E0DCD">
      <w:pPr>
        <w:spacing w:line="240" w:lineRule="auto"/>
        <w:rPr>
          <w:rFonts w:ascii="Times New Roman" w:hAnsi="Times New Roman" w:cs="Times New Roman"/>
          <w:sz w:val="24"/>
          <w:szCs w:val="24"/>
          <w:lang w:val="en-GB"/>
        </w:rPr>
      </w:pPr>
      <w:r w:rsidRPr="003E0DCD">
        <w:rPr>
          <w:rFonts w:ascii="Times New Roman" w:hAnsi="Times New Roman" w:cs="Times New Roman"/>
          <w:b/>
          <w:sz w:val="24"/>
          <w:szCs w:val="24"/>
          <w:lang w:val="en-GB"/>
        </w:rPr>
        <w:t>Keywords:</w:t>
      </w:r>
      <w:r w:rsidRPr="003E0DCD">
        <w:rPr>
          <w:rFonts w:ascii="Times New Roman" w:hAnsi="Times New Roman" w:cs="Times New Roman"/>
          <w:sz w:val="24"/>
          <w:szCs w:val="24"/>
          <w:lang w:val="en-GB"/>
        </w:rPr>
        <w:t xml:space="preserve"> Biomass, </w:t>
      </w:r>
      <w:r>
        <w:rPr>
          <w:rFonts w:ascii="Times New Roman" w:hAnsi="Times New Roman" w:cs="Times New Roman"/>
          <w:sz w:val="24"/>
          <w:szCs w:val="24"/>
          <w:lang w:val="en-GB"/>
        </w:rPr>
        <w:t xml:space="preserve">Biowastes, </w:t>
      </w:r>
      <w:r w:rsidRPr="003E0DCD">
        <w:rPr>
          <w:rFonts w:ascii="Times New Roman" w:hAnsi="Times New Roman" w:cs="Times New Roman"/>
          <w:sz w:val="24"/>
          <w:szCs w:val="24"/>
          <w:lang w:val="en-GB"/>
        </w:rPr>
        <w:t xml:space="preserve">Green chemistry, </w:t>
      </w:r>
      <w:r>
        <w:rPr>
          <w:rFonts w:ascii="Times New Roman" w:hAnsi="Times New Roman" w:cs="Times New Roman"/>
          <w:sz w:val="24"/>
          <w:szCs w:val="24"/>
          <w:lang w:val="en-GB"/>
        </w:rPr>
        <w:t>Hydrolysis</w:t>
      </w:r>
      <w:r w:rsidRPr="003E0DCD">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Oxidation, Hydrogenation, </w:t>
      </w:r>
      <w:r w:rsidRPr="003E0DCD">
        <w:rPr>
          <w:rFonts w:ascii="Times New Roman" w:hAnsi="Times New Roman" w:cs="Times New Roman"/>
          <w:sz w:val="24"/>
          <w:szCs w:val="24"/>
          <w:lang w:val="en-GB"/>
        </w:rPr>
        <w:t>Surfactants</w:t>
      </w:r>
    </w:p>
    <w:p w:rsidR="000B1D00" w:rsidRPr="004168D1" w:rsidRDefault="000B1D00" w:rsidP="00667B73">
      <w:pPr>
        <w:autoSpaceDE w:val="0"/>
        <w:autoSpaceDN w:val="0"/>
        <w:adjustRightInd w:val="0"/>
        <w:spacing w:after="0" w:line="240" w:lineRule="auto"/>
        <w:ind w:hanging="397"/>
        <w:contextualSpacing/>
        <w:rPr>
          <w:rFonts w:ascii="Times New Roman" w:hAnsi="Times New Roman" w:cs="Times New Roman"/>
          <w:sz w:val="24"/>
          <w:szCs w:val="24"/>
          <w:lang w:val="en-GB"/>
        </w:rPr>
      </w:pPr>
      <w:r w:rsidRPr="002B1BAD">
        <w:rPr>
          <w:rFonts w:ascii="Times New Roman" w:hAnsi="Times New Roman" w:cs="Times New Roman"/>
          <w:sz w:val="24"/>
          <w:szCs w:val="24"/>
          <w:lang w:val="en-GB"/>
        </w:rPr>
        <w:t xml:space="preserve">[1] </w:t>
      </w:r>
      <w:r w:rsidR="00EB7F34" w:rsidRPr="002B1BAD">
        <w:rPr>
          <w:rFonts w:ascii="Times New Roman" w:hAnsi="Times New Roman" w:cs="Times New Roman"/>
          <w:sz w:val="24"/>
          <w:szCs w:val="24"/>
          <w:lang w:val="en-GB"/>
        </w:rPr>
        <w:t xml:space="preserve"> </w:t>
      </w:r>
      <w:r w:rsidR="00C93EF4" w:rsidRPr="00C93EF4">
        <w:rPr>
          <w:rFonts w:ascii="Times New Roman" w:hAnsi="Times New Roman" w:cs="Times New Roman"/>
          <w:sz w:val="24"/>
          <w:szCs w:val="24"/>
          <w:lang w:val="en-GB"/>
        </w:rPr>
        <w:t>G. A. Sheldon-Coulson</w:t>
      </w:r>
      <w:r w:rsidR="00C93EF4" w:rsidRPr="00A53A71">
        <w:rPr>
          <w:rFonts w:ascii="Times New Roman" w:hAnsi="Times New Roman" w:cs="Times New Roman"/>
          <w:i/>
          <w:sz w:val="24"/>
          <w:szCs w:val="24"/>
          <w:lang w:val="en-GB"/>
        </w:rPr>
        <w:t>, Production of Levulinic Acid in Urban Biorefineries,</w:t>
      </w:r>
      <w:r w:rsidR="004168D1" w:rsidRPr="00A53A71">
        <w:rPr>
          <w:rFonts w:ascii="Times New Roman" w:hAnsi="Times New Roman" w:cs="Times New Roman"/>
          <w:i/>
          <w:sz w:val="24"/>
          <w:szCs w:val="24"/>
          <w:lang w:val="en-GB"/>
        </w:rPr>
        <w:t xml:space="preserve"> </w:t>
      </w:r>
      <w:r w:rsidR="00C93EF4" w:rsidRPr="00A53A71">
        <w:rPr>
          <w:rFonts w:ascii="Times New Roman" w:hAnsi="Times New Roman" w:cs="Times New Roman"/>
          <w:i/>
          <w:sz w:val="24"/>
          <w:szCs w:val="24"/>
          <w:lang w:val="en-GB"/>
        </w:rPr>
        <w:t>Master of Science Thesis in Technology and Policy Institute of Technology</w:t>
      </w:r>
      <w:r w:rsidR="00096585">
        <w:rPr>
          <w:rFonts w:ascii="Times New Roman" w:hAnsi="Times New Roman" w:cs="Times New Roman"/>
          <w:sz w:val="24"/>
          <w:szCs w:val="24"/>
          <w:lang w:val="en-GB"/>
        </w:rPr>
        <w:t xml:space="preserve"> </w:t>
      </w:r>
      <w:r w:rsidR="00096585" w:rsidRPr="00A53A71">
        <w:rPr>
          <w:rFonts w:ascii="Times New Roman" w:hAnsi="Times New Roman" w:cs="Times New Roman"/>
          <w:b/>
          <w:sz w:val="24"/>
          <w:szCs w:val="24"/>
          <w:lang w:val="en-GB"/>
        </w:rPr>
        <w:t>2011</w:t>
      </w:r>
      <w:r w:rsidR="00096585">
        <w:rPr>
          <w:rFonts w:ascii="Times New Roman" w:hAnsi="Times New Roman" w:cs="Times New Roman"/>
          <w:sz w:val="24"/>
          <w:szCs w:val="24"/>
          <w:lang w:val="en-GB"/>
        </w:rPr>
        <w:t>,</w:t>
      </w:r>
      <w:r w:rsidR="00C93EF4" w:rsidRPr="00C93EF4">
        <w:rPr>
          <w:rFonts w:ascii="Times New Roman" w:hAnsi="Times New Roman" w:cs="Times New Roman"/>
          <w:sz w:val="24"/>
          <w:szCs w:val="24"/>
          <w:lang w:val="en-GB"/>
        </w:rPr>
        <w:t xml:space="preserve"> to be found under </w:t>
      </w:r>
      <w:hyperlink r:id="rId14" w:history="1">
        <w:r w:rsidRPr="002B1BAD">
          <w:rPr>
            <w:rFonts w:ascii="Times New Roman" w:hAnsi="Times New Roman" w:cs="Times New Roman"/>
            <w:color w:val="0563C1" w:themeColor="hyperlink"/>
            <w:sz w:val="24"/>
            <w:szCs w:val="24"/>
            <w:u w:val="single"/>
            <w:lang w:val="en-GB"/>
          </w:rPr>
          <w:t>https://dspace.mit.edu/bitstream/handle/1721.1/68450/769021899-MIT.pdf?sequence=2</w:t>
        </w:r>
      </w:hyperlink>
      <w:r w:rsidRPr="002B1BAD">
        <w:rPr>
          <w:rFonts w:ascii="Times New Roman" w:hAnsi="Times New Roman" w:cs="Times New Roman"/>
          <w:sz w:val="24"/>
          <w:szCs w:val="24"/>
          <w:lang w:val="en-GB"/>
        </w:rPr>
        <w:t>.</w:t>
      </w:r>
    </w:p>
    <w:p w:rsidR="000B1D00" w:rsidRPr="002B1BAD" w:rsidRDefault="000B1D00" w:rsidP="00667B73">
      <w:pPr>
        <w:spacing w:after="0" w:line="240" w:lineRule="auto"/>
        <w:ind w:hanging="397"/>
        <w:contextualSpacing/>
        <w:rPr>
          <w:rFonts w:ascii="Times New Roman" w:hAnsi="Times New Roman" w:cs="Times New Roman"/>
          <w:sz w:val="24"/>
          <w:szCs w:val="24"/>
          <w:lang w:val="en-GB"/>
        </w:rPr>
      </w:pPr>
      <w:r w:rsidRPr="002B1BAD">
        <w:rPr>
          <w:rFonts w:ascii="Times New Roman" w:hAnsi="Times New Roman" w:cs="Times New Roman"/>
          <w:sz w:val="24"/>
          <w:szCs w:val="24"/>
          <w:lang w:val="en-GB"/>
        </w:rPr>
        <w:t xml:space="preserve">[2] </w:t>
      </w:r>
      <w:r w:rsidR="00EB7F34" w:rsidRPr="002B1BAD">
        <w:rPr>
          <w:rFonts w:ascii="Times New Roman" w:hAnsi="Times New Roman" w:cs="Times New Roman"/>
          <w:sz w:val="24"/>
          <w:szCs w:val="24"/>
          <w:lang w:val="en-GB"/>
        </w:rPr>
        <w:t xml:space="preserve"> </w:t>
      </w:r>
      <w:r w:rsidRPr="002B1BAD">
        <w:rPr>
          <w:rFonts w:ascii="Times New Roman" w:hAnsi="Times New Roman" w:cs="Times New Roman"/>
          <w:sz w:val="24"/>
          <w:szCs w:val="24"/>
          <w:lang w:val="en-GB"/>
        </w:rPr>
        <w:t>Ellen MacArthur Foundation</w:t>
      </w:r>
      <w:r w:rsidR="00A53A71" w:rsidRPr="002B1BAD">
        <w:rPr>
          <w:rFonts w:ascii="Times New Roman" w:hAnsi="Times New Roman" w:cs="Times New Roman"/>
          <w:sz w:val="24"/>
          <w:szCs w:val="24"/>
          <w:lang w:val="en-GB"/>
        </w:rPr>
        <w:t>,</w:t>
      </w:r>
      <w:r w:rsidRPr="002B1BAD">
        <w:rPr>
          <w:rFonts w:ascii="Times New Roman" w:hAnsi="Times New Roman" w:cs="Times New Roman"/>
          <w:sz w:val="24"/>
          <w:szCs w:val="24"/>
          <w:lang w:val="en-GB"/>
        </w:rPr>
        <w:t xml:space="preserve"> </w:t>
      </w:r>
      <w:r w:rsidR="00A53A71" w:rsidRPr="002B1BAD">
        <w:rPr>
          <w:rFonts w:ascii="Times New Roman" w:hAnsi="Times New Roman" w:cs="Times New Roman"/>
          <w:i/>
          <w:sz w:val="24"/>
          <w:szCs w:val="24"/>
          <w:lang w:val="en-GB"/>
        </w:rPr>
        <w:t>R</w:t>
      </w:r>
      <w:r w:rsidRPr="002B1BAD">
        <w:rPr>
          <w:rFonts w:ascii="Times New Roman" w:hAnsi="Times New Roman" w:cs="Times New Roman"/>
          <w:i/>
          <w:sz w:val="24"/>
          <w:szCs w:val="24"/>
          <w:lang w:val="en-GB"/>
        </w:rPr>
        <w:t>eport “Cities in the circular economy: an initial exploration”</w:t>
      </w:r>
      <w:r w:rsidRPr="002B1BAD">
        <w:rPr>
          <w:rFonts w:ascii="Times New Roman" w:hAnsi="Times New Roman" w:cs="Times New Roman"/>
          <w:sz w:val="24"/>
          <w:szCs w:val="24"/>
          <w:lang w:val="en-GB"/>
        </w:rPr>
        <w:t xml:space="preserve"> </w:t>
      </w:r>
      <w:r w:rsidRPr="002B1BAD">
        <w:rPr>
          <w:rFonts w:ascii="Times New Roman" w:hAnsi="Times New Roman" w:cs="Times New Roman"/>
          <w:b/>
          <w:sz w:val="24"/>
          <w:szCs w:val="24"/>
          <w:lang w:val="en-GB"/>
        </w:rPr>
        <w:t>2017</w:t>
      </w:r>
      <w:r w:rsidR="00F705BC" w:rsidRPr="002B1BAD">
        <w:rPr>
          <w:rFonts w:ascii="Times New Roman" w:hAnsi="Times New Roman" w:cs="Times New Roman"/>
          <w:b/>
          <w:sz w:val="24"/>
          <w:szCs w:val="24"/>
          <w:lang w:val="en-GB"/>
        </w:rPr>
        <w:t>,</w:t>
      </w:r>
      <w:r w:rsidR="004168D1" w:rsidRPr="004168D1">
        <w:rPr>
          <w:rFonts w:ascii="Times New Roman" w:hAnsi="Times New Roman" w:cs="Times New Roman"/>
          <w:sz w:val="24"/>
          <w:szCs w:val="24"/>
          <w:lang w:val="en-GB"/>
        </w:rPr>
        <w:t xml:space="preserve"> </w:t>
      </w:r>
      <w:r w:rsidR="004168D1" w:rsidRPr="00C93EF4">
        <w:rPr>
          <w:rFonts w:ascii="Times New Roman" w:hAnsi="Times New Roman" w:cs="Times New Roman"/>
          <w:sz w:val="24"/>
          <w:szCs w:val="24"/>
          <w:lang w:val="en-GB"/>
        </w:rPr>
        <w:t>to be found under</w:t>
      </w:r>
      <w:r w:rsidR="004168D1" w:rsidRPr="002B1BAD">
        <w:rPr>
          <w:rFonts w:ascii="Times New Roman" w:hAnsi="Times New Roman" w:cs="Times New Roman"/>
          <w:sz w:val="24"/>
          <w:szCs w:val="24"/>
          <w:lang w:val="en-GB"/>
        </w:rPr>
        <w:t xml:space="preserve"> </w:t>
      </w:r>
      <w:hyperlink r:id="rId15" w:history="1">
        <w:r w:rsidR="004168D1" w:rsidRPr="002B1BAD">
          <w:rPr>
            <w:rStyle w:val="Collegamentoipertestuale"/>
            <w:rFonts w:ascii="Times New Roman" w:hAnsi="Times New Roman" w:cs="Times New Roman"/>
            <w:sz w:val="24"/>
            <w:szCs w:val="24"/>
            <w:lang w:val="en-GB"/>
          </w:rPr>
          <w:t>https://www.ellenmacarthurfoundation.org/assets/downloads/publications/Cities-in-the-CE_An-Initial-Exploration.pdf</w:t>
        </w:r>
      </w:hyperlink>
      <w:r w:rsidR="004168D1" w:rsidRPr="002B1BAD">
        <w:rPr>
          <w:rFonts w:ascii="Times New Roman" w:hAnsi="Times New Roman" w:cs="Times New Roman"/>
          <w:sz w:val="24"/>
          <w:szCs w:val="24"/>
          <w:lang w:val="en-GB"/>
        </w:rPr>
        <w:t>.</w:t>
      </w:r>
    </w:p>
    <w:p w:rsidR="000B1D00" w:rsidRPr="000B1D00" w:rsidRDefault="000B1D00" w:rsidP="00667B73">
      <w:pPr>
        <w:spacing w:after="0" w:line="240" w:lineRule="auto"/>
        <w:ind w:hanging="397"/>
        <w:contextualSpacing/>
        <w:rPr>
          <w:rFonts w:ascii="Times New Roman" w:eastAsia="Times New Roman" w:hAnsi="Times New Roman" w:cs="Times New Roman"/>
          <w:sz w:val="24"/>
          <w:szCs w:val="24"/>
          <w:lang w:val="en-US" w:eastAsia="it-IT"/>
        </w:rPr>
      </w:pPr>
      <w:r w:rsidRPr="002B1BAD">
        <w:rPr>
          <w:rFonts w:ascii="Times New Roman" w:hAnsi="Times New Roman" w:cs="Times New Roman"/>
          <w:sz w:val="24"/>
          <w:szCs w:val="24"/>
          <w:lang w:val="en-GB"/>
        </w:rPr>
        <w:t xml:space="preserve">[3] </w:t>
      </w:r>
      <w:r w:rsidR="00EB7F34" w:rsidRPr="002B1BAD">
        <w:rPr>
          <w:rFonts w:ascii="Times New Roman" w:hAnsi="Times New Roman" w:cs="Times New Roman"/>
          <w:sz w:val="24"/>
          <w:szCs w:val="24"/>
          <w:lang w:val="en-GB"/>
        </w:rPr>
        <w:t xml:space="preserve"> </w:t>
      </w:r>
      <w:r w:rsidRPr="000B1D00">
        <w:rPr>
          <w:rFonts w:ascii="Times New Roman" w:eastAsia="Times New Roman" w:hAnsi="Times New Roman" w:cs="Times New Roman"/>
          <w:sz w:val="24"/>
          <w:szCs w:val="24"/>
          <w:lang w:val="en-US" w:eastAsia="it-IT"/>
        </w:rPr>
        <w:t xml:space="preserve">E. Montoneri, </w:t>
      </w:r>
      <w:hyperlink r:id="rId16" w:tooltip="Online Correction" w:history="1">
        <w:r w:rsidRPr="000B1D00">
          <w:rPr>
            <w:rFonts w:ascii="Times New Roman" w:eastAsia="Times New Roman" w:hAnsi="Times New Roman" w:cs="Times New Roman"/>
            <w:color w:val="0000FF"/>
            <w:sz w:val="24"/>
            <w:szCs w:val="24"/>
            <w:u w:val="single"/>
            <w:lang w:val="en-US" w:eastAsia="it-IT"/>
          </w:rPr>
          <w:t>Municipal Waste Treatment, Technological Scale up and Commercial Exploitation: The Case of Bio-waste Lignin to Soluble Lignin-like Polymers</w:t>
        </w:r>
      </w:hyperlink>
      <w:r w:rsidRPr="000B1D00">
        <w:rPr>
          <w:rFonts w:ascii="Times New Roman" w:eastAsia="Times New Roman" w:hAnsi="Times New Roman" w:cs="Times New Roman"/>
          <w:sz w:val="24"/>
          <w:szCs w:val="24"/>
          <w:lang w:val="en-US" w:eastAsia="it-IT"/>
        </w:rPr>
        <w:t xml:space="preserve">, </w:t>
      </w:r>
      <w:r w:rsidRPr="00A53A71">
        <w:rPr>
          <w:rFonts w:ascii="Times New Roman" w:eastAsia="Times New Roman" w:hAnsi="Times New Roman" w:cs="Times New Roman"/>
          <w:i/>
          <w:sz w:val="24"/>
          <w:szCs w:val="24"/>
          <w:lang w:val="en-US" w:eastAsia="it-IT"/>
        </w:rPr>
        <w:t xml:space="preserve">In: Food Waste Reduction and Valorisation, </w:t>
      </w:r>
      <w:r w:rsidRPr="00A53A71">
        <w:rPr>
          <w:rFonts w:ascii="Times New Roman" w:eastAsia="Times New Roman" w:hAnsi="Times New Roman" w:cs="Times New Roman"/>
          <w:sz w:val="24"/>
          <w:szCs w:val="24"/>
          <w:lang w:val="en-US" w:eastAsia="it-IT"/>
        </w:rPr>
        <w:t>Chapter 6,</w:t>
      </w:r>
      <w:r w:rsidRPr="000B1D00">
        <w:rPr>
          <w:rFonts w:ascii="Times New Roman" w:eastAsia="Times New Roman" w:hAnsi="Times New Roman" w:cs="Times New Roman"/>
          <w:sz w:val="24"/>
          <w:szCs w:val="24"/>
          <w:lang w:val="en-US" w:eastAsia="it-IT"/>
        </w:rPr>
        <w:t xml:space="preserve"> </w:t>
      </w:r>
      <w:r w:rsidRPr="00A53A71">
        <w:rPr>
          <w:rFonts w:ascii="Times New Roman" w:eastAsia="Times New Roman" w:hAnsi="Times New Roman" w:cs="Times New Roman"/>
          <w:b/>
          <w:sz w:val="24"/>
          <w:szCs w:val="24"/>
          <w:lang w:val="en-US" w:eastAsia="it-IT"/>
        </w:rPr>
        <w:t>2017</w:t>
      </w:r>
      <w:r w:rsidRPr="000B1D00">
        <w:rPr>
          <w:rFonts w:ascii="Times New Roman" w:eastAsia="Times New Roman" w:hAnsi="Times New Roman" w:cs="Times New Roman"/>
          <w:sz w:val="24"/>
          <w:szCs w:val="24"/>
          <w:lang w:val="en-US" w:eastAsia="it-IT"/>
        </w:rPr>
        <w:t>, Morone, P., Papendiek, F., Tartiu, V. E. (Eds.) Springer</w:t>
      </w:r>
      <w:r w:rsidR="00A53A71">
        <w:rPr>
          <w:rFonts w:ascii="Times New Roman" w:eastAsia="Times New Roman" w:hAnsi="Times New Roman" w:cs="Times New Roman"/>
          <w:sz w:val="24"/>
          <w:szCs w:val="24"/>
          <w:lang w:val="en-US" w:eastAsia="it-IT"/>
        </w:rPr>
        <w:t>,</w:t>
      </w:r>
      <w:r w:rsidRPr="000B1D00">
        <w:rPr>
          <w:rFonts w:ascii="Times New Roman" w:eastAsia="Times New Roman" w:hAnsi="Times New Roman" w:cs="Times New Roman"/>
          <w:sz w:val="24"/>
          <w:szCs w:val="24"/>
          <w:lang w:val="en-US" w:eastAsia="it-IT"/>
        </w:rPr>
        <w:t xml:space="preserve"> doi:10.1007/978-3-319-50088-1</w:t>
      </w:r>
      <w:r w:rsidR="00F705BC">
        <w:rPr>
          <w:rFonts w:ascii="Times New Roman" w:eastAsia="Times New Roman" w:hAnsi="Times New Roman" w:cs="Times New Roman"/>
          <w:sz w:val="24"/>
          <w:szCs w:val="24"/>
          <w:lang w:val="en-US" w:eastAsia="it-IT"/>
        </w:rPr>
        <w:t>.</w:t>
      </w:r>
      <w:r w:rsidR="00A53A71">
        <w:rPr>
          <w:rFonts w:ascii="Times New Roman" w:eastAsia="Times New Roman" w:hAnsi="Times New Roman" w:cs="Times New Roman"/>
          <w:sz w:val="24"/>
          <w:szCs w:val="24"/>
          <w:lang w:val="en-US" w:eastAsia="it-IT"/>
        </w:rPr>
        <w:t xml:space="preserve"> </w:t>
      </w:r>
    </w:p>
    <w:p w:rsidR="000B1D00" w:rsidRPr="002B1BAD" w:rsidRDefault="000B1D00" w:rsidP="00667B73">
      <w:pPr>
        <w:spacing w:after="0" w:line="240" w:lineRule="auto"/>
        <w:ind w:hanging="397"/>
        <w:contextualSpacing/>
        <w:rPr>
          <w:rFonts w:ascii="Times New Roman" w:hAnsi="Times New Roman" w:cs="Times New Roman"/>
          <w:bCs/>
          <w:sz w:val="24"/>
          <w:szCs w:val="24"/>
          <w:lang w:val="en-GB"/>
        </w:rPr>
      </w:pPr>
      <w:r w:rsidRPr="000B1D00">
        <w:rPr>
          <w:rFonts w:ascii="Times New Roman" w:eastAsia="Times New Roman" w:hAnsi="Times New Roman" w:cs="Times New Roman"/>
          <w:sz w:val="24"/>
          <w:szCs w:val="24"/>
          <w:lang w:val="en-US" w:eastAsia="it-IT"/>
        </w:rPr>
        <w:t>[4</w:t>
      </w:r>
      <w:r w:rsidRPr="00096585">
        <w:rPr>
          <w:rFonts w:ascii="Times New Roman" w:eastAsia="Times New Roman" w:hAnsi="Times New Roman" w:cs="Times New Roman"/>
          <w:color w:val="000000" w:themeColor="text1"/>
          <w:sz w:val="24"/>
          <w:szCs w:val="24"/>
          <w:lang w:val="en-US" w:eastAsia="it-IT"/>
        </w:rPr>
        <w:t xml:space="preserve">] </w:t>
      </w:r>
      <w:r w:rsidR="00EB7F34">
        <w:rPr>
          <w:rFonts w:ascii="Times New Roman" w:eastAsia="Times New Roman" w:hAnsi="Times New Roman" w:cs="Times New Roman"/>
          <w:color w:val="000000" w:themeColor="text1"/>
          <w:sz w:val="24"/>
          <w:szCs w:val="24"/>
          <w:lang w:val="en-US" w:eastAsia="it-IT"/>
        </w:rPr>
        <w:t xml:space="preserve"> </w:t>
      </w:r>
      <w:r w:rsidR="00096585" w:rsidRPr="002B1BAD">
        <w:rPr>
          <w:rFonts w:ascii="Times New Roman" w:eastAsia="Times New Roman" w:hAnsi="Times New Roman" w:cs="Times New Roman"/>
          <w:color w:val="000000" w:themeColor="text1"/>
          <w:sz w:val="24"/>
          <w:szCs w:val="24"/>
          <w:lang w:val="en-GB" w:eastAsia="it-IT"/>
        </w:rPr>
        <w:t>G. Q. Chen, Microbial Cell Factories 2012, 11:111, 1-3</w:t>
      </w:r>
      <w:r w:rsidR="00F705BC" w:rsidRPr="002B1BAD">
        <w:rPr>
          <w:rFonts w:ascii="Times New Roman" w:eastAsia="Times New Roman" w:hAnsi="Times New Roman" w:cs="Times New Roman"/>
          <w:color w:val="000000" w:themeColor="text1"/>
          <w:sz w:val="24"/>
          <w:szCs w:val="24"/>
          <w:lang w:val="en-GB" w:eastAsia="it-IT"/>
        </w:rPr>
        <w:t>,</w:t>
      </w:r>
      <w:r w:rsidR="00096585" w:rsidRPr="00096585">
        <w:rPr>
          <w:rFonts w:ascii="Times New Roman" w:hAnsi="Times New Roman" w:cs="Times New Roman"/>
          <w:sz w:val="24"/>
          <w:szCs w:val="24"/>
          <w:lang w:val="en-GB"/>
        </w:rPr>
        <w:t xml:space="preserve"> </w:t>
      </w:r>
      <w:r w:rsidR="00096585" w:rsidRPr="00C93EF4">
        <w:rPr>
          <w:rFonts w:ascii="Times New Roman" w:hAnsi="Times New Roman" w:cs="Times New Roman"/>
          <w:sz w:val="24"/>
          <w:szCs w:val="24"/>
          <w:lang w:val="en-GB"/>
        </w:rPr>
        <w:t>to be found under</w:t>
      </w:r>
      <w:r w:rsidR="00096585" w:rsidRPr="002B1BAD">
        <w:rPr>
          <w:rFonts w:ascii="Times New Roman" w:eastAsia="Times New Roman" w:hAnsi="Times New Roman" w:cs="Times New Roman"/>
          <w:color w:val="000000" w:themeColor="text1"/>
          <w:sz w:val="24"/>
          <w:szCs w:val="24"/>
          <w:lang w:val="en-GB" w:eastAsia="it-IT"/>
        </w:rPr>
        <w:t xml:space="preserve">  </w:t>
      </w:r>
      <w:hyperlink r:id="rId17" w:history="1">
        <w:r w:rsidRPr="000B1D00">
          <w:rPr>
            <w:rFonts w:ascii="Times New Roman" w:eastAsia="Times New Roman" w:hAnsi="Times New Roman" w:cs="Times New Roman"/>
            <w:color w:val="0000FF"/>
            <w:sz w:val="24"/>
            <w:szCs w:val="24"/>
            <w:u w:val="single"/>
            <w:lang w:val="en-US" w:eastAsia="it-IT"/>
          </w:rPr>
          <w:t>http://www.microbialcellfactories.com/content/11/1/111</w:t>
        </w:r>
      </w:hyperlink>
      <w:r w:rsidRPr="000B1D00">
        <w:rPr>
          <w:rFonts w:ascii="Times New Roman" w:eastAsia="Times New Roman" w:hAnsi="Times New Roman" w:cs="Times New Roman"/>
          <w:color w:val="0000FF"/>
          <w:sz w:val="24"/>
          <w:szCs w:val="24"/>
          <w:u w:val="single"/>
          <w:lang w:val="en-US" w:eastAsia="it-IT"/>
        </w:rPr>
        <w:t>. 2.</w:t>
      </w:r>
      <w:r w:rsidR="00667B73" w:rsidRPr="002B1BAD">
        <w:rPr>
          <w:rFonts w:ascii="Times New Roman" w:hAnsi="Times New Roman" w:cs="Times New Roman"/>
          <w:bCs/>
          <w:sz w:val="24"/>
          <w:szCs w:val="24"/>
          <w:lang w:val="en-GB"/>
        </w:rPr>
        <w:t xml:space="preserve"> </w:t>
      </w:r>
    </w:p>
    <w:p w:rsidR="000B1D00" w:rsidRPr="002B1BAD" w:rsidRDefault="000B1D00" w:rsidP="00667B73">
      <w:pPr>
        <w:pStyle w:val="Default"/>
        <w:ind w:hanging="397"/>
        <w:contextualSpacing/>
        <w:rPr>
          <w:rFonts w:ascii="Calibri" w:hAnsi="Calibri" w:cs="Calibri"/>
          <w:lang w:val="en-GB"/>
        </w:rPr>
      </w:pPr>
      <w:r w:rsidRPr="000B1D00">
        <w:rPr>
          <w:rFonts w:ascii="Times New Roman" w:eastAsia="Times New Roman" w:hAnsi="Times New Roman" w:cs="Times New Roman"/>
          <w:lang w:val="en-US" w:eastAsia="it-IT"/>
        </w:rPr>
        <w:t>[5]</w:t>
      </w:r>
      <w:r w:rsidR="00A53A71" w:rsidRPr="002B1BAD">
        <w:rPr>
          <w:lang w:val="en-GB"/>
        </w:rPr>
        <w:t xml:space="preserve"> </w:t>
      </w:r>
      <w:r w:rsidR="00EB7F34" w:rsidRPr="002B1BAD">
        <w:rPr>
          <w:lang w:val="en-GB"/>
        </w:rPr>
        <w:t xml:space="preserve"> </w:t>
      </w:r>
      <w:r w:rsidR="00A53A71" w:rsidRPr="00A53A71">
        <w:rPr>
          <w:rFonts w:ascii="Times New Roman" w:eastAsia="Times New Roman" w:hAnsi="Times New Roman" w:cs="Times New Roman"/>
          <w:lang w:val="en-US" w:eastAsia="it-IT"/>
        </w:rPr>
        <w:t>E</w:t>
      </w:r>
      <w:r w:rsidR="00A53A71">
        <w:rPr>
          <w:rFonts w:ascii="Times New Roman" w:eastAsia="Times New Roman" w:hAnsi="Times New Roman" w:cs="Times New Roman"/>
          <w:lang w:val="en-US" w:eastAsia="it-IT"/>
        </w:rPr>
        <w:t xml:space="preserve">. Tsagaraki, </w:t>
      </w:r>
      <w:r w:rsidR="00A53A71" w:rsidRPr="00A53A71">
        <w:rPr>
          <w:rFonts w:ascii="Times New Roman" w:eastAsia="Times New Roman" w:hAnsi="Times New Roman" w:cs="Times New Roman"/>
          <w:lang w:val="en-US" w:eastAsia="it-IT"/>
        </w:rPr>
        <w:t>E</w:t>
      </w:r>
      <w:r w:rsidR="00A53A71">
        <w:rPr>
          <w:rFonts w:ascii="Times New Roman" w:eastAsia="Times New Roman" w:hAnsi="Times New Roman" w:cs="Times New Roman"/>
          <w:lang w:val="en-US" w:eastAsia="it-IT"/>
        </w:rPr>
        <w:t>.</w:t>
      </w:r>
      <w:r w:rsidR="00A53A71" w:rsidRPr="00A53A71">
        <w:rPr>
          <w:rFonts w:ascii="Times New Roman" w:eastAsia="Times New Roman" w:hAnsi="Times New Roman" w:cs="Times New Roman"/>
          <w:lang w:val="en-US" w:eastAsia="it-IT"/>
        </w:rPr>
        <w:t xml:space="preserve"> Karacha</w:t>
      </w:r>
      <w:r w:rsidR="00A53A71">
        <w:rPr>
          <w:rFonts w:ascii="Times New Roman" w:eastAsia="Times New Roman" w:hAnsi="Times New Roman" w:cs="Times New Roman"/>
          <w:lang w:val="en-US" w:eastAsia="it-IT"/>
        </w:rPr>
        <w:t xml:space="preserve">liou, </w:t>
      </w:r>
      <w:r w:rsidR="00A53A71" w:rsidRPr="00A53A71">
        <w:rPr>
          <w:rFonts w:ascii="Times New Roman" w:eastAsia="Times New Roman" w:hAnsi="Times New Roman" w:cs="Times New Roman"/>
          <w:lang w:val="en-US" w:eastAsia="it-IT"/>
        </w:rPr>
        <w:t>I</w:t>
      </w:r>
      <w:r w:rsidR="00A53A71">
        <w:rPr>
          <w:rFonts w:ascii="Times New Roman" w:eastAsia="Times New Roman" w:hAnsi="Times New Roman" w:cs="Times New Roman"/>
          <w:lang w:val="en-US" w:eastAsia="it-IT"/>
        </w:rPr>
        <w:t xml:space="preserve">. Delioglanis, </w:t>
      </w:r>
      <w:r w:rsidR="00A53A71" w:rsidRPr="00A53A71">
        <w:rPr>
          <w:rFonts w:ascii="Times New Roman" w:eastAsia="Times New Roman" w:hAnsi="Times New Roman" w:cs="Times New Roman"/>
          <w:lang w:val="en-US" w:eastAsia="it-IT"/>
        </w:rPr>
        <w:t>E</w:t>
      </w:r>
      <w:r w:rsidR="00A53A71">
        <w:rPr>
          <w:rFonts w:ascii="Times New Roman" w:eastAsia="Times New Roman" w:hAnsi="Times New Roman" w:cs="Times New Roman"/>
          <w:lang w:val="en-US" w:eastAsia="it-IT"/>
        </w:rPr>
        <w:t>.</w:t>
      </w:r>
      <w:r w:rsidR="00A53A71" w:rsidRPr="00A53A71">
        <w:rPr>
          <w:rFonts w:ascii="Times New Roman" w:eastAsia="Times New Roman" w:hAnsi="Times New Roman" w:cs="Times New Roman"/>
          <w:lang w:val="en-US" w:eastAsia="it-IT"/>
        </w:rPr>
        <w:t xml:space="preserve"> Kouzi</w:t>
      </w:r>
      <w:r w:rsidR="00A53A71">
        <w:rPr>
          <w:rFonts w:ascii="Times New Roman" w:eastAsia="Times New Roman" w:hAnsi="Times New Roman" w:cs="Times New Roman"/>
          <w:lang w:val="en-US" w:eastAsia="it-IT"/>
        </w:rPr>
        <w:t xml:space="preserve">, Document D2.1 </w:t>
      </w:r>
      <w:r w:rsidR="00A53A71" w:rsidRPr="00F705BC">
        <w:rPr>
          <w:rFonts w:ascii="Times New Roman" w:eastAsia="Times New Roman" w:hAnsi="Times New Roman" w:cs="Times New Roman"/>
          <w:b/>
          <w:lang w:val="en-US" w:eastAsia="it-IT"/>
        </w:rPr>
        <w:t>2017</w:t>
      </w:r>
      <w:r w:rsidR="00F705BC">
        <w:rPr>
          <w:rFonts w:ascii="Times New Roman" w:eastAsia="Times New Roman" w:hAnsi="Times New Roman" w:cs="Times New Roman"/>
          <w:b/>
          <w:lang w:val="en-US" w:eastAsia="it-IT"/>
        </w:rPr>
        <w:t>,</w:t>
      </w:r>
      <w:r w:rsidR="00A53A71">
        <w:rPr>
          <w:rFonts w:ascii="Times New Roman" w:eastAsia="Times New Roman" w:hAnsi="Times New Roman" w:cs="Times New Roman"/>
          <w:lang w:val="en-US" w:eastAsia="it-IT"/>
        </w:rPr>
        <w:t xml:space="preserve"> to be found under </w:t>
      </w:r>
      <w:hyperlink r:id="rId18" w:history="1">
        <w:r w:rsidRPr="000B1D00">
          <w:rPr>
            <w:rFonts w:ascii="Times New Roman" w:eastAsia="Times New Roman" w:hAnsi="Times New Roman" w:cs="Times New Roman"/>
            <w:color w:val="0563C1" w:themeColor="hyperlink"/>
            <w:u w:val="single"/>
            <w:lang w:val="en-US" w:eastAsia="it-IT"/>
          </w:rPr>
          <w:t>http://www.bioways.eu/download.php?f=150&amp;l=en&amp;key=441a4e6a27f83a8e828b802c37adc6e1</w:t>
        </w:r>
      </w:hyperlink>
    </w:p>
    <w:p w:rsidR="000B1D00" w:rsidRPr="00667B73" w:rsidRDefault="000B1D00" w:rsidP="00667B73">
      <w:pPr>
        <w:spacing w:after="0" w:line="240" w:lineRule="auto"/>
        <w:ind w:hanging="397"/>
        <w:contextualSpacing/>
        <w:rPr>
          <w:rFonts w:ascii="Times New Roman" w:eastAsia="Times New Roman" w:hAnsi="Times New Roman" w:cs="Times New Roman"/>
          <w:sz w:val="24"/>
          <w:szCs w:val="24"/>
          <w:lang w:val="en-GB" w:eastAsia="it-IT"/>
        </w:rPr>
      </w:pPr>
      <w:r w:rsidRPr="00C12146">
        <w:rPr>
          <w:rFonts w:ascii="Times New Roman" w:eastAsia="Times New Roman" w:hAnsi="Times New Roman" w:cs="Times New Roman"/>
          <w:color w:val="0000FF"/>
          <w:sz w:val="24"/>
          <w:szCs w:val="24"/>
          <w:lang w:eastAsia="it-IT"/>
        </w:rPr>
        <w:t xml:space="preserve">[6]  </w:t>
      </w:r>
      <w:r w:rsidRPr="00C12146">
        <w:rPr>
          <w:rFonts w:ascii="Times New Roman" w:eastAsia="Times New Roman" w:hAnsi="Times New Roman" w:cs="Times New Roman"/>
          <w:sz w:val="24"/>
          <w:szCs w:val="24"/>
          <w:lang w:eastAsia="it-IT"/>
        </w:rPr>
        <w:t>M</w:t>
      </w:r>
      <w:r w:rsidR="00F705BC" w:rsidRPr="00C12146">
        <w:rPr>
          <w:rFonts w:ascii="Times New Roman" w:eastAsia="Times New Roman" w:hAnsi="Times New Roman" w:cs="Times New Roman"/>
          <w:sz w:val="24"/>
          <w:szCs w:val="24"/>
          <w:lang w:eastAsia="it-IT"/>
        </w:rPr>
        <w:t>.</w:t>
      </w:r>
      <w:r w:rsidRPr="00C12146">
        <w:rPr>
          <w:rFonts w:ascii="Times New Roman" w:eastAsia="Times New Roman" w:hAnsi="Times New Roman" w:cs="Times New Roman"/>
          <w:sz w:val="24"/>
          <w:szCs w:val="24"/>
          <w:lang w:eastAsia="it-IT"/>
        </w:rPr>
        <w:t xml:space="preserve"> Negre, E</w:t>
      </w:r>
      <w:r w:rsidR="00F705BC" w:rsidRPr="00C12146">
        <w:rPr>
          <w:rFonts w:ascii="Times New Roman" w:eastAsia="Times New Roman" w:hAnsi="Times New Roman" w:cs="Times New Roman"/>
          <w:sz w:val="24"/>
          <w:szCs w:val="24"/>
          <w:lang w:eastAsia="it-IT"/>
        </w:rPr>
        <w:t>.</w:t>
      </w:r>
      <w:r w:rsidRPr="00C12146">
        <w:rPr>
          <w:rFonts w:ascii="Times New Roman" w:eastAsia="Times New Roman" w:hAnsi="Times New Roman" w:cs="Times New Roman"/>
          <w:sz w:val="24"/>
          <w:szCs w:val="24"/>
          <w:lang w:eastAsia="it-IT"/>
        </w:rPr>
        <w:t xml:space="preserve"> Montoneri, M</w:t>
      </w:r>
      <w:r w:rsidR="00F705BC" w:rsidRPr="00C12146">
        <w:rPr>
          <w:rFonts w:ascii="Times New Roman" w:eastAsia="Times New Roman" w:hAnsi="Times New Roman" w:cs="Times New Roman"/>
          <w:sz w:val="24"/>
          <w:szCs w:val="24"/>
          <w:lang w:eastAsia="it-IT"/>
        </w:rPr>
        <w:t>.</w:t>
      </w:r>
      <w:r w:rsidRPr="00C12146">
        <w:rPr>
          <w:rFonts w:ascii="Times New Roman" w:eastAsia="Times New Roman" w:hAnsi="Times New Roman" w:cs="Times New Roman"/>
          <w:sz w:val="24"/>
          <w:szCs w:val="24"/>
          <w:lang w:eastAsia="it-IT"/>
        </w:rPr>
        <w:t xml:space="preserve"> Antonini, G</w:t>
      </w:r>
      <w:r w:rsidR="00F705BC" w:rsidRPr="00C12146">
        <w:rPr>
          <w:rFonts w:ascii="Times New Roman" w:eastAsia="Times New Roman" w:hAnsi="Times New Roman" w:cs="Times New Roman"/>
          <w:sz w:val="24"/>
          <w:szCs w:val="24"/>
          <w:lang w:eastAsia="it-IT"/>
        </w:rPr>
        <w:t>.</w:t>
      </w:r>
      <w:r w:rsidRPr="00C12146">
        <w:rPr>
          <w:rFonts w:ascii="Times New Roman" w:eastAsia="Times New Roman" w:hAnsi="Times New Roman" w:cs="Times New Roman"/>
          <w:sz w:val="24"/>
          <w:szCs w:val="24"/>
          <w:lang w:eastAsia="it-IT"/>
        </w:rPr>
        <w:t xml:space="preserve"> Grillo, S</w:t>
      </w:r>
      <w:r w:rsidR="00F705BC" w:rsidRPr="00C12146">
        <w:rPr>
          <w:rFonts w:ascii="Times New Roman" w:eastAsia="Times New Roman" w:hAnsi="Times New Roman" w:cs="Times New Roman"/>
          <w:sz w:val="24"/>
          <w:szCs w:val="24"/>
          <w:lang w:eastAsia="it-IT"/>
        </w:rPr>
        <w:t>.</w:t>
      </w:r>
      <w:r w:rsidRPr="00C12146">
        <w:rPr>
          <w:rFonts w:ascii="Times New Roman" w:eastAsia="Times New Roman" w:hAnsi="Times New Roman" w:cs="Times New Roman"/>
          <w:sz w:val="24"/>
          <w:szCs w:val="24"/>
          <w:lang w:eastAsia="it-IT"/>
        </w:rPr>
        <w:t xml:space="preserve"> Tabasso, P</w:t>
      </w:r>
      <w:r w:rsidR="00F705BC" w:rsidRPr="00C12146">
        <w:rPr>
          <w:rFonts w:ascii="Times New Roman" w:eastAsia="Times New Roman" w:hAnsi="Times New Roman" w:cs="Times New Roman"/>
          <w:sz w:val="24"/>
          <w:szCs w:val="24"/>
          <w:lang w:eastAsia="it-IT"/>
        </w:rPr>
        <w:t>.</w:t>
      </w:r>
      <w:r w:rsidRPr="00C12146">
        <w:rPr>
          <w:rFonts w:ascii="Times New Roman" w:eastAsia="Times New Roman" w:hAnsi="Times New Roman" w:cs="Times New Roman"/>
          <w:sz w:val="24"/>
          <w:szCs w:val="24"/>
          <w:lang w:eastAsia="it-IT"/>
        </w:rPr>
        <w:t xml:space="preserve"> Quagliotto, S</w:t>
      </w:r>
      <w:r w:rsidR="00F705BC" w:rsidRPr="00C12146">
        <w:rPr>
          <w:rFonts w:ascii="Times New Roman" w:eastAsia="Times New Roman" w:hAnsi="Times New Roman" w:cs="Times New Roman"/>
          <w:sz w:val="24"/>
          <w:szCs w:val="24"/>
          <w:lang w:eastAsia="it-IT"/>
        </w:rPr>
        <w:t>.</w:t>
      </w:r>
      <w:r w:rsidRPr="00C12146">
        <w:rPr>
          <w:rFonts w:ascii="Times New Roman" w:eastAsia="Times New Roman" w:hAnsi="Times New Roman" w:cs="Times New Roman"/>
          <w:sz w:val="24"/>
          <w:szCs w:val="24"/>
          <w:lang w:eastAsia="it-IT"/>
        </w:rPr>
        <w:t xml:space="preserve"> Berto, R</w:t>
      </w:r>
      <w:r w:rsidR="00F705BC" w:rsidRPr="00C12146">
        <w:rPr>
          <w:rFonts w:ascii="Times New Roman" w:eastAsia="Times New Roman" w:hAnsi="Times New Roman" w:cs="Times New Roman"/>
          <w:sz w:val="24"/>
          <w:szCs w:val="24"/>
          <w:lang w:eastAsia="it-IT"/>
        </w:rPr>
        <w:t xml:space="preserve">. </w:t>
      </w:r>
      <w:r w:rsidRPr="00C12146">
        <w:rPr>
          <w:rFonts w:ascii="Times New Roman" w:eastAsia="Times New Roman" w:hAnsi="Times New Roman" w:cs="Times New Roman"/>
          <w:sz w:val="24"/>
          <w:szCs w:val="24"/>
          <w:lang w:eastAsia="it-IT"/>
        </w:rPr>
        <w:t>Mendichi, G</w:t>
      </w:r>
      <w:r w:rsidR="00F705BC" w:rsidRPr="00C12146">
        <w:rPr>
          <w:rFonts w:ascii="Times New Roman" w:eastAsia="Times New Roman" w:hAnsi="Times New Roman" w:cs="Times New Roman"/>
          <w:sz w:val="24"/>
          <w:szCs w:val="24"/>
          <w:lang w:eastAsia="it-IT"/>
        </w:rPr>
        <w:t>.</w:t>
      </w:r>
      <w:r w:rsidRPr="00C12146">
        <w:rPr>
          <w:rFonts w:ascii="Times New Roman" w:eastAsia="Times New Roman" w:hAnsi="Times New Roman" w:cs="Times New Roman"/>
          <w:sz w:val="24"/>
          <w:szCs w:val="24"/>
          <w:lang w:eastAsia="it-IT"/>
        </w:rPr>
        <w:t xml:space="preserve"> Cravotto, A</w:t>
      </w:r>
      <w:r w:rsidR="00F705BC" w:rsidRPr="00C12146">
        <w:rPr>
          <w:rFonts w:ascii="Times New Roman" w:eastAsia="Times New Roman" w:hAnsi="Times New Roman" w:cs="Times New Roman"/>
          <w:sz w:val="24"/>
          <w:szCs w:val="24"/>
          <w:lang w:eastAsia="it-IT"/>
        </w:rPr>
        <w:t>.</w:t>
      </w:r>
      <w:r w:rsidRPr="00C12146">
        <w:rPr>
          <w:rFonts w:ascii="Times New Roman" w:eastAsia="Times New Roman" w:hAnsi="Times New Roman" w:cs="Times New Roman"/>
          <w:sz w:val="24"/>
          <w:szCs w:val="24"/>
          <w:lang w:eastAsia="it-IT"/>
        </w:rPr>
        <w:t xml:space="preserve"> Baglieri. </w:t>
      </w:r>
      <w:r w:rsidRPr="00F705BC">
        <w:rPr>
          <w:rFonts w:ascii="Times New Roman" w:eastAsia="Times New Roman" w:hAnsi="Times New Roman" w:cs="Times New Roman"/>
          <w:i/>
          <w:sz w:val="24"/>
          <w:szCs w:val="24"/>
          <w:lang w:val="en-GB" w:eastAsia="it-IT"/>
        </w:rPr>
        <w:t>J. Cleaner Production</w:t>
      </w:r>
      <w:r w:rsidRPr="000B1D00">
        <w:rPr>
          <w:rFonts w:ascii="Times New Roman" w:eastAsia="Times New Roman" w:hAnsi="Times New Roman" w:cs="Times New Roman"/>
          <w:sz w:val="24"/>
          <w:szCs w:val="24"/>
          <w:lang w:val="en-GB" w:eastAsia="it-IT"/>
        </w:rPr>
        <w:t xml:space="preserve"> </w:t>
      </w:r>
      <w:r w:rsidRPr="00F705BC">
        <w:rPr>
          <w:rFonts w:ascii="Times New Roman" w:eastAsia="Times New Roman" w:hAnsi="Times New Roman" w:cs="Times New Roman"/>
          <w:b/>
          <w:sz w:val="24"/>
          <w:szCs w:val="24"/>
          <w:lang w:val="en-GB" w:eastAsia="it-IT"/>
        </w:rPr>
        <w:t>2018</w:t>
      </w:r>
      <w:r w:rsidRPr="000B1D00">
        <w:rPr>
          <w:rFonts w:ascii="Times New Roman" w:eastAsia="Times New Roman" w:hAnsi="Times New Roman" w:cs="Times New Roman"/>
          <w:sz w:val="24"/>
          <w:szCs w:val="24"/>
          <w:lang w:val="en-GB" w:eastAsia="it-IT"/>
        </w:rPr>
        <w:t>, 170, 1484-1492</w:t>
      </w:r>
      <w:r w:rsidR="00F705BC">
        <w:rPr>
          <w:rFonts w:ascii="Times New Roman" w:eastAsia="Times New Roman" w:hAnsi="Times New Roman" w:cs="Times New Roman"/>
          <w:sz w:val="24"/>
          <w:szCs w:val="24"/>
          <w:lang w:val="en-GB" w:eastAsia="it-IT"/>
        </w:rPr>
        <w:t>, to be found under</w:t>
      </w:r>
      <w:r w:rsidRPr="000B1D00">
        <w:rPr>
          <w:rFonts w:ascii="Times New Roman" w:eastAsia="Times New Roman" w:hAnsi="Times New Roman" w:cs="Times New Roman"/>
          <w:sz w:val="24"/>
          <w:szCs w:val="24"/>
          <w:lang w:val="en-GB" w:eastAsia="it-IT"/>
        </w:rPr>
        <w:t xml:space="preserve"> </w:t>
      </w:r>
      <w:hyperlink r:id="rId19" w:history="1">
        <w:r w:rsidRPr="002B1BAD">
          <w:rPr>
            <w:rFonts w:ascii="Times New Roman" w:eastAsia="Times New Roman" w:hAnsi="Times New Roman" w:cs="Times New Roman"/>
            <w:color w:val="0000FF"/>
            <w:sz w:val="24"/>
            <w:szCs w:val="24"/>
            <w:u w:val="single"/>
            <w:lang w:val="en-GB" w:eastAsia="it-IT"/>
          </w:rPr>
          <w:t>https://doi.org/10.1016/j.jclepro.2017.09.196</w:t>
        </w:r>
      </w:hyperlink>
      <w:r w:rsidR="00667B73">
        <w:rPr>
          <w:rFonts w:ascii="Times New Roman" w:eastAsia="Times New Roman" w:hAnsi="Times New Roman" w:cs="Times New Roman"/>
          <w:sz w:val="24"/>
          <w:szCs w:val="24"/>
          <w:lang w:val="en-GB" w:eastAsia="it-IT"/>
        </w:rPr>
        <w:t>.</w:t>
      </w:r>
    </w:p>
    <w:p w:rsidR="000B1D00" w:rsidRPr="00C12146" w:rsidRDefault="000B1D00" w:rsidP="00667B73">
      <w:pPr>
        <w:spacing w:after="0" w:line="240" w:lineRule="auto"/>
        <w:ind w:hanging="397"/>
        <w:contextualSpacing/>
        <w:rPr>
          <w:rFonts w:ascii="Times New Roman" w:hAnsi="Times New Roman" w:cs="Times New Roman"/>
          <w:sz w:val="24"/>
          <w:szCs w:val="24"/>
        </w:rPr>
      </w:pPr>
      <w:r w:rsidRPr="00C12146">
        <w:rPr>
          <w:rFonts w:ascii="Times New Roman" w:eastAsia="Times New Roman" w:hAnsi="Times New Roman" w:cs="Times New Roman"/>
          <w:color w:val="0000FF"/>
          <w:sz w:val="24"/>
          <w:szCs w:val="24"/>
          <w:lang w:eastAsia="it-IT"/>
        </w:rPr>
        <w:t>[7]</w:t>
      </w:r>
      <w:r w:rsidR="00EB7F34" w:rsidRPr="00C12146">
        <w:rPr>
          <w:rFonts w:ascii="Times New Roman" w:eastAsia="Times New Roman" w:hAnsi="Times New Roman" w:cs="Times New Roman"/>
          <w:color w:val="0000FF"/>
          <w:sz w:val="24"/>
          <w:szCs w:val="24"/>
          <w:lang w:eastAsia="it-IT"/>
        </w:rPr>
        <w:t xml:space="preserve"> </w:t>
      </w:r>
      <w:r w:rsidRPr="00C12146">
        <w:rPr>
          <w:rFonts w:ascii="Times New Roman" w:eastAsia="Times New Roman" w:hAnsi="Times New Roman" w:cs="Times New Roman"/>
          <w:color w:val="0000FF"/>
          <w:sz w:val="24"/>
          <w:szCs w:val="24"/>
          <w:lang w:eastAsia="it-IT"/>
        </w:rPr>
        <w:t xml:space="preserve"> </w:t>
      </w:r>
      <w:r w:rsidRPr="00C12146">
        <w:rPr>
          <w:rFonts w:ascii="Times New Roman" w:hAnsi="Times New Roman" w:cs="Times New Roman"/>
          <w:sz w:val="24"/>
          <w:szCs w:val="24"/>
        </w:rPr>
        <w:t xml:space="preserve">E. Montoneri, D. Rosso, G. Bucci, S. Berto, A. Baglieri, R. Mendichi, P. Quagliotto, M. Francavilla, D. Mainero, M. Negre, </w:t>
      </w:r>
      <w:r w:rsidRPr="00C12146">
        <w:rPr>
          <w:rFonts w:ascii="Times New Roman" w:hAnsi="Times New Roman" w:cs="Times New Roman"/>
          <w:i/>
          <w:sz w:val="24"/>
          <w:szCs w:val="24"/>
        </w:rPr>
        <w:t>Chemistry Select</w:t>
      </w:r>
      <w:r w:rsidRPr="00C12146">
        <w:rPr>
          <w:rFonts w:ascii="Times New Roman" w:hAnsi="Times New Roman" w:cs="Times New Roman"/>
          <w:sz w:val="24"/>
          <w:szCs w:val="24"/>
        </w:rPr>
        <w:t xml:space="preserve"> </w:t>
      </w:r>
      <w:r w:rsidRPr="00C12146">
        <w:rPr>
          <w:rFonts w:ascii="Times New Roman" w:hAnsi="Times New Roman" w:cs="Times New Roman"/>
          <w:b/>
          <w:sz w:val="24"/>
          <w:szCs w:val="24"/>
        </w:rPr>
        <w:t>2016</w:t>
      </w:r>
      <w:r w:rsidRPr="00C12146">
        <w:rPr>
          <w:rFonts w:ascii="Times New Roman" w:hAnsi="Times New Roman" w:cs="Times New Roman"/>
          <w:sz w:val="24"/>
          <w:szCs w:val="24"/>
        </w:rPr>
        <w:t xml:space="preserve">, 1, 1613-1629, </w:t>
      </w:r>
      <w:r w:rsidR="00F705BC" w:rsidRPr="00C12146">
        <w:rPr>
          <w:rFonts w:ascii="Times New Roman" w:hAnsi="Times New Roman" w:cs="Times New Roman"/>
          <w:sz w:val="24"/>
          <w:szCs w:val="24"/>
        </w:rPr>
        <w:t>doi</w:t>
      </w:r>
      <w:r w:rsidR="00667B73" w:rsidRPr="00C12146">
        <w:rPr>
          <w:rFonts w:ascii="Times New Roman" w:hAnsi="Times New Roman" w:cs="Times New Roman"/>
          <w:sz w:val="24"/>
          <w:szCs w:val="24"/>
        </w:rPr>
        <w:t>: 10.1002/slct.201600339</w:t>
      </w:r>
    </w:p>
    <w:p w:rsidR="000B1D00" w:rsidRPr="00C12146" w:rsidRDefault="000B1D00" w:rsidP="00667B73">
      <w:pPr>
        <w:autoSpaceDE w:val="0"/>
        <w:autoSpaceDN w:val="0"/>
        <w:adjustRightInd w:val="0"/>
        <w:spacing w:after="0" w:line="240" w:lineRule="auto"/>
        <w:ind w:hanging="397"/>
        <w:contextualSpacing/>
        <w:rPr>
          <w:rFonts w:ascii="Times New Roman" w:hAnsi="Times New Roman" w:cs="Times New Roman"/>
          <w:sz w:val="24"/>
          <w:szCs w:val="24"/>
        </w:rPr>
      </w:pPr>
      <w:r w:rsidRPr="00C12146">
        <w:rPr>
          <w:rFonts w:ascii="Times New Roman" w:hAnsi="Times New Roman" w:cs="Times New Roman"/>
          <w:sz w:val="24"/>
          <w:szCs w:val="24"/>
        </w:rPr>
        <w:t>[8]</w:t>
      </w:r>
      <w:r w:rsidR="00EB7F34" w:rsidRPr="00C12146">
        <w:rPr>
          <w:rFonts w:ascii="Times New Roman" w:hAnsi="Times New Roman" w:cs="Times New Roman"/>
          <w:sz w:val="24"/>
          <w:szCs w:val="24"/>
        </w:rPr>
        <w:t xml:space="preserve"> </w:t>
      </w:r>
      <w:r w:rsidRPr="00C12146">
        <w:rPr>
          <w:rFonts w:ascii="Times New Roman" w:hAnsi="Times New Roman" w:cs="Times New Roman"/>
          <w:sz w:val="24"/>
          <w:szCs w:val="24"/>
        </w:rPr>
        <w:t xml:space="preserve"> </w:t>
      </w:r>
      <w:r w:rsidR="00AC201A" w:rsidRPr="00C12146">
        <w:rPr>
          <w:rFonts w:ascii="Times New Roman" w:hAnsi="Times New Roman" w:cs="Times New Roman"/>
          <w:sz w:val="24"/>
          <w:szCs w:val="24"/>
        </w:rPr>
        <w:t xml:space="preserve">R. Shu, Y. Xu, P. Chen, L. Ma, Q. Zhang, L. Zhou, C. Wang, </w:t>
      </w:r>
      <w:r w:rsidRPr="00C12146">
        <w:rPr>
          <w:rFonts w:ascii="Times New Roman" w:hAnsi="Times New Roman" w:cs="Times New Roman"/>
          <w:i/>
          <w:sz w:val="24"/>
          <w:szCs w:val="24"/>
        </w:rPr>
        <w:t>Energy</w:t>
      </w:r>
      <w:r w:rsidR="00AC201A" w:rsidRPr="00C12146">
        <w:rPr>
          <w:rFonts w:ascii="Times New Roman" w:hAnsi="Times New Roman" w:cs="Times New Roman"/>
          <w:i/>
          <w:sz w:val="24"/>
          <w:szCs w:val="24"/>
        </w:rPr>
        <w:t>&amp;</w:t>
      </w:r>
      <w:r w:rsidRPr="00C12146">
        <w:rPr>
          <w:rFonts w:ascii="Times New Roman" w:hAnsi="Times New Roman" w:cs="Times New Roman"/>
          <w:i/>
          <w:sz w:val="24"/>
          <w:szCs w:val="24"/>
        </w:rPr>
        <w:t>Fuels</w:t>
      </w:r>
      <w:r w:rsidRPr="00C12146">
        <w:rPr>
          <w:rFonts w:ascii="Times New Roman" w:hAnsi="Times New Roman" w:cs="Times New Roman"/>
          <w:sz w:val="24"/>
          <w:szCs w:val="24"/>
        </w:rPr>
        <w:t xml:space="preserve"> </w:t>
      </w:r>
      <w:r w:rsidRPr="00C12146">
        <w:rPr>
          <w:rFonts w:ascii="Times New Roman" w:hAnsi="Times New Roman" w:cs="Times New Roman"/>
          <w:b/>
          <w:sz w:val="24"/>
          <w:szCs w:val="24"/>
        </w:rPr>
        <w:t>2017</w:t>
      </w:r>
      <w:r w:rsidRPr="00C12146">
        <w:rPr>
          <w:rFonts w:ascii="Times New Roman" w:hAnsi="Times New Roman" w:cs="Times New Roman"/>
          <w:sz w:val="24"/>
          <w:szCs w:val="24"/>
        </w:rPr>
        <w:t>, 31 (7), 7208–7213</w:t>
      </w:r>
      <w:r w:rsidR="00AC201A" w:rsidRPr="00C12146">
        <w:rPr>
          <w:rFonts w:ascii="Times New Roman" w:hAnsi="Times New Roman" w:cs="Times New Roman"/>
          <w:sz w:val="24"/>
          <w:szCs w:val="24"/>
        </w:rPr>
        <w:t>,</w:t>
      </w:r>
      <w:r w:rsidRPr="00C12146">
        <w:rPr>
          <w:rFonts w:ascii="Times New Roman" w:hAnsi="Times New Roman" w:cs="Times New Roman"/>
          <w:sz w:val="24"/>
          <w:szCs w:val="24"/>
        </w:rPr>
        <w:t xml:space="preserve"> </w:t>
      </w:r>
      <w:r w:rsidR="00AC201A" w:rsidRPr="00C12146">
        <w:rPr>
          <w:rFonts w:ascii="Times New Roman" w:hAnsi="Times New Roman" w:cs="Times New Roman"/>
          <w:sz w:val="24"/>
          <w:szCs w:val="24"/>
        </w:rPr>
        <w:t>doi</w:t>
      </w:r>
      <w:r w:rsidRPr="00C12146">
        <w:rPr>
          <w:rFonts w:ascii="Times New Roman" w:hAnsi="Times New Roman" w:cs="Times New Roman"/>
          <w:sz w:val="24"/>
          <w:szCs w:val="24"/>
        </w:rPr>
        <w:t>: 10.1021/acs.energyfuels.7b00934</w:t>
      </w:r>
      <w:r w:rsidR="00AC201A" w:rsidRPr="00C12146">
        <w:rPr>
          <w:rFonts w:ascii="Times New Roman" w:hAnsi="Times New Roman" w:cs="Times New Roman"/>
          <w:sz w:val="24"/>
          <w:szCs w:val="24"/>
        </w:rPr>
        <w:t>.</w:t>
      </w:r>
    </w:p>
    <w:p w:rsidR="000B1D00" w:rsidRPr="00425917" w:rsidRDefault="000B1D00" w:rsidP="00667B73">
      <w:pPr>
        <w:spacing w:after="0" w:line="240" w:lineRule="auto"/>
        <w:ind w:hanging="397"/>
        <w:contextualSpacing/>
        <w:rPr>
          <w:rFonts w:ascii="Times New Roman" w:hAnsi="Times New Roman" w:cs="Times New Roman"/>
          <w:sz w:val="24"/>
          <w:szCs w:val="24"/>
          <w:lang w:val="en-US"/>
        </w:rPr>
      </w:pPr>
      <w:r w:rsidRPr="00425917">
        <w:rPr>
          <w:rFonts w:ascii="Times New Roman" w:hAnsi="Times New Roman" w:cs="Times New Roman"/>
          <w:sz w:val="24"/>
          <w:szCs w:val="24"/>
          <w:lang w:val="en-US"/>
        </w:rPr>
        <w:t xml:space="preserve">[9] </w:t>
      </w:r>
      <w:r w:rsidR="00EB7F34">
        <w:rPr>
          <w:rFonts w:ascii="Times New Roman" w:hAnsi="Times New Roman" w:cs="Times New Roman"/>
          <w:sz w:val="24"/>
          <w:szCs w:val="24"/>
          <w:lang w:val="en-US"/>
        </w:rPr>
        <w:t xml:space="preserve"> </w:t>
      </w:r>
      <w:r w:rsidR="00425917" w:rsidRPr="00425917">
        <w:rPr>
          <w:rFonts w:ascii="Times New Roman" w:hAnsi="Times New Roman" w:cs="Times New Roman"/>
          <w:sz w:val="24"/>
          <w:szCs w:val="24"/>
          <w:lang w:val="en-US"/>
        </w:rPr>
        <w:t>Y</w:t>
      </w:r>
      <w:r w:rsidR="00425917">
        <w:rPr>
          <w:rFonts w:ascii="Times New Roman" w:hAnsi="Times New Roman" w:cs="Times New Roman"/>
          <w:sz w:val="24"/>
          <w:szCs w:val="24"/>
          <w:lang w:val="en-US"/>
        </w:rPr>
        <w:t>.</w:t>
      </w:r>
      <w:r w:rsidR="00425917" w:rsidRPr="00425917">
        <w:rPr>
          <w:rFonts w:ascii="Times New Roman" w:hAnsi="Times New Roman" w:cs="Times New Roman"/>
          <w:sz w:val="24"/>
          <w:szCs w:val="24"/>
          <w:lang w:val="en-US"/>
        </w:rPr>
        <w:t xml:space="preserve"> Y</w:t>
      </w:r>
      <w:r w:rsidR="00425917">
        <w:rPr>
          <w:rFonts w:ascii="Times New Roman" w:hAnsi="Times New Roman" w:cs="Times New Roman"/>
          <w:sz w:val="24"/>
          <w:szCs w:val="24"/>
          <w:lang w:val="en-US"/>
        </w:rPr>
        <w:t>.</w:t>
      </w:r>
      <w:r w:rsidR="00425917" w:rsidRPr="00425917">
        <w:rPr>
          <w:rFonts w:ascii="Times New Roman" w:hAnsi="Times New Roman" w:cs="Times New Roman"/>
          <w:sz w:val="24"/>
          <w:szCs w:val="24"/>
          <w:lang w:val="en-US"/>
        </w:rPr>
        <w:t xml:space="preserve"> Wang, L</w:t>
      </w:r>
      <w:r w:rsidR="00425917">
        <w:rPr>
          <w:rFonts w:ascii="Times New Roman" w:hAnsi="Times New Roman" w:cs="Times New Roman"/>
          <w:sz w:val="24"/>
          <w:szCs w:val="24"/>
          <w:lang w:val="en-US"/>
        </w:rPr>
        <w:t xml:space="preserve">. </w:t>
      </w:r>
      <w:r w:rsidR="00425917" w:rsidRPr="00425917">
        <w:rPr>
          <w:rFonts w:ascii="Times New Roman" w:hAnsi="Times New Roman" w:cs="Times New Roman"/>
          <w:sz w:val="24"/>
          <w:szCs w:val="24"/>
          <w:lang w:val="en-US"/>
        </w:rPr>
        <w:t>L</w:t>
      </w:r>
      <w:r w:rsidR="00425917">
        <w:rPr>
          <w:rFonts w:ascii="Times New Roman" w:hAnsi="Times New Roman" w:cs="Times New Roman"/>
          <w:sz w:val="24"/>
          <w:szCs w:val="24"/>
          <w:lang w:val="en-US"/>
        </w:rPr>
        <w:t>.</w:t>
      </w:r>
      <w:r w:rsidR="00425917" w:rsidRPr="00425917">
        <w:rPr>
          <w:rFonts w:ascii="Times New Roman" w:hAnsi="Times New Roman" w:cs="Times New Roman"/>
          <w:sz w:val="24"/>
          <w:szCs w:val="24"/>
          <w:lang w:val="en-US"/>
        </w:rPr>
        <w:t xml:space="preserve"> Ling</w:t>
      </w:r>
      <w:r w:rsidR="00425917">
        <w:rPr>
          <w:rFonts w:ascii="Times New Roman" w:hAnsi="Times New Roman" w:cs="Times New Roman"/>
          <w:sz w:val="24"/>
          <w:szCs w:val="24"/>
          <w:lang w:val="en-US"/>
        </w:rPr>
        <w:t>,</w:t>
      </w:r>
      <w:r w:rsidR="00425917" w:rsidRPr="00425917">
        <w:rPr>
          <w:rFonts w:ascii="Times New Roman" w:hAnsi="Times New Roman" w:cs="Times New Roman"/>
          <w:sz w:val="24"/>
          <w:szCs w:val="24"/>
          <w:lang w:val="en-US"/>
        </w:rPr>
        <w:t xml:space="preserve"> H</w:t>
      </w:r>
      <w:r w:rsidR="00425917">
        <w:rPr>
          <w:rFonts w:ascii="Times New Roman" w:hAnsi="Times New Roman" w:cs="Times New Roman"/>
          <w:sz w:val="24"/>
          <w:szCs w:val="24"/>
          <w:lang w:val="en-US"/>
        </w:rPr>
        <w:t>.</w:t>
      </w:r>
      <w:r w:rsidR="00425917" w:rsidRPr="00425917">
        <w:rPr>
          <w:rFonts w:ascii="Times New Roman" w:hAnsi="Times New Roman" w:cs="Times New Roman"/>
          <w:sz w:val="24"/>
          <w:szCs w:val="24"/>
          <w:lang w:val="en-US"/>
        </w:rPr>
        <w:t xml:space="preserve"> Jiang</w:t>
      </w:r>
      <w:r w:rsidR="00425917">
        <w:rPr>
          <w:rFonts w:ascii="Times New Roman" w:hAnsi="Times New Roman" w:cs="Times New Roman"/>
          <w:sz w:val="24"/>
          <w:szCs w:val="24"/>
          <w:lang w:val="en-US"/>
        </w:rPr>
        <w:t xml:space="preserve">, </w:t>
      </w:r>
      <w:r w:rsidRPr="00425917">
        <w:rPr>
          <w:rFonts w:ascii="Times New Roman" w:hAnsi="Times New Roman" w:cs="Times New Roman"/>
          <w:i/>
          <w:sz w:val="24"/>
          <w:szCs w:val="24"/>
          <w:lang w:val="en-US"/>
        </w:rPr>
        <w:t>Green Chem</w:t>
      </w:r>
      <w:r w:rsidRPr="00425917">
        <w:rPr>
          <w:rFonts w:ascii="Times New Roman" w:hAnsi="Times New Roman" w:cs="Times New Roman"/>
          <w:sz w:val="24"/>
          <w:szCs w:val="24"/>
          <w:lang w:val="en-US"/>
        </w:rPr>
        <w:t xml:space="preserve">. </w:t>
      </w:r>
      <w:r w:rsidRPr="00425917">
        <w:rPr>
          <w:rFonts w:ascii="Times New Roman" w:hAnsi="Times New Roman" w:cs="Times New Roman"/>
          <w:b/>
          <w:sz w:val="24"/>
          <w:szCs w:val="24"/>
          <w:lang w:val="en-US"/>
        </w:rPr>
        <w:t>2016</w:t>
      </w:r>
      <w:r w:rsidRPr="00425917">
        <w:rPr>
          <w:rFonts w:ascii="Times New Roman" w:hAnsi="Times New Roman" w:cs="Times New Roman"/>
          <w:sz w:val="24"/>
          <w:szCs w:val="24"/>
          <w:lang w:val="en-US"/>
        </w:rPr>
        <w:t>,18, 4032-4041</w:t>
      </w:r>
      <w:r w:rsidR="00425917">
        <w:rPr>
          <w:rFonts w:ascii="Times New Roman" w:hAnsi="Times New Roman" w:cs="Times New Roman"/>
          <w:sz w:val="24"/>
          <w:szCs w:val="24"/>
          <w:lang w:val="en-US"/>
        </w:rPr>
        <w:t>,</w:t>
      </w:r>
      <w:r w:rsidR="00EB7F34">
        <w:rPr>
          <w:rFonts w:ascii="Times New Roman" w:hAnsi="Times New Roman" w:cs="Times New Roman"/>
          <w:sz w:val="24"/>
          <w:szCs w:val="24"/>
          <w:lang w:val="en-US"/>
        </w:rPr>
        <w:t xml:space="preserve"> </w:t>
      </w:r>
      <w:r w:rsidR="00425917">
        <w:rPr>
          <w:rFonts w:ascii="Times New Roman" w:hAnsi="Times New Roman" w:cs="Times New Roman"/>
          <w:sz w:val="24"/>
          <w:szCs w:val="24"/>
          <w:lang w:val="en-US"/>
        </w:rPr>
        <w:t>doi:</w:t>
      </w:r>
      <w:r w:rsidRPr="00425917">
        <w:rPr>
          <w:rFonts w:ascii="Times New Roman" w:hAnsi="Times New Roman" w:cs="Times New Roman"/>
          <w:sz w:val="24"/>
          <w:szCs w:val="24"/>
          <w:lang w:val="en-US"/>
        </w:rPr>
        <w:t>10.1039/C6GC00247A</w:t>
      </w:r>
      <w:r w:rsidR="00425917">
        <w:rPr>
          <w:rFonts w:ascii="Times New Roman" w:hAnsi="Times New Roman" w:cs="Times New Roman"/>
          <w:sz w:val="24"/>
          <w:szCs w:val="24"/>
          <w:lang w:val="en-US"/>
        </w:rPr>
        <w:t>.</w:t>
      </w:r>
    </w:p>
    <w:p w:rsidR="000B1D00" w:rsidRPr="00425917" w:rsidRDefault="000B1D00" w:rsidP="00667B73">
      <w:pPr>
        <w:autoSpaceDE w:val="0"/>
        <w:autoSpaceDN w:val="0"/>
        <w:adjustRightInd w:val="0"/>
        <w:spacing w:after="0" w:line="240" w:lineRule="auto"/>
        <w:ind w:hanging="397"/>
        <w:contextualSpacing/>
        <w:rPr>
          <w:rFonts w:ascii="Times New Roman" w:hAnsi="Times New Roman" w:cs="Times New Roman"/>
          <w:sz w:val="24"/>
          <w:szCs w:val="24"/>
          <w:lang w:val="en-US"/>
        </w:rPr>
      </w:pPr>
      <w:r w:rsidRPr="00425917">
        <w:rPr>
          <w:rFonts w:ascii="Times New Roman" w:hAnsi="Times New Roman" w:cs="Times New Roman"/>
          <w:sz w:val="24"/>
          <w:szCs w:val="24"/>
          <w:lang w:val="en-US"/>
        </w:rPr>
        <w:t>[10] S</w:t>
      </w:r>
      <w:r w:rsidR="00425917" w:rsidRPr="00425917">
        <w:rPr>
          <w:rFonts w:ascii="Times New Roman" w:hAnsi="Times New Roman" w:cs="Times New Roman"/>
          <w:sz w:val="24"/>
          <w:szCs w:val="24"/>
          <w:lang w:val="en-US"/>
        </w:rPr>
        <w:t>.</w:t>
      </w:r>
      <w:r w:rsidRPr="00425917">
        <w:rPr>
          <w:rFonts w:ascii="Times New Roman" w:hAnsi="Times New Roman" w:cs="Times New Roman"/>
          <w:sz w:val="24"/>
          <w:szCs w:val="24"/>
          <w:lang w:val="en-US"/>
        </w:rPr>
        <w:t xml:space="preserve"> S. Salim</w:t>
      </w:r>
      <w:r w:rsidR="00425917" w:rsidRPr="00425917">
        <w:rPr>
          <w:rFonts w:ascii="Times New Roman" w:hAnsi="Times New Roman" w:cs="Times New Roman"/>
          <w:sz w:val="24"/>
          <w:szCs w:val="24"/>
          <w:lang w:val="en-US"/>
        </w:rPr>
        <w:t>,</w:t>
      </w:r>
      <w:r w:rsidRPr="00425917">
        <w:rPr>
          <w:rFonts w:ascii="Times New Roman" w:hAnsi="Times New Roman" w:cs="Times New Roman"/>
          <w:sz w:val="24"/>
          <w:szCs w:val="24"/>
          <w:lang w:val="en-US"/>
        </w:rPr>
        <w:t xml:space="preserve"> A</w:t>
      </w:r>
      <w:r w:rsidR="00425917" w:rsidRPr="00425917">
        <w:rPr>
          <w:rFonts w:ascii="Times New Roman" w:hAnsi="Times New Roman" w:cs="Times New Roman"/>
          <w:sz w:val="24"/>
          <w:szCs w:val="24"/>
          <w:lang w:val="en-US"/>
        </w:rPr>
        <w:t>.</w:t>
      </w:r>
      <w:r w:rsidRPr="00425917">
        <w:rPr>
          <w:rFonts w:ascii="Times New Roman" w:hAnsi="Times New Roman" w:cs="Times New Roman"/>
          <w:sz w:val="24"/>
          <w:szCs w:val="24"/>
          <w:lang w:val="en-US"/>
        </w:rPr>
        <w:t xml:space="preserve"> T. Bell</w:t>
      </w:r>
      <w:r w:rsidR="00425917" w:rsidRPr="00425917">
        <w:rPr>
          <w:rFonts w:ascii="Times New Roman" w:hAnsi="Times New Roman" w:cs="Times New Roman"/>
          <w:sz w:val="24"/>
          <w:szCs w:val="24"/>
          <w:lang w:val="en-US"/>
        </w:rPr>
        <w:t xml:space="preserve">, </w:t>
      </w:r>
      <w:r w:rsidRPr="00425917">
        <w:rPr>
          <w:rFonts w:ascii="Times New Roman" w:hAnsi="Times New Roman" w:cs="Times New Roman"/>
          <w:sz w:val="24"/>
          <w:szCs w:val="24"/>
          <w:lang w:val="en-US"/>
        </w:rPr>
        <w:t xml:space="preserve"> </w:t>
      </w:r>
      <w:r w:rsidR="00425917" w:rsidRPr="00425917">
        <w:rPr>
          <w:rFonts w:ascii="Times New Roman" w:hAnsi="Times New Roman" w:cs="Times New Roman"/>
          <w:sz w:val="24"/>
          <w:szCs w:val="24"/>
          <w:lang w:val="en-US"/>
        </w:rPr>
        <w:t>Fuel</w:t>
      </w:r>
      <w:r w:rsidRPr="00425917">
        <w:rPr>
          <w:rFonts w:ascii="Times New Roman" w:hAnsi="Times New Roman" w:cs="Times New Roman"/>
          <w:sz w:val="24"/>
          <w:szCs w:val="24"/>
          <w:lang w:val="en-US"/>
        </w:rPr>
        <w:t xml:space="preserve"> 1984, 63, 469</w:t>
      </w:r>
      <w:r w:rsidR="00425917" w:rsidRPr="00425917">
        <w:rPr>
          <w:rFonts w:ascii="Times New Roman" w:hAnsi="Times New Roman" w:cs="Times New Roman"/>
          <w:sz w:val="24"/>
          <w:szCs w:val="24"/>
          <w:lang w:val="en-US"/>
        </w:rPr>
        <w:t>-476</w:t>
      </w:r>
    </w:p>
    <w:p w:rsidR="00667B73" w:rsidRDefault="000B1D00" w:rsidP="00667B73">
      <w:pPr>
        <w:autoSpaceDE w:val="0"/>
        <w:autoSpaceDN w:val="0"/>
        <w:adjustRightInd w:val="0"/>
        <w:spacing w:after="0" w:line="240" w:lineRule="auto"/>
        <w:ind w:hanging="510"/>
        <w:contextualSpacing/>
        <w:rPr>
          <w:rFonts w:ascii="Times New Roman" w:hAnsi="Times New Roman" w:cs="Times New Roman"/>
          <w:sz w:val="24"/>
          <w:szCs w:val="24"/>
          <w:lang w:val="en-US"/>
        </w:rPr>
      </w:pPr>
      <w:r w:rsidRPr="00425917">
        <w:rPr>
          <w:rFonts w:ascii="Times New Roman" w:hAnsi="Times New Roman" w:cs="Times New Roman"/>
          <w:sz w:val="24"/>
          <w:szCs w:val="24"/>
          <w:lang w:val="en-US"/>
        </w:rPr>
        <w:t xml:space="preserve"> </w:t>
      </w:r>
      <w:r w:rsidR="00667B73">
        <w:rPr>
          <w:rFonts w:ascii="Times New Roman" w:hAnsi="Times New Roman" w:cs="Times New Roman"/>
          <w:sz w:val="24"/>
          <w:szCs w:val="24"/>
          <w:lang w:val="en-US"/>
        </w:rPr>
        <w:t xml:space="preserve"> </w:t>
      </w:r>
      <w:r w:rsidRPr="00425917">
        <w:rPr>
          <w:rFonts w:ascii="Times New Roman" w:hAnsi="Times New Roman" w:cs="Times New Roman"/>
          <w:sz w:val="24"/>
          <w:szCs w:val="24"/>
          <w:lang w:val="en-US"/>
        </w:rPr>
        <w:t xml:space="preserve">[11] </w:t>
      </w:r>
      <w:r w:rsidRPr="000B1D00">
        <w:rPr>
          <w:rFonts w:ascii="Times New Roman" w:hAnsi="Times New Roman" w:cs="Times New Roman"/>
          <w:sz w:val="24"/>
          <w:szCs w:val="24"/>
          <w:lang w:val="en-US"/>
        </w:rPr>
        <w:t xml:space="preserve">D. Rosso, J. Fan, E. Montoneri, M. Negre, J. Clark, D. Mainero, </w:t>
      </w:r>
      <w:r w:rsidRPr="00425917">
        <w:rPr>
          <w:rFonts w:ascii="Times New Roman" w:hAnsi="Times New Roman" w:cs="Times New Roman"/>
          <w:sz w:val="24"/>
          <w:szCs w:val="24"/>
          <w:lang w:val="en-US"/>
        </w:rPr>
        <w:t>Green Chem</w:t>
      </w:r>
      <w:r w:rsidRPr="000B1D00">
        <w:rPr>
          <w:rFonts w:ascii="Times New Roman" w:hAnsi="Times New Roman" w:cs="Times New Roman"/>
          <w:sz w:val="24"/>
          <w:szCs w:val="24"/>
          <w:lang w:val="en-US"/>
        </w:rPr>
        <w:t xml:space="preserve">. </w:t>
      </w:r>
      <w:r w:rsidRPr="00425917">
        <w:rPr>
          <w:rFonts w:ascii="Times New Roman" w:hAnsi="Times New Roman" w:cs="Times New Roman"/>
          <w:sz w:val="24"/>
          <w:szCs w:val="24"/>
          <w:lang w:val="en-US"/>
        </w:rPr>
        <w:t>2015</w:t>
      </w:r>
      <w:r w:rsidRPr="000B1D00">
        <w:rPr>
          <w:rFonts w:ascii="Times New Roman" w:hAnsi="Times New Roman" w:cs="Times New Roman"/>
          <w:sz w:val="24"/>
          <w:szCs w:val="24"/>
          <w:lang w:val="en-US"/>
        </w:rPr>
        <w:t>, 17, 3424–</w:t>
      </w:r>
    </w:p>
    <w:p w:rsidR="000B1D00" w:rsidRPr="002B1BAD" w:rsidRDefault="00667B73" w:rsidP="00667B73">
      <w:pPr>
        <w:autoSpaceDE w:val="0"/>
        <w:autoSpaceDN w:val="0"/>
        <w:adjustRightInd w:val="0"/>
        <w:spacing w:after="0" w:line="240" w:lineRule="auto"/>
        <w:ind w:hanging="510"/>
        <w:contextualSpacing/>
        <w:rPr>
          <w:rFonts w:ascii="Times New Roman" w:hAnsi="Times New Roman" w:cs="Times New Roman"/>
          <w:sz w:val="24"/>
          <w:szCs w:val="24"/>
        </w:rPr>
      </w:pPr>
      <w:r>
        <w:rPr>
          <w:rFonts w:ascii="Times New Roman" w:hAnsi="Times New Roman" w:cs="Times New Roman"/>
          <w:sz w:val="24"/>
          <w:szCs w:val="24"/>
          <w:lang w:val="en-US"/>
        </w:rPr>
        <w:t xml:space="preserve">      </w:t>
      </w:r>
      <w:r w:rsidR="00EB7F3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0B1D00" w:rsidRPr="002B1BAD">
        <w:rPr>
          <w:rFonts w:ascii="Times New Roman" w:hAnsi="Times New Roman" w:cs="Times New Roman"/>
          <w:sz w:val="24"/>
          <w:szCs w:val="24"/>
        </w:rPr>
        <w:t>3435.</w:t>
      </w:r>
    </w:p>
    <w:p w:rsidR="00667B73" w:rsidRDefault="00667B73" w:rsidP="00667B73">
      <w:pPr>
        <w:spacing w:after="0" w:line="240" w:lineRule="auto"/>
        <w:ind w:hanging="454"/>
        <w:contextualSpacing/>
        <w:rPr>
          <w:rFonts w:ascii="Times New Roman" w:eastAsia="Times New Roman" w:hAnsi="Times New Roman" w:cs="Times New Roman"/>
          <w:sz w:val="24"/>
          <w:szCs w:val="24"/>
          <w:lang w:eastAsia="it-IT"/>
        </w:rPr>
      </w:pPr>
      <w:r w:rsidRPr="002B1BAD">
        <w:rPr>
          <w:rFonts w:ascii="Times New Roman" w:hAnsi="Times New Roman" w:cs="Times New Roman"/>
          <w:sz w:val="24"/>
          <w:szCs w:val="24"/>
        </w:rPr>
        <w:t xml:space="preserve"> </w:t>
      </w:r>
      <w:r w:rsidR="000B1D00" w:rsidRPr="002B1BAD">
        <w:rPr>
          <w:rFonts w:ascii="Times New Roman" w:hAnsi="Times New Roman" w:cs="Times New Roman"/>
          <w:sz w:val="24"/>
          <w:szCs w:val="24"/>
        </w:rPr>
        <w:t xml:space="preserve">[12] </w:t>
      </w:r>
      <w:r w:rsidR="00126E3A" w:rsidRPr="00126E3A">
        <w:rPr>
          <w:rFonts w:ascii="Times New Roman" w:eastAsia="Times New Roman" w:hAnsi="Times New Roman" w:cs="Times New Roman"/>
          <w:sz w:val="24"/>
          <w:szCs w:val="24"/>
          <w:lang w:eastAsia="it-IT"/>
        </w:rPr>
        <w:t>E</w:t>
      </w:r>
      <w:r w:rsidR="00126E3A">
        <w:rPr>
          <w:rFonts w:ascii="Times New Roman" w:eastAsia="Times New Roman" w:hAnsi="Times New Roman" w:cs="Times New Roman"/>
          <w:sz w:val="24"/>
          <w:szCs w:val="24"/>
          <w:lang w:eastAsia="it-IT"/>
        </w:rPr>
        <w:t>.</w:t>
      </w:r>
      <w:r w:rsidR="00126E3A" w:rsidRPr="00126E3A">
        <w:rPr>
          <w:rFonts w:ascii="Times New Roman" w:eastAsia="Times New Roman" w:hAnsi="Times New Roman" w:cs="Times New Roman"/>
          <w:sz w:val="24"/>
          <w:szCs w:val="24"/>
          <w:lang w:eastAsia="it-IT"/>
        </w:rPr>
        <w:t xml:space="preserve"> Montoneri, V</w:t>
      </w:r>
      <w:r w:rsidR="00126E3A">
        <w:rPr>
          <w:rFonts w:ascii="Times New Roman" w:eastAsia="Times New Roman" w:hAnsi="Times New Roman" w:cs="Times New Roman"/>
          <w:sz w:val="24"/>
          <w:szCs w:val="24"/>
          <w:lang w:eastAsia="it-IT"/>
        </w:rPr>
        <w:t>.</w:t>
      </w:r>
      <w:r w:rsidR="00126E3A" w:rsidRPr="00126E3A">
        <w:rPr>
          <w:rFonts w:ascii="Times New Roman" w:eastAsia="Times New Roman" w:hAnsi="Times New Roman" w:cs="Times New Roman"/>
          <w:sz w:val="24"/>
          <w:szCs w:val="24"/>
          <w:lang w:eastAsia="it-IT"/>
        </w:rPr>
        <w:t xml:space="preserve"> Boffa, P</w:t>
      </w:r>
      <w:r w:rsidR="00126E3A">
        <w:rPr>
          <w:rFonts w:ascii="Times New Roman" w:eastAsia="Times New Roman" w:hAnsi="Times New Roman" w:cs="Times New Roman"/>
          <w:sz w:val="24"/>
          <w:szCs w:val="24"/>
          <w:lang w:eastAsia="it-IT"/>
        </w:rPr>
        <w:t>.</w:t>
      </w:r>
      <w:r w:rsidR="00126E3A" w:rsidRPr="00126E3A">
        <w:rPr>
          <w:rFonts w:ascii="Times New Roman" w:eastAsia="Times New Roman" w:hAnsi="Times New Roman" w:cs="Times New Roman"/>
          <w:sz w:val="24"/>
          <w:szCs w:val="24"/>
          <w:lang w:eastAsia="it-IT"/>
        </w:rPr>
        <w:t xml:space="preserve"> Savarino,</w:t>
      </w:r>
      <w:r w:rsidR="00126E3A" w:rsidRPr="00126E3A">
        <w:rPr>
          <w:rFonts w:ascii="Verdana" w:eastAsia="Times New Roman" w:hAnsi="Verdana" w:cs="Verdana"/>
          <w:sz w:val="24"/>
          <w:szCs w:val="24"/>
          <w:lang w:eastAsia="it-IT"/>
        </w:rPr>
        <w:t xml:space="preserve"> </w:t>
      </w:r>
      <w:r w:rsidR="00126E3A" w:rsidRPr="00126E3A">
        <w:rPr>
          <w:rFonts w:ascii="Times New Roman" w:eastAsia="Times New Roman" w:hAnsi="Times New Roman" w:cs="Times New Roman"/>
          <w:sz w:val="24"/>
          <w:szCs w:val="24"/>
          <w:lang w:eastAsia="it-IT"/>
        </w:rPr>
        <w:t>D</w:t>
      </w:r>
      <w:r w:rsidR="00126E3A">
        <w:rPr>
          <w:rFonts w:ascii="Times New Roman" w:eastAsia="Times New Roman" w:hAnsi="Times New Roman" w:cs="Times New Roman"/>
          <w:sz w:val="24"/>
          <w:szCs w:val="24"/>
          <w:lang w:eastAsia="it-IT"/>
        </w:rPr>
        <w:t xml:space="preserve">. </w:t>
      </w:r>
      <w:r w:rsidR="00126E3A" w:rsidRPr="00126E3A">
        <w:rPr>
          <w:rFonts w:ascii="Times New Roman" w:eastAsia="Times New Roman" w:hAnsi="Times New Roman" w:cs="Times New Roman"/>
          <w:sz w:val="24"/>
          <w:szCs w:val="24"/>
          <w:lang w:eastAsia="it-IT"/>
        </w:rPr>
        <w:t>G. Perrone,</w:t>
      </w:r>
      <w:r w:rsidR="00126E3A" w:rsidRPr="00126E3A">
        <w:rPr>
          <w:rFonts w:ascii="Verdana" w:eastAsia="Times New Roman" w:hAnsi="Verdana" w:cs="Verdana"/>
          <w:sz w:val="24"/>
          <w:szCs w:val="24"/>
          <w:lang w:eastAsia="it-IT"/>
        </w:rPr>
        <w:t xml:space="preserve"> </w:t>
      </w:r>
      <w:r w:rsidR="00126E3A" w:rsidRPr="00126E3A">
        <w:rPr>
          <w:rFonts w:ascii="Times New Roman" w:eastAsia="Times New Roman" w:hAnsi="Times New Roman" w:cs="Times New Roman"/>
          <w:sz w:val="24"/>
          <w:szCs w:val="24"/>
          <w:lang w:eastAsia="it-IT"/>
        </w:rPr>
        <w:t>C</w:t>
      </w:r>
      <w:r w:rsidR="00126E3A">
        <w:rPr>
          <w:rFonts w:ascii="Times New Roman" w:eastAsia="Times New Roman" w:hAnsi="Times New Roman" w:cs="Times New Roman"/>
          <w:sz w:val="24"/>
          <w:szCs w:val="24"/>
          <w:lang w:eastAsia="it-IT"/>
        </w:rPr>
        <w:t>.</w:t>
      </w:r>
      <w:r w:rsidR="00126E3A" w:rsidRPr="00126E3A">
        <w:rPr>
          <w:rFonts w:ascii="Times New Roman" w:eastAsia="Times New Roman" w:hAnsi="Times New Roman" w:cs="Times New Roman"/>
          <w:sz w:val="24"/>
          <w:szCs w:val="24"/>
          <w:lang w:eastAsia="it-IT"/>
        </w:rPr>
        <w:t xml:space="preserve"> Montoneri,</w:t>
      </w:r>
      <w:r w:rsidR="00126E3A" w:rsidRPr="00126E3A">
        <w:rPr>
          <w:rFonts w:ascii="Verdana" w:eastAsia="Times New Roman" w:hAnsi="Verdana" w:cs="Verdana"/>
          <w:sz w:val="24"/>
          <w:szCs w:val="24"/>
          <w:vertAlign w:val="superscript"/>
          <w:lang w:eastAsia="it-IT"/>
        </w:rPr>
        <w:t xml:space="preserve"> </w:t>
      </w:r>
      <w:r w:rsidR="00126E3A" w:rsidRPr="00126E3A">
        <w:rPr>
          <w:rFonts w:ascii="Times New Roman" w:eastAsia="Times New Roman" w:hAnsi="Times New Roman" w:cs="Times New Roman"/>
          <w:sz w:val="24"/>
          <w:szCs w:val="24"/>
          <w:lang w:eastAsia="it-IT"/>
        </w:rPr>
        <w:t>R</w:t>
      </w:r>
      <w:r w:rsidR="00126E3A">
        <w:rPr>
          <w:rFonts w:ascii="Times New Roman" w:eastAsia="Times New Roman" w:hAnsi="Times New Roman" w:cs="Times New Roman"/>
          <w:sz w:val="24"/>
          <w:szCs w:val="24"/>
          <w:lang w:eastAsia="it-IT"/>
        </w:rPr>
        <w:t>.</w:t>
      </w:r>
      <w:r w:rsidR="00126E3A" w:rsidRPr="00126E3A">
        <w:rPr>
          <w:rFonts w:ascii="Times New Roman" w:eastAsia="Times New Roman" w:hAnsi="Times New Roman" w:cs="Times New Roman"/>
          <w:sz w:val="24"/>
          <w:szCs w:val="24"/>
          <w:lang w:eastAsia="it-IT"/>
        </w:rPr>
        <w:t xml:space="preserve"> Mendichi,</w:t>
      </w:r>
      <w:r w:rsidR="00126E3A" w:rsidRPr="00126E3A">
        <w:rPr>
          <w:rFonts w:ascii="AdvTimes" w:eastAsia="Times New Roman" w:hAnsi="AdvTimes" w:cs="AdvTimes"/>
          <w:sz w:val="24"/>
          <w:szCs w:val="24"/>
          <w:vertAlign w:val="superscript"/>
          <w:lang w:eastAsia="it-IT"/>
        </w:rPr>
        <w:t xml:space="preserve"> </w:t>
      </w:r>
      <w:r w:rsidR="00126E3A" w:rsidRPr="00126E3A">
        <w:rPr>
          <w:rFonts w:ascii="Times New Roman" w:eastAsia="Times New Roman" w:hAnsi="Times New Roman" w:cs="Times New Roman"/>
          <w:sz w:val="24"/>
          <w:szCs w:val="24"/>
          <w:lang w:eastAsia="it-IT"/>
        </w:rPr>
        <w:t>E</w:t>
      </w:r>
      <w:r w:rsidR="00126E3A">
        <w:rPr>
          <w:rFonts w:ascii="Times New Roman" w:eastAsia="Times New Roman" w:hAnsi="Times New Roman" w:cs="Times New Roman"/>
          <w:sz w:val="24"/>
          <w:szCs w:val="24"/>
          <w:lang w:eastAsia="it-IT"/>
        </w:rPr>
        <w:t>.</w:t>
      </w:r>
      <w:r w:rsidR="00126E3A" w:rsidRPr="00126E3A">
        <w:rPr>
          <w:rFonts w:ascii="Times New Roman" w:eastAsia="Times New Roman" w:hAnsi="Times New Roman" w:cs="Times New Roman"/>
          <w:sz w:val="24"/>
          <w:szCs w:val="24"/>
          <w:lang w:eastAsia="it-IT"/>
        </w:rPr>
        <w:t xml:space="preserve"> J. Acosta,</w:t>
      </w:r>
      <w:r w:rsidR="00126E3A" w:rsidRPr="00126E3A">
        <w:rPr>
          <w:rFonts w:ascii="MS Shell Dlg" w:eastAsia="Times New Roman" w:hAnsi="MS Shell Dlg" w:cs="MS Shell Dlg"/>
          <w:sz w:val="17"/>
          <w:szCs w:val="17"/>
          <w:lang w:eastAsia="it-IT"/>
        </w:rPr>
        <w:t xml:space="preserve"> </w:t>
      </w:r>
      <w:r w:rsidR="00126E3A" w:rsidRPr="00126E3A">
        <w:rPr>
          <w:rFonts w:ascii="Times New Roman" w:eastAsia="Times New Roman" w:hAnsi="Times New Roman" w:cs="Times New Roman"/>
          <w:sz w:val="24"/>
          <w:szCs w:val="24"/>
          <w:lang w:eastAsia="it-IT"/>
        </w:rPr>
        <w:t>S</w:t>
      </w:r>
      <w:r w:rsidR="00126E3A">
        <w:rPr>
          <w:rFonts w:ascii="Times New Roman" w:eastAsia="Times New Roman" w:hAnsi="Times New Roman" w:cs="Times New Roman"/>
          <w:sz w:val="24"/>
          <w:szCs w:val="24"/>
          <w:lang w:eastAsia="it-IT"/>
        </w:rPr>
        <w:t>.</w:t>
      </w:r>
    </w:p>
    <w:p w:rsidR="00126E3A" w:rsidRPr="00126E3A" w:rsidRDefault="00667B73" w:rsidP="00667B73">
      <w:pPr>
        <w:spacing w:after="0" w:line="240" w:lineRule="auto"/>
        <w:ind w:hanging="454"/>
        <w:contextualSpacing/>
        <w:rPr>
          <w:rFonts w:ascii="Times New Roman" w:eastAsia="Times New Roman" w:hAnsi="Times New Roman" w:cs="Times New Roman"/>
          <w:color w:val="000000"/>
          <w:sz w:val="24"/>
          <w:szCs w:val="24"/>
          <w:lang w:val="en-US" w:eastAsia="it-IT"/>
        </w:rPr>
      </w:pPr>
      <w:r>
        <w:rPr>
          <w:rFonts w:ascii="Times New Roman" w:eastAsia="Times New Roman" w:hAnsi="Times New Roman" w:cs="Times New Roman"/>
          <w:sz w:val="24"/>
          <w:szCs w:val="24"/>
          <w:lang w:eastAsia="it-IT"/>
        </w:rPr>
        <w:t xml:space="preserve">       </w:t>
      </w:r>
      <w:r w:rsidR="00126E3A" w:rsidRPr="00126E3A">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 xml:space="preserve"> </w:t>
      </w:r>
      <w:r w:rsidR="00126E3A" w:rsidRPr="00126E3A">
        <w:rPr>
          <w:rFonts w:ascii="Times New Roman" w:eastAsia="Times New Roman" w:hAnsi="Times New Roman" w:cs="Times New Roman"/>
          <w:sz w:val="24"/>
          <w:szCs w:val="24"/>
          <w:lang w:eastAsia="it-IT"/>
        </w:rPr>
        <w:t>Kiran</w:t>
      </w:r>
      <w:r w:rsidR="00126E3A">
        <w:rPr>
          <w:rFonts w:ascii="Times New Roman" w:eastAsia="Times New Roman" w:hAnsi="Times New Roman" w:cs="Times New Roman"/>
          <w:sz w:val="24"/>
          <w:szCs w:val="24"/>
          <w:lang w:eastAsia="it-IT"/>
        </w:rPr>
        <w:t>,</w:t>
      </w:r>
      <w:r w:rsidR="00126E3A" w:rsidRPr="00126E3A">
        <w:rPr>
          <w:rFonts w:ascii="Times New Roman" w:eastAsia="Times New Roman" w:hAnsi="Times New Roman" w:cs="Times New Roman"/>
          <w:sz w:val="24"/>
          <w:szCs w:val="24"/>
          <w:lang w:eastAsia="it-IT"/>
        </w:rPr>
        <w:t xml:space="preserve"> </w:t>
      </w:r>
      <w:r w:rsidR="00126E3A" w:rsidRPr="00126E3A">
        <w:rPr>
          <w:rFonts w:ascii="Times New Roman" w:eastAsia="Times New Roman" w:hAnsi="Times New Roman" w:cs="Times New Roman"/>
          <w:i/>
          <w:color w:val="000000"/>
          <w:sz w:val="24"/>
          <w:szCs w:val="24"/>
          <w:lang w:val="en-GB" w:eastAsia="it-IT"/>
        </w:rPr>
        <w:t>Biomacromolecules</w:t>
      </w:r>
      <w:r w:rsidR="00126E3A" w:rsidRPr="00126E3A">
        <w:rPr>
          <w:rFonts w:ascii="Times New Roman" w:eastAsia="Times New Roman" w:hAnsi="Times New Roman" w:cs="Times New Roman"/>
          <w:color w:val="000000"/>
          <w:sz w:val="24"/>
          <w:szCs w:val="24"/>
          <w:lang w:val="en-GB" w:eastAsia="it-IT"/>
        </w:rPr>
        <w:t xml:space="preserve"> </w:t>
      </w:r>
      <w:r w:rsidR="00126E3A" w:rsidRPr="00126E3A">
        <w:rPr>
          <w:rFonts w:ascii="Times New Roman" w:eastAsia="Times New Roman" w:hAnsi="Times New Roman" w:cs="Times New Roman"/>
          <w:b/>
          <w:color w:val="000000"/>
          <w:sz w:val="24"/>
          <w:szCs w:val="24"/>
          <w:lang w:val="en-GB" w:eastAsia="it-IT"/>
        </w:rPr>
        <w:t>2010</w:t>
      </w:r>
      <w:r w:rsidR="00126E3A" w:rsidRPr="00126E3A">
        <w:rPr>
          <w:rFonts w:ascii="Times New Roman" w:eastAsia="Times New Roman" w:hAnsi="Times New Roman" w:cs="Times New Roman"/>
          <w:color w:val="000000"/>
          <w:sz w:val="24"/>
          <w:szCs w:val="24"/>
          <w:lang w:val="en-GB" w:eastAsia="it-IT"/>
        </w:rPr>
        <w:t xml:space="preserve">, </w:t>
      </w:r>
      <w:r w:rsidR="00126E3A" w:rsidRPr="00126E3A">
        <w:rPr>
          <w:rFonts w:ascii="Times New Roman" w:eastAsia="Times New Roman" w:hAnsi="Times New Roman" w:cs="Times New Roman"/>
          <w:sz w:val="24"/>
          <w:szCs w:val="24"/>
          <w:lang w:eastAsia="it-IT"/>
        </w:rPr>
        <w:t>11, 3036-3042.</w:t>
      </w:r>
    </w:p>
    <w:p w:rsidR="00D02253" w:rsidRPr="00D02253" w:rsidRDefault="00667B73" w:rsidP="00667B73">
      <w:pPr>
        <w:spacing w:after="0" w:line="240" w:lineRule="auto"/>
        <w:ind w:hanging="510"/>
        <w:contextualSpacing/>
        <w:rPr>
          <w:rFonts w:ascii="Times New Roman" w:hAnsi="Times New Roman" w:cs="Times New Roman"/>
          <w:b/>
          <w:sz w:val="24"/>
          <w:szCs w:val="24"/>
          <w:lang w:val="en-US"/>
        </w:rPr>
      </w:pPr>
      <w:r>
        <w:rPr>
          <w:rFonts w:ascii="Times New Roman" w:hAnsi="Times New Roman" w:cs="Times New Roman"/>
          <w:sz w:val="24"/>
          <w:szCs w:val="24"/>
          <w:lang w:val="en-US"/>
        </w:rPr>
        <w:t xml:space="preserve"> </w:t>
      </w:r>
      <w:r w:rsidR="00126E3A" w:rsidRPr="00425917">
        <w:rPr>
          <w:rFonts w:ascii="Times New Roman" w:hAnsi="Times New Roman" w:cs="Times New Roman"/>
          <w:sz w:val="24"/>
          <w:szCs w:val="24"/>
          <w:lang w:val="en-US"/>
        </w:rPr>
        <w:t xml:space="preserve"> </w:t>
      </w:r>
      <w:r w:rsidR="000B1D00" w:rsidRPr="00425917">
        <w:rPr>
          <w:rFonts w:ascii="Times New Roman" w:hAnsi="Times New Roman" w:cs="Times New Roman"/>
          <w:sz w:val="24"/>
          <w:szCs w:val="24"/>
          <w:lang w:val="en-US"/>
        </w:rPr>
        <w:t xml:space="preserve">[13] </w:t>
      </w:r>
      <w:r w:rsidR="00D02253">
        <w:rPr>
          <w:rFonts w:ascii="Times New Roman" w:hAnsi="Times New Roman" w:cs="Times New Roman"/>
          <w:sz w:val="24"/>
          <w:szCs w:val="24"/>
          <w:lang w:val="en-US"/>
        </w:rPr>
        <w:t xml:space="preserve">R. Sowada, J. C. McGowan, </w:t>
      </w:r>
      <w:r w:rsidR="00D02253" w:rsidRPr="00D02253">
        <w:rPr>
          <w:rFonts w:ascii="Times New Roman" w:hAnsi="Times New Roman" w:cs="Times New Roman"/>
          <w:i/>
          <w:sz w:val="24"/>
          <w:szCs w:val="24"/>
          <w:lang w:val="en-US"/>
        </w:rPr>
        <w:t>Tenside Surf. Det</w:t>
      </w:r>
      <w:r w:rsidR="00D02253">
        <w:rPr>
          <w:rFonts w:ascii="Times New Roman" w:hAnsi="Times New Roman" w:cs="Times New Roman"/>
          <w:sz w:val="24"/>
          <w:szCs w:val="24"/>
          <w:lang w:val="en-US"/>
        </w:rPr>
        <w:t xml:space="preserve">. </w:t>
      </w:r>
      <w:r w:rsidR="00D02253" w:rsidRPr="00D02253">
        <w:rPr>
          <w:rFonts w:ascii="Times New Roman" w:hAnsi="Times New Roman" w:cs="Times New Roman"/>
          <w:b/>
          <w:sz w:val="24"/>
          <w:szCs w:val="24"/>
          <w:lang w:val="en-US"/>
        </w:rPr>
        <w:t>1992</w:t>
      </w:r>
      <w:r w:rsidR="00D02253">
        <w:rPr>
          <w:rFonts w:ascii="Times New Roman" w:hAnsi="Times New Roman" w:cs="Times New Roman"/>
          <w:b/>
          <w:sz w:val="24"/>
          <w:szCs w:val="24"/>
          <w:lang w:val="en-US"/>
        </w:rPr>
        <w:t xml:space="preserve">, </w:t>
      </w:r>
      <w:r w:rsidR="00D02253" w:rsidRPr="00D02253">
        <w:rPr>
          <w:rFonts w:ascii="Times New Roman" w:hAnsi="Times New Roman" w:cs="Times New Roman"/>
          <w:sz w:val="24"/>
          <w:szCs w:val="24"/>
          <w:lang w:val="en-US"/>
        </w:rPr>
        <w:t>29</w:t>
      </w:r>
      <w:r w:rsidR="00D02253">
        <w:rPr>
          <w:rFonts w:ascii="Times New Roman" w:hAnsi="Times New Roman" w:cs="Times New Roman"/>
          <w:sz w:val="24"/>
          <w:szCs w:val="24"/>
          <w:lang w:val="en-US"/>
        </w:rPr>
        <w:t xml:space="preserve"> (2)</w:t>
      </w:r>
      <w:r w:rsidR="00D02253" w:rsidRPr="00D02253">
        <w:rPr>
          <w:rFonts w:ascii="Times New Roman" w:hAnsi="Times New Roman" w:cs="Times New Roman"/>
          <w:sz w:val="24"/>
          <w:szCs w:val="24"/>
          <w:lang w:val="en-US"/>
        </w:rPr>
        <w:t>,</w:t>
      </w:r>
      <w:r w:rsidR="00D02253">
        <w:rPr>
          <w:rFonts w:ascii="Times New Roman" w:hAnsi="Times New Roman" w:cs="Times New Roman"/>
          <w:b/>
          <w:sz w:val="24"/>
          <w:szCs w:val="24"/>
          <w:lang w:val="en-US"/>
        </w:rPr>
        <w:t xml:space="preserve"> </w:t>
      </w:r>
      <w:r w:rsidR="00D02253" w:rsidRPr="00D02253">
        <w:rPr>
          <w:rFonts w:ascii="Times New Roman" w:hAnsi="Times New Roman" w:cs="Times New Roman"/>
          <w:sz w:val="24"/>
          <w:szCs w:val="24"/>
          <w:lang w:val="en-US"/>
        </w:rPr>
        <w:t>109-113</w:t>
      </w:r>
      <w:r w:rsidR="00D02253">
        <w:rPr>
          <w:rFonts w:ascii="Times New Roman" w:hAnsi="Times New Roman" w:cs="Times New Roman"/>
          <w:sz w:val="24"/>
          <w:szCs w:val="24"/>
          <w:lang w:val="en-US"/>
        </w:rPr>
        <w:t>.</w:t>
      </w:r>
    </w:p>
    <w:p w:rsidR="00667B73" w:rsidRDefault="00D02253" w:rsidP="00667B73">
      <w:pPr>
        <w:shd w:val="clear" w:color="auto" w:fill="FFFFFF"/>
        <w:spacing w:after="0" w:line="240" w:lineRule="auto"/>
        <w:ind w:hanging="454"/>
        <w:contextualSpacing/>
        <w:outlineLvl w:val="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0B1D00" w:rsidRPr="00C12146">
        <w:rPr>
          <w:rFonts w:ascii="Times New Roman" w:hAnsi="Times New Roman" w:cs="Times New Roman"/>
          <w:sz w:val="24"/>
          <w:szCs w:val="24"/>
        </w:rPr>
        <w:t xml:space="preserve">[14] </w:t>
      </w:r>
      <w:hyperlink r:id="rId20" w:history="1">
        <w:r w:rsidR="000B1D00" w:rsidRPr="00C12146">
          <w:rPr>
            <w:rFonts w:ascii="Times New Roman" w:hAnsi="Times New Roman" w:cs="Times New Roman"/>
            <w:sz w:val="24"/>
            <w:szCs w:val="24"/>
          </w:rPr>
          <w:t>X</w:t>
        </w:r>
      </w:hyperlink>
      <w:r w:rsidR="00FE13EC" w:rsidRPr="00C12146">
        <w:rPr>
          <w:rFonts w:ascii="Times New Roman" w:hAnsi="Times New Roman" w:cs="Times New Roman"/>
          <w:sz w:val="24"/>
          <w:szCs w:val="24"/>
        </w:rPr>
        <w:t>. Guo</w:t>
      </w:r>
      <w:r w:rsidR="000B1D00" w:rsidRPr="00C12146">
        <w:rPr>
          <w:rFonts w:ascii="Times New Roman" w:hAnsi="Times New Roman" w:cs="Times New Roman"/>
          <w:sz w:val="24"/>
          <w:szCs w:val="24"/>
        </w:rPr>
        <w:t xml:space="preserve">, </w:t>
      </w:r>
      <w:r w:rsidR="00FE13EC" w:rsidRPr="00C12146">
        <w:rPr>
          <w:rFonts w:ascii="Times New Roman" w:hAnsi="Times New Roman" w:cs="Times New Roman"/>
          <w:sz w:val="24"/>
          <w:szCs w:val="24"/>
        </w:rPr>
        <w:t xml:space="preserve">Z. Rong, X. </w:t>
      </w:r>
      <w:hyperlink r:id="rId21" w:history="1">
        <w:r w:rsidR="00FE13EC">
          <w:rPr>
            <w:rFonts w:ascii="Times New Roman" w:hAnsi="Times New Roman" w:cs="Times New Roman"/>
            <w:sz w:val="24"/>
            <w:szCs w:val="24"/>
            <w:lang w:val="en-US"/>
          </w:rPr>
          <w:t>Ying,</w:t>
        </w:r>
      </w:hyperlink>
      <w:r w:rsidR="00FE13EC">
        <w:rPr>
          <w:rFonts w:ascii="Times New Roman" w:hAnsi="Times New Roman" w:cs="Times New Roman"/>
          <w:sz w:val="24"/>
          <w:szCs w:val="24"/>
          <w:lang w:val="en-US"/>
        </w:rPr>
        <w:t xml:space="preserve">  </w:t>
      </w:r>
      <w:r w:rsidR="000B1D00" w:rsidRPr="00FE13EC">
        <w:rPr>
          <w:rFonts w:ascii="Times New Roman" w:hAnsi="Times New Roman" w:cs="Times New Roman"/>
          <w:i/>
          <w:sz w:val="24"/>
          <w:szCs w:val="24"/>
          <w:lang w:val="en-US"/>
        </w:rPr>
        <w:object w:dxaOrig="1440" w:dyaOrig="1440">
          <v:shape id="_x0000_i1033" type="#_x0000_t75" style="width:1in;height:18pt" o:ole="">
            <v:imagedata r:id="rId22" o:title=""/>
          </v:shape>
          <w:control r:id="rId23" w:name="DefaultOcxName" w:shapeid="_x0000_i1033"/>
        </w:object>
      </w:r>
      <w:r w:rsidR="000B1D00" w:rsidRPr="00FE13EC">
        <w:rPr>
          <w:rFonts w:ascii="Times New Roman" w:hAnsi="Times New Roman" w:cs="Times New Roman"/>
          <w:i/>
          <w:sz w:val="24"/>
          <w:szCs w:val="24"/>
          <w:lang w:val="en-US"/>
        </w:rPr>
        <w:object w:dxaOrig="1440" w:dyaOrig="1440">
          <v:shape id="_x0000_i1036" type="#_x0000_t75" style="width:1in;height:18pt" o:ole="">
            <v:imagedata r:id="rId24" o:title=""/>
          </v:shape>
          <w:control r:id="rId25" w:name="DefaultOcxName1" w:shapeid="_x0000_i1036"/>
        </w:object>
      </w:r>
      <w:hyperlink r:id="rId26" w:tooltip="Journal of colloid and interface science." w:history="1">
        <w:r w:rsidR="000B1D00" w:rsidRPr="00FE13EC">
          <w:rPr>
            <w:rFonts w:ascii="Times New Roman" w:hAnsi="Times New Roman" w:cs="Times New Roman"/>
            <w:i/>
            <w:sz w:val="24"/>
            <w:szCs w:val="24"/>
            <w:lang w:val="en-US"/>
          </w:rPr>
          <w:t>J Colloid Interface Sci.</w:t>
        </w:r>
      </w:hyperlink>
      <w:r w:rsidR="000B1D00" w:rsidRPr="00425917">
        <w:rPr>
          <w:rFonts w:ascii="Times New Roman" w:hAnsi="Times New Roman" w:cs="Times New Roman"/>
          <w:sz w:val="24"/>
          <w:szCs w:val="24"/>
          <w:lang w:val="en-US"/>
        </w:rPr>
        <w:t xml:space="preserve"> </w:t>
      </w:r>
      <w:r w:rsidR="000B1D00" w:rsidRPr="00FE13EC">
        <w:rPr>
          <w:rFonts w:ascii="Times New Roman" w:hAnsi="Times New Roman" w:cs="Times New Roman"/>
          <w:b/>
          <w:sz w:val="24"/>
          <w:szCs w:val="24"/>
          <w:lang w:val="en-US"/>
        </w:rPr>
        <w:t>2006</w:t>
      </w:r>
      <w:r w:rsidR="00FE13EC">
        <w:rPr>
          <w:rFonts w:ascii="Times New Roman" w:hAnsi="Times New Roman" w:cs="Times New Roman"/>
          <w:b/>
          <w:sz w:val="24"/>
          <w:szCs w:val="24"/>
          <w:lang w:val="en-US"/>
        </w:rPr>
        <w:t>,</w:t>
      </w:r>
      <w:r w:rsidR="000B1D00" w:rsidRPr="00425917">
        <w:rPr>
          <w:rFonts w:ascii="Times New Roman" w:hAnsi="Times New Roman" w:cs="Times New Roman"/>
          <w:sz w:val="24"/>
          <w:szCs w:val="24"/>
          <w:lang w:val="en-US"/>
        </w:rPr>
        <w:t xml:space="preserve"> 298(1)</w:t>
      </w:r>
      <w:r w:rsidR="00FE13EC">
        <w:rPr>
          <w:rFonts w:ascii="Times New Roman" w:hAnsi="Times New Roman" w:cs="Times New Roman"/>
          <w:sz w:val="24"/>
          <w:szCs w:val="24"/>
          <w:lang w:val="en-US"/>
        </w:rPr>
        <w:t xml:space="preserve">, </w:t>
      </w:r>
      <w:r w:rsidR="000B1D00" w:rsidRPr="00425917">
        <w:rPr>
          <w:rFonts w:ascii="Times New Roman" w:hAnsi="Times New Roman" w:cs="Times New Roman"/>
          <w:sz w:val="24"/>
          <w:szCs w:val="24"/>
          <w:lang w:val="en-US"/>
        </w:rPr>
        <w:t>441-</w:t>
      </w:r>
      <w:r w:rsidR="00FE13EC">
        <w:rPr>
          <w:rFonts w:ascii="Times New Roman" w:hAnsi="Times New Roman" w:cs="Times New Roman"/>
          <w:sz w:val="24"/>
          <w:szCs w:val="24"/>
          <w:lang w:val="en-US"/>
        </w:rPr>
        <w:t>4</w:t>
      </w:r>
      <w:r w:rsidR="000B1D00" w:rsidRPr="00425917">
        <w:rPr>
          <w:rFonts w:ascii="Times New Roman" w:hAnsi="Times New Roman" w:cs="Times New Roman"/>
          <w:sz w:val="24"/>
          <w:szCs w:val="24"/>
          <w:lang w:val="en-US"/>
        </w:rPr>
        <w:t>50</w:t>
      </w:r>
      <w:r w:rsidR="00FE13EC">
        <w:rPr>
          <w:rFonts w:ascii="Times New Roman" w:hAnsi="Times New Roman" w:cs="Times New Roman"/>
          <w:sz w:val="24"/>
          <w:szCs w:val="24"/>
          <w:lang w:val="en-US"/>
        </w:rPr>
        <w:t>, to be found under</w:t>
      </w:r>
    </w:p>
    <w:p w:rsidR="000B1D00" w:rsidRPr="00425917" w:rsidRDefault="00667B73" w:rsidP="00667B73">
      <w:pPr>
        <w:shd w:val="clear" w:color="auto" w:fill="FFFFFF"/>
        <w:spacing w:after="0" w:line="240" w:lineRule="auto"/>
        <w:ind w:hanging="454"/>
        <w:contextualSpacing/>
        <w:outlineLvl w:val="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0B1D00" w:rsidRPr="00425917">
        <w:rPr>
          <w:rFonts w:ascii="Times New Roman" w:hAnsi="Times New Roman" w:cs="Times New Roman"/>
          <w:sz w:val="24"/>
          <w:szCs w:val="24"/>
          <w:lang w:val="en-US"/>
        </w:rPr>
        <w:t xml:space="preserve"> </w:t>
      </w:r>
      <w:hyperlink r:id="rId27" w:tgtFrame="_blank" w:tooltip="Persistent link using digital object identifier" w:history="1">
        <w:r w:rsidR="000B1D00" w:rsidRPr="00425917">
          <w:rPr>
            <w:rFonts w:ascii="Times New Roman" w:hAnsi="Times New Roman" w:cs="Times New Roman"/>
            <w:sz w:val="24"/>
            <w:szCs w:val="24"/>
            <w:lang w:val="en-US"/>
          </w:rPr>
          <w:t>https://doi.org/10.1016/j.jcis.2005.12.009</w:t>
        </w:r>
      </w:hyperlink>
      <w:r w:rsidR="00FE13EC">
        <w:rPr>
          <w:rFonts w:ascii="Times New Roman" w:hAnsi="Times New Roman" w:cs="Times New Roman"/>
          <w:sz w:val="24"/>
          <w:szCs w:val="24"/>
          <w:lang w:val="en-US"/>
        </w:rPr>
        <w:t>.</w:t>
      </w:r>
    </w:p>
    <w:p w:rsidR="00667B73" w:rsidRPr="002B1BAD" w:rsidRDefault="00667B73" w:rsidP="00667B73">
      <w:pPr>
        <w:spacing w:after="0" w:line="240" w:lineRule="auto"/>
        <w:ind w:hanging="454"/>
        <w:contextualSpacing/>
        <w:rPr>
          <w:rFonts w:ascii="Times New Roman" w:hAnsi="Times New Roman" w:cs="Times New Roman"/>
          <w:sz w:val="24"/>
          <w:szCs w:val="24"/>
        </w:rPr>
      </w:pPr>
      <w:r>
        <w:rPr>
          <w:rFonts w:ascii="Times New Roman" w:hAnsi="Times New Roman" w:cs="Times New Roman"/>
          <w:sz w:val="24"/>
          <w:szCs w:val="24"/>
          <w:lang w:val="en-US"/>
        </w:rPr>
        <w:t xml:space="preserve"> </w:t>
      </w:r>
      <w:r w:rsidR="000B1D00" w:rsidRPr="002B1BAD">
        <w:rPr>
          <w:rFonts w:ascii="Times New Roman" w:hAnsi="Times New Roman" w:cs="Times New Roman"/>
          <w:sz w:val="24"/>
          <w:szCs w:val="24"/>
        </w:rPr>
        <w:t xml:space="preserve">[15] </w:t>
      </w:r>
      <w:r w:rsidR="00FE13EC" w:rsidRPr="002B1BAD">
        <w:rPr>
          <w:rFonts w:ascii="Times New Roman" w:hAnsi="Times New Roman" w:cs="Times New Roman"/>
          <w:sz w:val="24"/>
          <w:szCs w:val="24"/>
        </w:rPr>
        <w:t xml:space="preserve">F. </w:t>
      </w:r>
      <w:r w:rsidR="000B1D00" w:rsidRPr="002B1BAD">
        <w:rPr>
          <w:rFonts w:ascii="Times New Roman" w:hAnsi="Times New Roman" w:cs="Times New Roman"/>
          <w:sz w:val="24"/>
          <w:szCs w:val="24"/>
        </w:rPr>
        <w:t xml:space="preserve">Franzoso, </w:t>
      </w:r>
      <w:r w:rsidR="00FE13EC" w:rsidRPr="002B1BAD">
        <w:rPr>
          <w:rFonts w:ascii="Times New Roman" w:hAnsi="Times New Roman" w:cs="Times New Roman"/>
          <w:sz w:val="24"/>
          <w:szCs w:val="24"/>
        </w:rPr>
        <w:t>C.</w:t>
      </w:r>
      <w:r w:rsidR="000B1D00" w:rsidRPr="002B1BAD">
        <w:rPr>
          <w:rFonts w:ascii="Times New Roman" w:hAnsi="Times New Roman" w:cs="Times New Roman"/>
          <w:sz w:val="24"/>
          <w:szCs w:val="24"/>
        </w:rPr>
        <w:t xml:space="preserve"> Vaca-Garcia, </w:t>
      </w:r>
      <w:r w:rsidR="00FE13EC" w:rsidRPr="002B1BAD">
        <w:rPr>
          <w:rFonts w:ascii="Times New Roman" w:hAnsi="Times New Roman" w:cs="Times New Roman"/>
          <w:sz w:val="24"/>
          <w:szCs w:val="24"/>
        </w:rPr>
        <w:t xml:space="preserve">A. </w:t>
      </w:r>
      <w:r w:rsidR="000B1D00" w:rsidRPr="002B1BAD">
        <w:rPr>
          <w:rFonts w:ascii="Times New Roman" w:hAnsi="Times New Roman" w:cs="Times New Roman"/>
          <w:sz w:val="24"/>
          <w:szCs w:val="24"/>
        </w:rPr>
        <w:t xml:space="preserve">Rouilly, </w:t>
      </w:r>
      <w:r w:rsidR="00FE13EC" w:rsidRPr="002B1BAD">
        <w:rPr>
          <w:rFonts w:ascii="Times New Roman" w:hAnsi="Times New Roman" w:cs="Times New Roman"/>
          <w:sz w:val="24"/>
          <w:szCs w:val="24"/>
        </w:rPr>
        <w:t xml:space="preserve">P. </w:t>
      </w:r>
      <w:r w:rsidR="000B1D00" w:rsidRPr="002B1BAD">
        <w:rPr>
          <w:rFonts w:ascii="Times New Roman" w:hAnsi="Times New Roman" w:cs="Times New Roman"/>
          <w:sz w:val="24"/>
          <w:szCs w:val="24"/>
        </w:rPr>
        <w:t xml:space="preserve"> Evon, </w:t>
      </w:r>
      <w:r w:rsidR="00FE13EC" w:rsidRPr="002B1BAD">
        <w:rPr>
          <w:rFonts w:ascii="Times New Roman" w:hAnsi="Times New Roman" w:cs="Times New Roman"/>
          <w:sz w:val="24"/>
          <w:szCs w:val="24"/>
        </w:rPr>
        <w:t>E.</w:t>
      </w:r>
      <w:r w:rsidR="000B1D00" w:rsidRPr="002B1BAD">
        <w:rPr>
          <w:rFonts w:ascii="Times New Roman" w:hAnsi="Times New Roman" w:cs="Times New Roman"/>
          <w:sz w:val="24"/>
          <w:szCs w:val="24"/>
        </w:rPr>
        <w:t xml:space="preserve">  Montoneri</w:t>
      </w:r>
      <w:r w:rsidR="00FE13EC" w:rsidRPr="002B1BAD">
        <w:rPr>
          <w:rFonts w:ascii="Times New Roman" w:hAnsi="Times New Roman" w:cs="Times New Roman"/>
          <w:sz w:val="24"/>
          <w:szCs w:val="24"/>
        </w:rPr>
        <w:t>,</w:t>
      </w:r>
      <w:r w:rsidR="000B1D00" w:rsidRPr="002B1BAD">
        <w:rPr>
          <w:rFonts w:ascii="Times New Roman" w:hAnsi="Times New Roman" w:cs="Times New Roman"/>
          <w:sz w:val="24"/>
          <w:szCs w:val="24"/>
        </w:rPr>
        <w:t xml:space="preserve"> </w:t>
      </w:r>
      <w:r w:rsidR="00FE13EC" w:rsidRPr="002B1BAD">
        <w:rPr>
          <w:rFonts w:ascii="Times New Roman" w:hAnsi="Times New Roman" w:cs="Times New Roman"/>
          <w:sz w:val="24"/>
          <w:szCs w:val="24"/>
        </w:rPr>
        <w:t xml:space="preserve">P. </w:t>
      </w:r>
      <w:r w:rsidR="000B1D00" w:rsidRPr="002B1BAD">
        <w:rPr>
          <w:rFonts w:ascii="Times New Roman" w:hAnsi="Times New Roman" w:cs="Times New Roman"/>
          <w:sz w:val="24"/>
          <w:szCs w:val="24"/>
        </w:rPr>
        <w:t>Persico</w:t>
      </w:r>
      <w:r w:rsidR="00FE13EC" w:rsidRPr="002B1BAD">
        <w:rPr>
          <w:rFonts w:ascii="Times New Roman" w:hAnsi="Times New Roman" w:cs="Times New Roman"/>
          <w:sz w:val="24"/>
          <w:szCs w:val="24"/>
        </w:rPr>
        <w:t xml:space="preserve">, R. </w:t>
      </w:r>
      <w:r w:rsidR="000B1D00" w:rsidRPr="002B1BAD">
        <w:rPr>
          <w:rFonts w:ascii="Times New Roman" w:hAnsi="Times New Roman" w:cs="Times New Roman"/>
          <w:sz w:val="24"/>
          <w:szCs w:val="24"/>
        </w:rPr>
        <w:t>Mendichi</w:t>
      </w:r>
      <w:r w:rsidR="00FE13EC" w:rsidRPr="002B1BAD">
        <w:rPr>
          <w:rFonts w:ascii="Times New Roman" w:hAnsi="Times New Roman" w:cs="Times New Roman"/>
          <w:sz w:val="24"/>
          <w:szCs w:val="24"/>
        </w:rPr>
        <w:t>, R.</w:t>
      </w:r>
      <w:r w:rsidR="000B1D00" w:rsidRPr="002B1BAD">
        <w:rPr>
          <w:rFonts w:ascii="Times New Roman" w:hAnsi="Times New Roman" w:cs="Times New Roman"/>
          <w:sz w:val="24"/>
          <w:szCs w:val="24"/>
        </w:rPr>
        <w:t xml:space="preserve"> </w:t>
      </w:r>
    </w:p>
    <w:p w:rsidR="00667B73" w:rsidRDefault="00667B73" w:rsidP="00667B73">
      <w:pPr>
        <w:spacing w:after="0" w:line="240" w:lineRule="auto"/>
        <w:ind w:hanging="454"/>
        <w:contextualSpacing/>
        <w:rPr>
          <w:rFonts w:ascii="Times New Roman" w:hAnsi="Times New Roman" w:cs="Times New Roman"/>
          <w:sz w:val="24"/>
          <w:szCs w:val="24"/>
          <w:lang w:val="en-US"/>
        </w:rPr>
      </w:pPr>
      <w:r w:rsidRPr="002B1BAD">
        <w:rPr>
          <w:rFonts w:ascii="Times New Roman" w:hAnsi="Times New Roman" w:cs="Times New Roman"/>
          <w:sz w:val="24"/>
          <w:szCs w:val="24"/>
        </w:rPr>
        <w:t xml:space="preserve">         </w:t>
      </w:r>
      <w:r w:rsidR="000B1D00" w:rsidRPr="002B1BAD">
        <w:rPr>
          <w:rFonts w:ascii="Times New Roman" w:hAnsi="Times New Roman" w:cs="Times New Roman"/>
          <w:sz w:val="24"/>
          <w:szCs w:val="24"/>
        </w:rPr>
        <w:t xml:space="preserve">Nisticò, </w:t>
      </w:r>
      <w:r w:rsidR="00FE13EC" w:rsidRPr="002B1BAD">
        <w:rPr>
          <w:rFonts w:ascii="Times New Roman" w:hAnsi="Times New Roman" w:cs="Times New Roman"/>
          <w:sz w:val="24"/>
          <w:szCs w:val="24"/>
        </w:rPr>
        <w:t>M.</w:t>
      </w:r>
      <w:r w:rsidR="000B1D00" w:rsidRPr="002B1BAD">
        <w:rPr>
          <w:rFonts w:ascii="Times New Roman" w:hAnsi="Times New Roman" w:cs="Times New Roman"/>
          <w:sz w:val="24"/>
          <w:szCs w:val="24"/>
        </w:rPr>
        <w:t xml:space="preserve"> Francavilla, </w:t>
      </w:r>
      <w:r w:rsidR="000B1D00" w:rsidRPr="002B1BAD">
        <w:rPr>
          <w:rFonts w:ascii="Times New Roman" w:hAnsi="Times New Roman" w:cs="Times New Roman"/>
          <w:i/>
          <w:sz w:val="24"/>
          <w:szCs w:val="24"/>
        </w:rPr>
        <w:t xml:space="preserve">J. Appl. </w:t>
      </w:r>
      <w:r w:rsidR="000B1D00" w:rsidRPr="00FE13EC">
        <w:rPr>
          <w:rFonts w:ascii="Times New Roman" w:hAnsi="Times New Roman" w:cs="Times New Roman"/>
          <w:i/>
          <w:sz w:val="24"/>
          <w:szCs w:val="24"/>
          <w:lang w:val="en-US"/>
        </w:rPr>
        <w:t>Polym. Sci</w:t>
      </w:r>
      <w:r w:rsidR="000B1D00" w:rsidRPr="00425917">
        <w:rPr>
          <w:rFonts w:ascii="Times New Roman" w:hAnsi="Times New Roman" w:cs="Times New Roman"/>
          <w:sz w:val="24"/>
          <w:szCs w:val="24"/>
          <w:lang w:val="en-US"/>
        </w:rPr>
        <w:t xml:space="preserve">. </w:t>
      </w:r>
      <w:r w:rsidR="000B1D00" w:rsidRPr="00FE13EC">
        <w:rPr>
          <w:rFonts w:ascii="Times New Roman" w:hAnsi="Times New Roman" w:cs="Times New Roman"/>
          <w:b/>
          <w:sz w:val="24"/>
          <w:szCs w:val="24"/>
          <w:lang w:val="en-US"/>
        </w:rPr>
        <w:t>2016</w:t>
      </w:r>
      <w:r w:rsidR="000B1D00" w:rsidRPr="00425917">
        <w:rPr>
          <w:rFonts w:ascii="Times New Roman" w:hAnsi="Times New Roman" w:cs="Times New Roman"/>
          <w:sz w:val="24"/>
          <w:szCs w:val="24"/>
          <w:lang w:val="en-US"/>
        </w:rPr>
        <w:t xml:space="preserve">, 133, issue 9, start page 2110, </w:t>
      </w:r>
      <w:r w:rsidR="00FE13EC">
        <w:rPr>
          <w:rFonts w:ascii="Times New Roman" w:hAnsi="Times New Roman" w:cs="Times New Roman"/>
          <w:sz w:val="24"/>
          <w:szCs w:val="24"/>
          <w:lang w:val="en-US"/>
        </w:rPr>
        <w:t>doi</w:t>
      </w:r>
      <w:r w:rsidR="000B1D00" w:rsidRPr="00425917">
        <w:rPr>
          <w:rFonts w:ascii="Times New Roman" w:hAnsi="Times New Roman" w:cs="Times New Roman"/>
          <w:sz w:val="24"/>
          <w:szCs w:val="24"/>
          <w:lang w:val="en-US"/>
        </w:rPr>
        <w:t>:</w:t>
      </w:r>
    </w:p>
    <w:p w:rsidR="000B1D00" w:rsidRPr="00425917" w:rsidRDefault="00667B73" w:rsidP="00667B73">
      <w:pPr>
        <w:spacing w:after="0" w:line="240" w:lineRule="auto"/>
        <w:ind w:hanging="454"/>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0B1D00" w:rsidRPr="0042591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0B1D00" w:rsidRPr="00425917">
        <w:rPr>
          <w:rFonts w:ascii="Times New Roman" w:hAnsi="Times New Roman" w:cs="Times New Roman"/>
          <w:sz w:val="24"/>
          <w:szCs w:val="24"/>
          <w:lang w:val="en-US"/>
        </w:rPr>
        <w:t>10.1002/APP.43009.</w:t>
      </w:r>
    </w:p>
    <w:p w:rsidR="000B1D00" w:rsidRPr="00425917" w:rsidRDefault="00D02253" w:rsidP="00667B73">
      <w:pPr>
        <w:spacing w:after="0" w:line="240" w:lineRule="auto"/>
        <w:ind w:hanging="397"/>
        <w:contextualSpacing/>
        <w:rPr>
          <w:rFonts w:ascii="Times New Roman" w:hAnsi="Times New Roman" w:cs="Times New Roman"/>
          <w:sz w:val="24"/>
          <w:szCs w:val="24"/>
          <w:lang w:val="en-US"/>
        </w:rPr>
      </w:pPr>
      <w:r w:rsidRPr="00D02253">
        <w:rPr>
          <w:rFonts w:ascii="Times New Roman" w:hAnsi="Times New Roman" w:cs="Times New Roman"/>
          <w:noProof/>
          <w:sz w:val="24"/>
          <w:szCs w:val="24"/>
          <w:lang w:eastAsia="it-IT"/>
        </w:rPr>
        <w:drawing>
          <wp:inline distT="0" distB="0" distL="0" distR="0">
            <wp:extent cx="6048375" cy="228600"/>
            <wp:effectExtent l="0" t="0" r="952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8375" cy="228600"/>
                    </a:xfrm>
                    <a:prstGeom prst="rect">
                      <a:avLst/>
                    </a:prstGeom>
                    <a:noFill/>
                    <a:ln>
                      <a:noFill/>
                    </a:ln>
                  </pic:spPr>
                </pic:pic>
              </a:graphicData>
            </a:graphic>
          </wp:inline>
        </w:drawing>
      </w:r>
      <w:r w:rsidR="00B161DA" w:rsidRPr="00425917">
        <w:rPr>
          <w:rFonts w:ascii="Times New Roman" w:hAnsi="Times New Roman" w:cs="Times New Roman"/>
          <w:sz w:val="24"/>
          <w:szCs w:val="24"/>
          <w:lang w:val="en-US"/>
        </w:rPr>
        <w:br w:type="page"/>
      </w:r>
    </w:p>
    <w:p w:rsidR="00B161DA" w:rsidRPr="00B161DA" w:rsidRDefault="00B161DA" w:rsidP="00B161DA">
      <w:pPr>
        <w:spacing w:after="0" w:line="240" w:lineRule="auto"/>
        <w:rPr>
          <w:rFonts w:ascii="Times New Roman" w:eastAsia="MS Mincho" w:hAnsi="Times New Roman" w:cs="Times New Roman"/>
          <w:b/>
          <w:sz w:val="24"/>
          <w:szCs w:val="24"/>
          <w:lang w:val="en-GB" w:eastAsia="ja-JP"/>
        </w:rPr>
      </w:pPr>
      <w:r w:rsidRPr="00B161DA">
        <w:rPr>
          <w:rFonts w:ascii="Times New Roman" w:eastAsia="MS Mincho" w:hAnsi="Times New Roman" w:cs="Times New Roman"/>
          <w:b/>
          <w:sz w:val="24"/>
          <w:szCs w:val="24"/>
          <w:lang w:val="en-GB" w:eastAsia="ja-JP"/>
        </w:rPr>
        <w:t>Entry for the Table of Contents</w:t>
      </w:r>
      <w:r w:rsidRPr="00B161DA">
        <w:rPr>
          <w:rFonts w:ascii="Times New Roman" w:eastAsia="MS Mincho" w:hAnsi="Times New Roman" w:cs="Times New Roman"/>
          <w:sz w:val="24"/>
          <w:szCs w:val="24"/>
          <w:lang w:val="en-GB" w:eastAsia="ja-JP"/>
        </w:rPr>
        <w:t xml:space="preserve"> (Please choose one layout)</w:t>
      </w:r>
    </w:p>
    <w:p w:rsidR="00B161DA" w:rsidRPr="00B161DA" w:rsidRDefault="00B161DA" w:rsidP="00B161DA">
      <w:pPr>
        <w:spacing w:after="0" w:line="240" w:lineRule="auto"/>
        <w:rPr>
          <w:rFonts w:ascii="Times New Roman" w:eastAsia="MS Mincho" w:hAnsi="Times New Roman" w:cs="Times New Roman"/>
          <w:b/>
          <w:sz w:val="24"/>
          <w:szCs w:val="24"/>
          <w:lang w:val="en-GB" w:eastAsia="ja-JP"/>
        </w:rPr>
      </w:pPr>
    </w:p>
    <w:p w:rsidR="00B161DA" w:rsidRPr="00B161DA" w:rsidRDefault="00B161DA" w:rsidP="00B161DA">
      <w:pPr>
        <w:spacing w:after="240" w:line="240" w:lineRule="auto"/>
        <w:rPr>
          <w:rFonts w:ascii="Times New Roman" w:eastAsia="MS Mincho" w:hAnsi="Times New Roman" w:cs="Times New Roman"/>
          <w:sz w:val="24"/>
          <w:szCs w:val="24"/>
          <w:lang w:val="en-GB" w:eastAsia="ja-JP"/>
        </w:rPr>
      </w:pPr>
      <w:r w:rsidRPr="00B161DA">
        <w:rPr>
          <w:rFonts w:ascii="Times New Roman" w:eastAsia="MS Mincho" w:hAnsi="Times New Roman" w:cs="Times New Roman"/>
          <w:sz w:val="24"/>
          <w:szCs w:val="24"/>
          <w:lang w:val="en-GB" w:eastAsia="ja-JP"/>
        </w:rPr>
        <w:t>Layout 1:</w:t>
      </w:r>
    </w:p>
    <w:p w:rsidR="00B161DA" w:rsidRPr="00B161DA" w:rsidRDefault="00B161DA" w:rsidP="00B161DA">
      <w:pPr>
        <w:spacing w:after="0" w:line="240" w:lineRule="auto"/>
        <w:rPr>
          <w:rFonts w:ascii="Times New Roman" w:eastAsia="MS Mincho" w:hAnsi="Times New Roman" w:cs="Times New Roman"/>
          <w:sz w:val="24"/>
          <w:szCs w:val="24"/>
          <w:lang w:val="en-GB" w:eastAsia="ja-JP"/>
        </w:rPr>
      </w:pPr>
    </w:p>
    <w:tbl>
      <w:tblPr>
        <w:tblW w:w="10093" w:type="dxa"/>
        <w:tblLook w:val="01E0" w:firstRow="1" w:lastRow="1" w:firstColumn="1" w:lastColumn="1" w:noHBand="0" w:noVBand="0"/>
      </w:tblPr>
      <w:tblGrid>
        <w:gridCol w:w="3118"/>
        <w:gridCol w:w="284"/>
        <w:gridCol w:w="3118"/>
        <w:gridCol w:w="284"/>
        <w:gridCol w:w="3289"/>
      </w:tblGrid>
      <w:tr w:rsidR="00B161DA" w:rsidRPr="00B161DA" w:rsidTr="008A37D2">
        <w:trPr>
          <w:trHeight w:hRule="exact" w:val="340"/>
        </w:trPr>
        <w:tc>
          <w:tcPr>
            <w:tcW w:w="10093" w:type="dxa"/>
            <w:gridSpan w:val="5"/>
            <w:tcBorders>
              <w:bottom w:val="single" w:sz="36" w:space="0" w:color="BFBFBF"/>
            </w:tcBorders>
            <w:shd w:val="clear" w:color="auto" w:fill="auto"/>
          </w:tcPr>
          <w:p w:rsidR="00B161DA" w:rsidRPr="00B161DA" w:rsidRDefault="00B161DA" w:rsidP="00B161DA">
            <w:pPr>
              <w:pBdr>
                <w:bottom w:val="single" w:sz="36" w:space="3" w:color="008080"/>
              </w:pBdr>
              <w:spacing w:after="0" w:line="240" w:lineRule="auto"/>
              <w:rPr>
                <w:rFonts w:ascii="Arial" w:eastAsia="MS Mincho" w:hAnsi="Arial" w:cs="Arial"/>
                <w:color w:val="000000"/>
                <w:sz w:val="28"/>
                <w:szCs w:val="28"/>
                <w:lang w:val="en-GB" w:eastAsia="ja-JP"/>
              </w:rPr>
            </w:pPr>
            <w:r w:rsidRPr="00B161DA">
              <w:rPr>
                <w:rFonts w:ascii="Arial" w:eastAsia="MS Mincho" w:hAnsi="Arial" w:cs="Arial"/>
                <w:color w:val="000000"/>
                <w:sz w:val="28"/>
                <w:szCs w:val="28"/>
                <w:lang w:val="en-GB" w:eastAsia="ja-JP"/>
              </w:rPr>
              <w:t>FULL PAPER</w:t>
            </w:r>
          </w:p>
        </w:tc>
      </w:tr>
      <w:tr w:rsidR="00B161DA" w:rsidRPr="002B1BAD" w:rsidTr="008A37D2">
        <w:trPr>
          <w:trHeight w:val="340"/>
        </w:trPr>
        <w:tc>
          <w:tcPr>
            <w:tcW w:w="3118" w:type="dxa"/>
            <w:vMerge w:val="restart"/>
            <w:tcBorders>
              <w:top w:val="single" w:sz="36" w:space="0" w:color="BFBFBF"/>
            </w:tcBorders>
            <w:shd w:val="clear" w:color="auto" w:fill="auto"/>
          </w:tcPr>
          <w:p w:rsidR="00B161DA" w:rsidRDefault="00B161DA" w:rsidP="00C2285F">
            <w:pPr>
              <w:spacing w:before="120" w:after="0" w:line="225" w:lineRule="atLeast"/>
              <w:rPr>
                <w:rFonts w:ascii="Arial" w:eastAsia="MS Mincho" w:hAnsi="Arial" w:cs="Times New Roman"/>
                <w:color w:val="000000"/>
                <w:sz w:val="17"/>
                <w:szCs w:val="20"/>
                <w:lang w:val="en-GB" w:eastAsia="ja-JP"/>
              </w:rPr>
            </w:pPr>
            <w:r>
              <w:rPr>
                <w:rFonts w:ascii="Arial" w:eastAsia="MS Mincho" w:hAnsi="Arial" w:cs="Times New Roman"/>
                <w:color w:val="000000"/>
                <w:sz w:val="17"/>
                <w:szCs w:val="20"/>
                <w:lang w:val="en-GB" w:eastAsia="ja-JP"/>
              </w:rPr>
              <w:t>Coupling biochemical and organic chemistry reactions to process municipal biowastes and obtain biopolymers with multiple properties</w:t>
            </w:r>
          </w:p>
          <w:p w:rsidR="00C2285F" w:rsidRPr="002B1BAD" w:rsidRDefault="00C2285F" w:rsidP="00C2285F">
            <w:pPr>
              <w:spacing w:before="120" w:after="0" w:line="225" w:lineRule="atLeast"/>
              <w:rPr>
                <w:rFonts w:ascii="Arial" w:eastAsia="MS Mincho" w:hAnsi="Arial" w:cs="Times New Roman"/>
                <w:color w:val="000000"/>
                <w:sz w:val="17"/>
                <w:szCs w:val="20"/>
                <w:lang w:eastAsia="ja-JP"/>
              </w:rPr>
            </w:pPr>
          </w:p>
        </w:tc>
        <w:tc>
          <w:tcPr>
            <w:tcW w:w="284" w:type="dxa"/>
            <w:tcBorders>
              <w:top w:val="single" w:sz="36" w:space="0" w:color="BFBFBF"/>
            </w:tcBorders>
            <w:shd w:val="clear" w:color="auto" w:fill="auto"/>
          </w:tcPr>
          <w:p w:rsidR="00B161DA" w:rsidRPr="002B1BAD" w:rsidRDefault="00B161DA" w:rsidP="00B161DA">
            <w:pPr>
              <w:spacing w:after="0" w:line="240" w:lineRule="auto"/>
              <w:rPr>
                <w:rFonts w:ascii="Times New Roman" w:eastAsia="MS Mincho" w:hAnsi="Times New Roman" w:cs="Times New Roman"/>
                <w:sz w:val="24"/>
                <w:szCs w:val="24"/>
                <w:lang w:eastAsia="ja-JP"/>
              </w:rPr>
            </w:pPr>
          </w:p>
        </w:tc>
        <w:tc>
          <w:tcPr>
            <w:tcW w:w="3118" w:type="dxa"/>
            <w:vMerge w:val="restart"/>
            <w:tcBorders>
              <w:top w:val="single" w:sz="36" w:space="0" w:color="BFBFBF"/>
            </w:tcBorders>
            <w:shd w:val="clear" w:color="auto" w:fill="auto"/>
          </w:tcPr>
          <w:p w:rsidR="00B161DA" w:rsidRPr="002B1BAD" w:rsidRDefault="00B161DA" w:rsidP="00B161DA">
            <w:pPr>
              <w:spacing w:after="0" w:line="240" w:lineRule="auto"/>
              <w:rPr>
                <w:rFonts w:ascii="Times New Roman" w:eastAsia="MS Mincho" w:hAnsi="Times New Roman" w:cs="Times New Roman"/>
                <w:sz w:val="24"/>
                <w:szCs w:val="24"/>
                <w:lang w:eastAsia="ja-JP"/>
              </w:rPr>
            </w:pPr>
            <w:r w:rsidRPr="00B161DA">
              <w:rPr>
                <w:rFonts w:ascii="Times New Roman" w:eastAsia="MS Mincho" w:hAnsi="Times New Roman" w:cs="Times New Roman"/>
                <w:noProof/>
                <w:sz w:val="24"/>
                <w:szCs w:val="24"/>
                <w:lang w:eastAsia="it-IT"/>
              </w:rPr>
              <mc:AlternateContent>
                <mc:Choice Requires="wps">
                  <w:drawing>
                    <wp:anchor distT="0" distB="0" distL="114300" distR="114300" simplePos="0" relativeHeight="251659264" behindDoc="0" locked="0" layoutInCell="1" allowOverlap="1">
                      <wp:simplePos x="0" y="0"/>
                      <wp:positionH relativeFrom="column">
                        <wp:posOffset>-67310</wp:posOffset>
                      </wp:positionH>
                      <wp:positionV relativeFrom="paragraph">
                        <wp:posOffset>97790</wp:posOffset>
                      </wp:positionV>
                      <wp:extent cx="1988185" cy="1857375"/>
                      <wp:effectExtent l="1270" t="0" r="1270" b="1905"/>
                      <wp:wrapNone/>
                      <wp:docPr id="2" name="Rettango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185" cy="1857375"/>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1A86" w:rsidRPr="00B14EAD" w:rsidRDefault="00921A86" w:rsidP="00B161DA">
                                  <w:pPr>
                                    <w:jc w:val="center"/>
                                    <w:rPr>
                                      <w:sz w:val="18"/>
                                      <w:lang w:val="en-US"/>
                                    </w:rPr>
                                  </w:pPr>
                                  <w:r>
                                    <w:object w:dxaOrig="14935" w:dyaOrig="13169">
                                      <v:shape id="_x0000_i1031" type="#_x0000_t75" style="width:141.75pt;height:125.25pt" o:ole="">
                                        <v:imagedata r:id="rId29" o:title=""/>
                                      </v:shape>
                                      <o:OLEObject Type="Embed" ProgID="ChemDraw.Document.6.0" ShapeID="_x0000_i1031" DrawAspect="Content" ObjectID="_1618127956" r:id="rId3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2" o:spid="_x0000_s1026" style="position:absolute;margin-left:-5.3pt;margin-top:7.7pt;width:156.5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" fillcolor="#eaeaea" stroked="f">
                      <v:textbox>
                        <w:txbxContent>
                          <w:p w:rsidR="00921A86" w:rsidRPr="00B14EAD" w:rsidRDefault="00921A86" w:rsidP="00B161DA">
                            <w:pPr>
                              <w:jc w:val="center"/>
                              <w:rPr>
                                <w:sz w:val="18"/>
                                <w:lang w:val="en-US"/>
                              </w:rPr>
                            </w:pPr>
                            <w:r>
                              <w:object w:dxaOrig="14935" w:dyaOrig="13169">
                                <v:shape id="_x0000_i1030" type="#_x0000_t75" style="width:141.75pt;height:125.25pt" o:ole="">
                                  <v:imagedata r:id="rId31" o:title=""/>
                                </v:shape>
                                <o:OLEObject Type="Embed" ProgID="ChemDraw.Document.6.0" ShapeID="_x0000_i1030" DrawAspect="Content" ObjectID="_1609058336" r:id="rId32"/>
                              </w:object>
                            </w:r>
                          </w:p>
                        </w:txbxContent>
                      </v:textbox>
                    </v:rect>
                  </w:pict>
                </mc:Fallback>
              </mc:AlternateContent>
            </w:r>
          </w:p>
        </w:tc>
        <w:tc>
          <w:tcPr>
            <w:tcW w:w="284" w:type="dxa"/>
            <w:tcBorders>
              <w:top w:val="single" w:sz="36" w:space="0" w:color="BFBFBF"/>
            </w:tcBorders>
            <w:shd w:val="clear" w:color="auto" w:fill="auto"/>
          </w:tcPr>
          <w:p w:rsidR="00B161DA" w:rsidRPr="002B1BAD" w:rsidRDefault="00B161DA" w:rsidP="00B161DA">
            <w:pPr>
              <w:spacing w:after="0" w:line="240" w:lineRule="auto"/>
              <w:rPr>
                <w:rFonts w:ascii="Times New Roman" w:eastAsia="MS Mincho" w:hAnsi="Times New Roman" w:cs="Times New Roman"/>
                <w:sz w:val="24"/>
                <w:szCs w:val="24"/>
                <w:lang w:eastAsia="ja-JP"/>
              </w:rPr>
            </w:pPr>
          </w:p>
        </w:tc>
        <w:tc>
          <w:tcPr>
            <w:tcW w:w="3289" w:type="dxa"/>
            <w:vMerge w:val="restart"/>
            <w:tcBorders>
              <w:top w:val="single" w:sz="36" w:space="0" w:color="BFBFBF"/>
            </w:tcBorders>
            <w:shd w:val="clear" w:color="auto" w:fill="auto"/>
          </w:tcPr>
          <w:p w:rsidR="00C2285F" w:rsidRDefault="00C2285F" w:rsidP="00B161DA">
            <w:pPr>
              <w:spacing w:before="230" w:after="0" w:line="240" w:lineRule="auto"/>
              <w:rPr>
                <w:rFonts w:ascii="Arial" w:hAnsi="Arial"/>
                <w:i/>
                <w:sz w:val="17"/>
                <w:szCs w:val="20"/>
              </w:rPr>
            </w:pPr>
            <w:r w:rsidRPr="00003A7E">
              <w:rPr>
                <w:rFonts w:ascii="Arial" w:hAnsi="Arial"/>
                <w:i/>
                <w:sz w:val="17"/>
                <w:szCs w:val="20"/>
              </w:rPr>
              <w:t>Enzo Montoneri,*</w:t>
            </w:r>
            <w:r w:rsidRPr="00003A7E">
              <w:rPr>
                <w:rFonts w:ascii="Arial" w:hAnsi="Arial"/>
                <w:i/>
                <w:sz w:val="17"/>
                <w:szCs w:val="20"/>
                <w:vertAlign w:val="superscript"/>
              </w:rPr>
              <w:t>[</w:t>
            </w:r>
            <w:r w:rsidRPr="00003A7E">
              <w:rPr>
                <w:rFonts w:ascii="Arial" w:hAnsi="Arial"/>
                <w:i/>
                <w:sz w:val="17"/>
                <w:szCs w:val="20"/>
              </w:rPr>
              <w:t xml:space="preserve"> Gloria Fabbri,</w:t>
            </w:r>
            <w:r w:rsidRPr="00003A7E">
              <w:rPr>
                <w:rFonts w:ascii="Arial" w:hAnsi="Arial"/>
                <w:i/>
                <w:sz w:val="17"/>
                <w:szCs w:val="20"/>
                <w:vertAlign w:val="superscript"/>
              </w:rPr>
              <w:t xml:space="preserve"> </w:t>
            </w:r>
            <w:r w:rsidRPr="00003A7E">
              <w:rPr>
                <w:rFonts w:ascii="Arial" w:hAnsi="Arial"/>
                <w:i/>
                <w:sz w:val="17"/>
                <w:szCs w:val="20"/>
              </w:rPr>
              <w:t>Giorgio Grillo,</w:t>
            </w:r>
            <w:r w:rsidRPr="00003A7E">
              <w:rPr>
                <w:rFonts w:ascii="Arial" w:hAnsi="Arial"/>
                <w:i/>
                <w:sz w:val="17"/>
                <w:szCs w:val="20"/>
                <w:vertAlign w:val="superscript"/>
              </w:rPr>
              <w:t xml:space="preserve"> </w:t>
            </w:r>
            <w:r w:rsidRPr="00003A7E">
              <w:rPr>
                <w:rFonts w:ascii="Arial" w:hAnsi="Arial"/>
                <w:i/>
                <w:sz w:val="17"/>
                <w:szCs w:val="20"/>
              </w:rPr>
              <w:t>Silvia Tabasso,</w:t>
            </w:r>
            <w:r w:rsidRPr="00003A7E">
              <w:rPr>
                <w:rFonts w:ascii="Arial" w:hAnsi="Arial"/>
                <w:i/>
                <w:sz w:val="17"/>
                <w:szCs w:val="20"/>
                <w:vertAlign w:val="superscript"/>
              </w:rPr>
              <w:t xml:space="preserve"> </w:t>
            </w:r>
            <w:r w:rsidRPr="00003A7E">
              <w:rPr>
                <w:rFonts w:ascii="Arial" w:hAnsi="Arial"/>
                <w:i/>
                <w:sz w:val="17"/>
                <w:szCs w:val="20"/>
              </w:rPr>
              <w:t>Giancarlo Cravotto,</w:t>
            </w:r>
            <w:r w:rsidRPr="00003A7E">
              <w:rPr>
                <w:rFonts w:ascii="Arial" w:hAnsi="Arial"/>
                <w:i/>
                <w:sz w:val="17"/>
                <w:szCs w:val="20"/>
                <w:vertAlign w:val="superscript"/>
              </w:rPr>
              <w:t xml:space="preserve"> </w:t>
            </w:r>
            <w:r w:rsidRPr="00003A7E">
              <w:rPr>
                <w:rFonts w:ascii="Arial" w:hAnsi="Arial"/>
                <w:i/>
                <w:sz w:val="17"/>
                <w:szCs w:val="20"/>
              </w:rPr>
              <w:t>Pierluigi Quagliotto</w:t>
            </w:r>
            <w:r>
              <w:t xml:space="preserve">, </w:t>
            </w:r>
            <w:r>
              <w:rPr>
                <w:rFonts w:ascii="Arial" w:hAnsi="Arial"/>
                <w:i/>
                <w:sz w:val="17"/>
                <w:szCs w:val="20"/>
              </w:rPr>
              <w:t xml:space="preserve">Andrea Baglieri and </w:t>
            </w:r>
            <w:r w:rsidRPr="00003A7E">
              <w:rPr>
                <w:rFonts w:ascii="Arial" w:hAnsi="Arial"/>
                <w:i/>
                <w:sz w:val="17"/>
                <w:szCs w:val="20"/>
              </w:rPr>
              <w:t xml:space="preserve">Michèle Negre </w:t>
            </w:r>
          </w:p>
          <w:p w:rsidR="00B161DA" w:rsidRPr="00B161DA" w:rsidRDefault="00B161DA" w:rsidP="00B161DA">
            <w:pPr>
              <w:spacing w:before="230" w:after="0" w:line="240" w:lineRule="auto"/>
              <w:rPr>
                <w:rFonts w:ascii="Arial" w:eastAsia="MS Mincho" w:hAnsi="Arial" w:cs="Times New Roman"/>
                <w:b/>
                <w:i/>
                <w:sz w:val="17"/>
                <w:szCs w:val="24"/>
                <w:lang w:val="en-GB" w:eastAsia="ja-JP"/>
              </w:rPr>
            </w:pPr>
            <w:r w:rsidRPr="00B161DA">
              <w:rPr>
                <w:rFonts w:ascii="Arial" w:eastAsia="MS Mincho" w:hAnsi="Arial" w:cs="Times New Roman"/>
                <w:b/>
                <w:i/>
                <w:sz w:val="17"/>
                <w:szCs w:val="24"/>
                <w:lang w:val="en-GB" w:eastAsia="ja-JP"/>
              </w:rPr>
              <w:t>Page No. – Page No.</w:t>
            </w:r>
          </w:p>
          <w:p w:rsidR="00C2285F" w:rsidRPr="002B1BAD" w:rsidRDefault="00C2285F" w:rsidP="00C2285F">
            <w:pPr>
              <w:framePr w:hSpace="141" w:wrap="around" w:vAnchor="page" w:hAnchor="margin" w:y="1504"/>
              <w:spacing w:before="120" w:after="0" w:line="225" w:lineRule="atLeast"/>
              <w:rPr>
                <w:rFonts w:ascii="Arial" w:eastAsia="MS Mincho" w:hAnsi="Arial" w:cs="Times New Roman"/>
                <w:b/>
                <w:sz w:val="17"/>
                <w:szCs w:val="20"/>
                <w:lang w:val="en-GB" w:eastAsia="ja-JP"/>
              </w:rPr>
            </w:pPr>
            <w:r w:rsidRPr="002B1BAD">
              <w:rPr>
                <w:rFonts w:ascii="Arial" w:eastAsia="MS Mincho" w:hAnsi="Arial" w:cs="Times New Roman"/>
                <w:b/>
                <w:sz w:val="17"/>
                <w:szCs w:val="20"/>
                <w:lang w:val="en-GB" w:eastAsia="ja-JP"/>
              </w:rPr>
              <w:t>Mild Hydrogenation of Urban Biowaste Hydrolysates to Biopolymers with Improved Properties.</w:t>
            </w:r>
          </w:p>
          <w:p w:rsidR="00B161DA" w:rsidRPr="00B161DA" w:rsidRDefault="00B161DA" w:rsidP="00B161DA">
            <w:pPr>
              <w:framePr w:hSpace="141" w:wrap="around" w:vAnchor="page" w:hAnchor="margin" w:y="1504"/>
              <w:spacing w:after="0" w:line="240" w:lineRule="auto"/>
              <w:rPr>
                <w:rFonts w:ascii="Times New Roman" w:eastAsia="MS Mincho" w:hAnsi="Times New Roman" w:cs="Times New Roman"/>
                <w:sz w:val="24"/>
                <w:szCs w:val="24"/>
                <w:lang w:val="en-GB" w:eastAsia="ja-JP"/>
              </w:rPr>
            </w:pPr>
          </w:p>
        </w:tc>
      </w:tr>
    </w:tbl>
    <w:p w:rsidR="000B1D00" w:rsidRPr="000B1D00" w:rsidRDefault="000B1D00" w:rsidP="000B1D00">
      <w:pPr>
        <w:rPr>
          <w:lang w:val="en"/>
        </w:rPr>
      </w:pPr>
    </w:p>
    <w:p w:rsidR="00657C6C" w:rsidRPr="002B1BAD" w:rsidRDefault="00657C6C" w:rsidP="00F25032">
      <w:pPr>
        <w:spacing w:line="240" w:lineRule="auto"/>
        <w:rPr>
          <w:rFonts w:ascii="Times New Roman" w:hAnsi="Times New Roman" w:cs="Times New Roman"/>
          <w:sz w:val="24"/>
          <w:szCs w:val="24"/>
          <w:lang w:val="en-GB"/>
        </w:rPr>
      </w:pPr>
    </w:p>
    <w:sectPr w:rsidR="00657C6C" w:rsidRPr="002B1BAD">
      <w:headerReference w:type="default" r:id="rId3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1A86" w:rsidRDefault="00921A86" w:rsidP="00341C24">
      <w:pPr>
        <w:spacing w:after="0" w:line="240" w:lineRule="auto"/>
      </w:pPr>
      <w:r>
        <w:separator/>
      </w:r>
    </w:p>
  </w:endnote>
  <w:endnote w:type="continuationSeparator" w:id="0">
    <w:p w:rsidR="00921A86" w:rsidRDefault="00921A86" w:rsidP="00341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abon">
    <w:altName w:val="Sabo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MS Shell Dlg 2">
    <w:altName w:val="Arial"/>
    <w:panose1 w:val="020B0604030504040204"/>
    <w:charset w:val="00"/>
    <w:family w:val="swiss"/>
    <w:pitch w:val="variable"/>
    <w:sig w:usb0="E1002EFF" w:usb1="C000605B" w:usb2="00000029" w:usb3="00000000" w:csb0="000101FF" w:csb1="00000000"/>
  </w:font>
  <w:font w:name="FNNPC G+ MTSY">
    <w:altName w:val="MS Gothic"/>
    <w:panose1 w:val="00000000000000000000"/>
    <w:charset w:val="80"/>
    <w:family w:val="swiss"/>
    <w:notTrueType/>
    <w:pitch w:val="default"/>
    <w:sig w:usb0="00000000" w:usb1="08070000" w:usb2="00000010" w:usb3="00000000" w:csb0="00020000" w:csb1="00000000"/>
  </w:font>
  <w:font w:name="AdvMYR4">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dvTimes">
    <w:altName w:val="Malgun Gothic Semilight"/>
    <w:panose1 w:val="00000000000000000000"/>
    <w:charset w:val="88"/>
    <w:family w:val="auto"/>
    <w:notTrueType/>
    <w:pitch w:val="default"/>
    <w:sig w:usb0="00000000" w:usb1="08080000" w:usb2="00000010" w:usb3="00000000" w:csb0="00100000" w:csb1="00000000"/>
  </w:font>
  <w:font w:name="MS Shell Dlg">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1A86" w:rsidRDefault="00921A86" w:rsidP="00341C24">
      <w:pPr>
        <w:spacing w:after="0" w:line="240" w:lineRule="auto"/>
      </w:pPr>
      <w:r>
        <w:separator/>
      </w:r>
    </w:p>
  </w:footnote>
  <w:footnote w:type="continuationSeparator" w:id="0">
    <w:p w:rsidR="00921A86" w:rsidRDefault="00921A86" w:rsidP="00341C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3565935"/>
      <w:docPartObj>
        <w:docPartGallery w:val="Page Numbers (Top of Page)"/>
        <w:docPartUnique/>
      </w:docPartObj>
    </w:sdtPr>
    <w:sdtEndPr/>
    <w:sdtContent>
      <w:p w:rsidR="00921A86" w:rsidRDefault="00921A86">
        <w:pPr>
          <w:pStyle w:val="Intestazione"/>
          <w:jc w:val="right"/>
        </w:pPr>
        <w:r>
          <w:fldChar w:fldCharType="begin"/>
        </w:r>
        <w:r>
          <w:instrText>PAGE   \* MERGEFORMAT</w:instrText>
        </w:r>
        <w:r>
          <w:fldChar w:fldCharType="separate"/>
        </w:r>
        <w:r w:rsidR="004D39B9">
          <w:rPr>
            <w:noProof/>
          </w:rPr>
          <w:t>15</w:t>
        </w:r>
        <w:r>
          <w:fldChar w:fldCharType="end"/>
        </w:r>
      </w:p>
    </w:sdtContent>
  </w:sdt>
  <w:p w:rsidR="00921A86" w:rsidRDefault="00921A8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A956B0"/>
    <w:multiLevelType w:val="hybridMultilevel"/>
    <w:tmpl w:val="CF36E318"/>
    <w:lvl w:ilvl="0" w:tplc="64185D12">
      <w:start w:val="1"/>
      <w:numFmt w:val="decimal"/>
      <w:lvlText w:val="%1."/>
      <w:lvlJc w:val="left"/>
      <w:pPr>
        <w:tabs>
          <w:tab w:val="num" w:pos="360"/>
        </w:tabs>
        <w:ind w:left="360" w:hanging="360"/>
      </w:pPr>
      <w:rPr>
        <w:rFonts w:ascii="Times New Roman" w:eastAsia="Times New Roman" w:hAnsi="Times New Roman" w:cs="Times New Roman"/>
        <w:color w:val="auto"/>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F03"/>
    <w:rsid w:val="00002B19"/>
    <w:rsid w:val="00002CE5"/>
    <w:rsid w:val="00012600"/>
    <w:rsid w:val="0001657B"/>
    <w:rsid w:val="00023810"/>
    <w:rsid w:val="000258AC"/>
    <w:rsid w:val="000263FA"/>
    <w:rsid w:val="00030D78"/>
    <w:rsid w:val="000318FD"/>
    <w:rsid w:val="000350F5"/>
    <w:rsid w:val="000462BC"/>
    <w:rsid w:val="00047AB8"/>
    <w:rsid w:val="00053943"/>
    <w:rsid w:val="00054465"/>
    <w:rsid w:val="00065C78"/>
    <w:rsid w:val="000814AB"/>
    <w:rsid w:val="00085273"/>
    <w:rsid w:val="000911D8"/>
    <w:rsid w:val="00096585"/>
    <w:rsid w:val="0009731D"/>
    <w:rsid w:val="000A396E"/>
    <w:rsid w:val="000B0144"/>
    <w:rsid w:val="000B1D00"/>
    <w:rsid w:val="000B4868"/>
    <w:rsid w:val="000B49FE"/>
    <w:rsid w:val="000C319A"/>
    <w:rsid w:val="000D3D0C"/>
    <w:rsid w:val="000F2B13"/>
    <w:rsid w:val="000F5B21"/>
    <w:rsid w:val="001017C4"/>
    <w:rsid w:val="00103EFD"/>
    <w:rsid w:val="00105ECB"/>
    <w:rsid w:val="001116A9"/>
    <w:rsid w:val="0011341D"/>
    <w:rsid w:val="0012100C"/>
    <w:rsid w:val="0012434F"/>
    <w:rsid w:val="00126BB3"/>
    <w:rsid w:val="00126E3A"/>
    <w:rsid w:val="00130923"/>
    <w:rsid w:val="0013359F"/>
    <w:rsid w:val="0013517E"/>
    <w:rsid w:val="00143A79"/>
    <w:rsid w:val="00146D2D"/>
    <w:rsid w:val="0014701E"/>
    <w:rsid w:val="00147C3A"/>
    <w:rsid w:val="00150DE2"/>
    <w:rsid w:val="001541E6"/>
    <w:rsid w:val="00157FB1"/>
    <w:rsid w:val="0016017A"/>
    <w:rsid w:val="001674A2"/>
    <w:rsid w:val="00175BB8"/>
    <w:rsid w:val="00176413"/>
    <w:rsid w:val="0018082D"/>
    <w:rsid w:val="0018660C"/>
    <w:rsid w:val="00195169"/>
    <w:rsid w:val="00196B55"/>
    <w:rsid w:val="001A0976"/>
    <w:rsid w:val="001B5F0A"/>
    <w:rsid w:val="001E0034"/>
    <w:rsid w:val="001E3C54"/>
    <w:rsid w:val="001E6FB9"/>
    <w:rsid w:val="001F3CB4"/>
    <w:rsid w:val="001F4A46"/>
    <w:rsid w:val="00200EFB"/>
    <w:rsid w:val="002047BC"/>
    <w:rsid w:val="00212173"/>
    <w:rsid w:val="0021520F"/>
    <w:rsid w:val="00225669"/>
    <w:rsid w:val="00227749"/>
    <w:rsid w:val="00230B69"/>
    <w:rsid w:val="00231998"/>
    <w:rsid w:val="00236692"/>
    <w:rsid w:val="002405C5"/>
    <w:rsid w:val="00242D12"/>
    <w:rsid w:val="00245EDC"/>
    <w:rsid w:val="00247C62"/>
    <w:rsid w:val="002505B5"/>
    <w:rsid w:val="00250753"/>
    <w:rsid w:val="00252BFB"/>
    <w:rsid w:val="0025611A"/>
    <w:rsid w:val="00264D25"/>
    <w:rsid w:val="00266C42"/>
    <w:rsid w:val="00267885"/>
    <w:rsid w:val="00273CF2"/>
    <w:rsid w:val="002743EC"/>
    <w:rsid w:val="00274932"/>
    <w:rsid w:val="00274F76"/>
    <w:rsid w:val="00276457"/>
    <w:rsid w:val="00276653"/>
    <w:rsid w:val="00284BD6"/>
    <w:rsid w:val="00286837"/>
    <w:rsid w:val="00287458"/>
    <w:rsid w:val="0029596E"/>
    <w:rsid w:val="002A0A68"/>
    <w:rsid w:val="002A2B98"/>
    <w:rsid w:val="002A2FD8"/>
    <w:rsid w:val="002A5825"/>
    <w:rsid w:val="002A60D0"/>
    <w:rsid w:val="002A6980"/>
    <w:rsid w:val="002A6EF7"/>
    <w:rsid w:val="002A7757"/>
    <w:rsid w:val="002A7EB7"/>
    <w:rsid w:val="002B08D2"/>
    <w:rsid w:val="002B1BAD"/>
    <w:rsid w:val="002B5E08"/>
    <w:rsid w:val="002B704C"/>
    <w:rsid w:val="002C3FDD"/>
    <w:rsid w:val="002C45E6"/>
    <w:rsid w:val="002C5685"/>
    <w:rsid w:val="002D3D01"/>
    <w:rsid w:val="002D4258"/>
    <w:rsid w:val="002E06D6"/>
    <w:rsid w:val="002E1C3C"/>
    <w:rsid w:val="002E3C1A"/>
    <w:rsid w:val="002F1AFE"/>
    <w:rsid w:val="00302BD9"/>
    <w:rsid w:val="00310813"/>
    <w:rsid w:val="00311433"/>
    <w:rsid w:val="003132C7"/>
    <w:rsid w:val="00315C52"/>
    <w:rsid w:val="00324E99"/>
    <w:rsid w:val="003311BD"/>
    <w:rsid w:val="00334AF8"/>
    <w:rsid w:val="00335031"/>
    <w:rsid w:val="00335227"/>
    <w:rsid w:val="003368D6"/>
    <w:rsid w:val="00337650"/>
    <w:rsid w:val="00340899"/>
    <w:rsid w:val="00341C24"/>
    <w:rsid w:val="0034668D"/>
    <w:rsid w:val="00346C42"/>
    <w:rsid w:val="00352C76"/>
    <w:rsid w:val="003615B8"/>
    <w:rsid w:val="00373EF7"/>
    <w:rsid w:val="00375E10"/>
    <w:rsid w:val="00390A1E"/>
    <w:rsid w:val="003B7583"/>
    <w:rsid w:val="003C4B4F"/>
    <w:rsid w:val="003C5D37"/>
    <w:rsid w:val="003C77D1"/>
    <w:rsid w:val="003E0177"/>
    <w:rsid w:val="003E0DCD"/>
    <w:rsid w:val="003E42BD"/>
    <w:rsid w:val="003F0E9A"/>
    <w:rsid w:val="003F14CD"/>
    <w:rsid w:val="003F4686"/>
    <w:rsid w:val="003F63D8"/>
    <w:rsid w:val="004138AC"/>
    <w:rsid w:val="004168D1"/>
    <w:rsid w:val="00417E4C"/>
    <w:rsid w:val="00421B88"/>
    <w:rsid w:val="00422088"/>
    <w:rsid w:val="00425917"/>
    <w:rsid w:val="00425C5C"/>
    <w:rsid w:val="00426276"/>
    <w:rsid w:val="00426EE3"/>
    <w:rsid w:val="00426F18"/>
    <w:rsid w:val="00430B63"/>
    <w:rsid w:val="004314B5"/>
    <w:rsid w:val="00432547"/>
    <w:rsid w:val="004345AD"/>
    <w:rsid w:val="00437E81"/>
    <w:rsid w:val="004414CC"/>
    <w:rsid w:val="00442375"/>
    <w:rsid w:val="00442A7D"/>
    <w:rsid w:val="00443065"/>
    <w:rsid w:val="004448B2"/>
    <w:rsid w:val="004468DC"/>
    <w:rsid w:val="00454B7C"/>
    <w:rsid w:val="004561AF"/>
    <w:rsid w:val="0045636F"/>
    <w:rsid w:val="00460318"/>
    <w:rsid w:val="004638D0"/>
    <w:rsid w:val="004831A7"/>
    <w:rsid w:val="00491C7E"/>
    <w:rsid w:val="004953CE"/>
    <w:rsid w:val="004954C5"/>
    <w:rsid w:val="004A41EE"/>
    <w:rsid w:val="004A5DD6"/>
    <w:rsid w:val="004A7B54"/>
    <w:rsid w:val="004B2AC4"/>
    <w:rsid w:val="004B7423"/>
    <w:rsid w:val="004C4D7D"/>
    <w:rsid w:val="004C56CD"/>
    <w:rsid w:val="004D2E88"/>
    <w:rsid w:val="004D39B9"/>
    <w:rsid w:val="004E19C7"/>
    <w:rsid w:val="004F35BD"/>
    <w:rsid w:val="004F4849"/>
    <w:rsid w:val="004F5A61"/>
    <w:rsid w:val="004F754D"/>
    <w:rsid w:val="005016CF"/>
    <w:rsid w:val="00507CD9"/>
    <w:rsid w:val="00512E3E"/>
    <w:rsid w:val="005173C4"/>
    <w:rsid w:val="005347C5"/>
    <w:rsid w:val="00536710"/>
    <w:rsid w:val="00542919"/>
    <w:rsid w:val="00545CB9"/>
    <w:rsid w:val="0055040F"/>
    <w:rsid w:val="0055245D"/>
    <w:rsid w:val="00567B59"/>
    <w:rsid w:val="00586EB2"/>
    <w:rsid w:val="00587EE4"/>
    <w:rsid w:val="0059518F"/>
    <w:rsid w:val="00595DD5"/>
    <w:rsid w:val="00597E18"/>
    <w:rsid w:val="005A12B5"/>
    <w:rsid w:val="005A4D9D"/>
    <w:rsid w:val="005B7844"/>
    <w:rsid w:val="005C4217"/>
    <w:rsid w:val="005C7AA0"/>
    <w:rsid w:val="005D40F2"/>
    <w:rsid w:val="005D4A4E"/>
    <w:rsid w:val="005D7D5C"/>
    <w:rsid w:val="005D7E22"/>
    <w:rsid w:val="005E133B"/>
    <w:rsid w:val="005E1A7C"/>
    <w:rsid w:val="005F71E3"/>
    <w:rsid w:val="00600552"/>
    <w:rsid w:val="006007FE"/>
    <w:rsid w:val="006011FE"/>
    <w:rsid w:val="0060317C"/>
    <w:rsid w:val="00603620"/>
    <w:rsid w:val="00605350"/>
    <w:rsid w:val="006114FD"/>
    <w:rsid w:val="00612452"/>
    <w:rsid w:val="00627CB6"/>
    <w:rsid w:val="00632BD9"/>
    <w:rsid w:val="00633E1A"/>
    <w:rsid w:val="00634750"/>
    <w:rsid w:val="00637850"/>
    <w:rsid w:val="006451A1"/>
    <w:rsid w:val="00645CF1"/>
    <w:rsid w:val="006477A8"/>
    <w:rsid w:val="00647BE3"/>
    <w:rsid w:val="00657C6C"/>
    <w:rsid w:val="00657D6B"/>
    <w:rsid w:val="006634BC"/>
    <w:rsid w:val="00663F21"/>
    <w:rsid w:val="00664ACD"/>
    <w:rsid w:val="006655B6"/>
    <w:rsid w:val="006659BA"/>
    <w:rsid w:val="00667B73"/>
    <w:rsid w:val="00670AE5"/>
    <w:rsid w:val="00670CF9"/>
    <w:rsid w:val="00676D62"/>
    <w:rsid w:val="00685666"/>
    <w:rsid w:val="00693303"/>
    <w:rsid w:val="00693432"/>
    <w:rsid w:val="006973C9"/>
    <w:rsid w:val="006A52C4"/>
    <w:rsid w:val="006B3A5E"/>
    <w:rsid w:val="006B6401"/>
    <w:rsid w:val="006C27FC"/>
    <w:rsid w:val="006C41E4"/>
    <w:rsid w:val="006D6582"/>
    <w:rsid w:val="006E5BCF"/>
    <w:rsid w:val="006F1662"/>
    <w:rsid w:val="006F34FE"/>
    <w:rsid w:val="006F7111"/>
    <w:rsid w:val="00710FAD"/>
    <w:rsid w:val="00712E10"/>
    <w:rsid w:val="007148A5"/>
    <w:rsid w:val="00714BFA"/>
    <w:rsid w:val="00717345"/>
    <w:rsid w:val="00723463"/>
    <w:rsid w:val="007310DB"/>
    <w:rsid w:val="007365FF"/>
    <w:rsid w:val="0073687D"/>
    <w:rsid w:val="00745015"/>
    <w:rsid w:val="0074569A"/>
    <w:rsid w:val="00750BD8"/>
    <w:rsid w:val="007532E1"/>
    <w:rsid w:val="00757797"/>
    <w:rsid w:val="00765B48"/>
    <w:rsid w:val="00766FF6"/>
    <w:rsid w:val="00785E4B"/>
    <w:rsid w:val="00785F9C"/>
    <w:rsid w:val="00786BEF"/>
    <w:rsid w:val="00791DFC"/>
    <w:rsid w:val="0079425F"/>
    <w:rsid w:val="00794D5D"/>
    <w:rsid w:val="007B05C5"/>
    <w:rsid w:val="007C0B17"/>
    <w:rsid w:val="007C1A86"/>
    <w:rsid w:val="007C6C85"/>
    <w:rsid w:val="007D3C16"/>
    <w:rsid w:val="007D4D2F"/>
    <w:rsid w:val="007D5094"/>
    <w:rsid w:val="007D5B96"/>
    <w:rsid w:val="007D7393"/>
    <w:rsid w:val="007E4C4D"/>
    <w:rsid w:val="008007D2"/>
    <w:rsid w:val="008116A6"/>
    <w:rsid w:val="0081214B"/>
    <w:rsid w:val="008145C9"/>
    <w:rsid w:val="00814FAA"/>
    <w:rsid w:val="00822DB6"/>
    <w:rsid w:val="00825DD2"/>
    <w:rsid w:val="00827F99"/>
    <w:rsid w:val="008334C3"/>
    <w:rsid w:val="00833E4F"/>
    <w:rsid w:val="00840247"/>
    <w:rsid w:val="00845D79"/>
    <w:rsid w:val="00846B0F"/>
    <w:rsid w:val="008551C5"/>
    <w:rsid w:val="00856C8B"/>
    <w:rsid w:val="0085710E"/>
    <w:rsid w:val="00857FC7"/>
    <w:rsid w:val="008629AD"/>
    <w:rsid w:val="00863794"/>
    <w:rsid w:val="008637C4"/>
    <w:rsid w:val="0086403B"/>
    <w:rsid w:val="00865006"/>
    <w:rsid w:val="008725D3"/>
    <w:rsid w:val="008755BA"/>
    <w:rsid w:val="008778D1"/>
    <w:rsid w:val="008824F8"/>
    <w:rsid w:val="008843BF"/>
    <w:rsid w:val="008857BA"/>
    <w:rsid w:val="00885C98"/>
    <w:rsid w:val="008A3689"/>
    <w:rsid w:val="008A37D2"/>
    <w:rsid w:val="008A45C4"/>
    <w:rsid w:val="008A6F6C"/>
    <w:rsid w:val="008B2F0D"/>
    <w:rsid w:val="008C1602"/>
    <w:rsid w:val="008C592A"/>
    <w:rsid w:val="008D55C5"/>
    <w:rsid w:val="008E4727"/>
    <w:rsid w:val="008E4BC3"/>
    <w:rsid w:val="008E54A1"/>
    <w:rsid w:val="008F07FE"/>
    <w:rsid w:val="008F2624"/>
    <w:rsid w:val="008F7E40"/>
    <w:rsid w:val="00907379"/>
    <w:rsid w:val="009076BF"/>
    <w:rsid w:val="009128C1"/>
    <w:rsid w:val="00913E7C"/>
    <w:rsid w:val="00914CCC"/>
    <w:rsid w:val="00914FAB"/>
    <w:rsid w:val="00921A86"/>
    <w:rsid w:val="009248D5"/>
    <w:rsid w:val="00933266"/>
    <w:rsid w:val="00935494"/>
    <w:rsid w:val="00937542"/>
    <w:rsid w:val="00940136"/>
    <w:rsid w:val="009403E2"/>
    <w:rsid w:val="009436F2"/>
    <w:rsid w:val="00950509"/>
    <w:rsid w:val="00950510"/>
    <w:rsid w:val="00950ACE"/>
    <w:rsid w:val="009556CB"/>
    <w:rsid w:val="0096385B"/>
    <w:rsid w:val="00964DD0"/>
    <w:rsid w:val="00966941"/>
    <w:rsid w:val="009669F2"/>
    <w:rsid w:val="0097138A"/>
    <w:rsid w:val="00990CCD"/>
    <w:rsid w:val="00990D25"/>
    <w:rsid w:val="00995A5F"/>
    <w:rsid w:val="00996121"/>
    <w:rsid w:val="009A41CC"/>
    <w:rsid w:val="009B0F25"/>
    <w:rsid w:val="009B70DB"/>
    <w:rsid w:val="009C5F4A"/>
    <w:rsid w:val="009C6C27"/>
    <w:rsid w:val="009D0685"/>
    <w:rsid w:val="009D1B39"/>
    <w:rsid w:val="009D21DB"/>
    <w:rsid w:val="009E0A78"/>
    <w:rsid w:val="009E55B5"/>
    <w:rsid w:val="009E55EF"/>
    <w:rsid w:val="009F5EB2"/>
    <w:rsid w:val="009F7134"/>
    <w:rsid w:val="00A002D6"/>
    <w:rsid w:val="00A02925"/>
    <w:rsid w:val="00A10735"/>
    <w:rsid w:val="00A10D21"/>
    <w:rsid w:val="00A138C9"/>
    <w:rsid w:val="00A16089"/>
    <w:rsid w:val="00A17839"/>
    <w:rsid w:val="00A17A24"/>
    <w:rsid w:val="00A17FD4"/>
    <w:rsid w:val="00A21A05"/>
    <w:rsid w:val="00A24210"/>
    <w:rsid w:val="00A25C66"/>
    <w:rsid w:val="00A265CD"/>
    <w:rsid w:val="00A31A6B"/>
    <w:rsid w:val="00A32328"/>
    <w:rsid w:val="00A36E49"/>
    <w:rsid w:val="00A377A8"/>
    <w:rsid w:val="00A42D7C"/>
    <w:rsid w:val="00A53A71"/>
    <w:rsid w:val="00A57268"/>
    <w:rsid w:val="00A6463D"/>
    <w:rsid w:val="00A771C8"/>
    <w:rsid w:val="00A80D35"/>
    <w:rsid w:val="00A86952"/>
    <w:rsid w:val="00A93F40"/>
    <w:rsid w:val="00A9494F"/>
    <w:rsid w:val="00AA1EDD"/>
    <w:rsid w:val="00AA5F41"/>
    <w:rsid w:val="00AB2930"/>
    <w:rsid w:val="00AC201A"/>
    <w:rsid w:val="00AC5BA6"/>
    <w:rsid w:val="00AC78C8"/>
    <w:rsid w:val="00AD1574"/>
    <w:rsid w:val="00AD2859"/>
    <w:rsid w:val="00AD57AC"/>
    <w:rsid w:val="00AE52D9"/>
    <w:rsid w:val="00AE6BDD"/>
    <w:rsid w:val="00AF31CD"/>
    <w:rsid w:val="00B0174A"/>
    <w:rsid w:val="00B01B11"/>
    <w:rsid w:val="00B040B3"/>
    <w:rsid w:val="00B05666"/>
    <w:rsid w:val="00B05B6B"/>
    <w:rsid w:val="00B161DA"/>
    <w:rsid w:val="00B20A78"/>
    <w:rsid w:val="00B20BC1"/>
    <w:rsid w:val="00B23F8A"/>
    <w:rsid w:val="00B27C10"/>
    <w:rsid w:val="00B3352A"/>
    <w:rsid w:val="00B3363B"/>
    <w:rsid w:val="00B37962"/>
    <w:rsid w:val="00B408DB"/>
    <w:rsid w:val="00B52824"/>
    <w:rsid w:val="00B57759"/>
    <w:rsid w:val="00B57C2D"/>
    <w:rsid w:val="00B620D8"/>
    <w:rsid w:val="00B65C35"/>
    <w:rsid w:val="00B774F5"/>
    <w:rsid w:val="00B801B3"/>
    <w:rsid w:val="00B80FB4"/>
    <w:rsid w:val="00B86B92"/>
    <w:rsid w:val="00B94775"/>
    <w:rsid w:val="00BA03FA"/>
    <w:rsid w:val="00BA054A"/>
    <w:rsid w:val="00BA133A"/>
    <w:rsid w:val="00BA1BF9"/>
    <w:rsid w:val="00BA45AA"/>
    <w:rsid w:val="00BA511E"/>
    <w:rsid w:val="00BB0307"/>
    <w:rsid w:val="00BB50C3"/>
    <w:rsid w:val="00BB77BB"/>
    <w:rsid w:val="00BB7CA2"/>
    <w:rsid w:val="00BC02FE"/>
    <w:rsid w:val="00BC2B88"/>
    <w:rsid w:val="00BC6658"/>
    <w:rsid w:val="00BD4CCC"/>
    <w:rsid w:val="00BE0B79"/>
    <w:rsid w:val="00BE7E6F"/>
    <w:rsid w:val="00BF63DE"/>
    <w:rsid w:val="00C02070"/>
    <w:rsid w:val="00C07CA0"/>
    <w:rsid w:val="00C12146"/>
    <w:rsid w:val="00C15B20"/>
    <w:rsid w:val="00C206AD"/>
    <w:rsid w:val="00C219F8"/>
    <w:rsid w:val="00C2285F"/>
    <w:rsid w:val="00C228E8"/>
    <w:rsid w:val="00C2653D"/>
    <w:rsid w:val="00C30D1C"/>
    <w:rsid w:val="00C31CC2"/>
    <w:rsid w:val="00C42B2D"/>
    <w:rsid w:val="00C5002A"/>
    <w:rsid w:val="00C5314A"/>
    <w:rsid w:val="00C55643"/>
    <w:rsid w:val="00C61EDD"/>
    <w:rsid w:val="00C66887"/>
    <w:rsid w:val="00C66997"/>
    <w:rsid w:val="00C71A1E"/>
    <w:rsid w:val="00C863EA"/>
    <w:rsid w:val="00C93EF4"/>
    <w:rsid w:val="00C95970"/>
    <w:rsid w:val="00C97C2B"/>
    <w:rsid w:val="00CA7751"/>
    <w:rsid w:val="00CB1797"/>
    <w:rsid w:val="00CB4288"/>
    <w:rsid w:val="00CB5130"/>
    <w:rsid w:val="00CC0610"/>
    <w:rsid w:val="00CC17A4"/>
    <w:rsid w:val="00CD0EAE"/>
    <w:rsid w:val="00CD3380"/>
    <w:rsid w:val="00CF2744"/>
    <w:rsid w:val="00CF4470"/>
    <w:rsid w:val="00CF6441"/>
    <w:rsid w:val="00CF7ADB"/>
    <w:rsid w:val="00D02253"/>
    <w:rsid w:val="00D052E2"/>
    <w:rsid w:val="00D071E5"/>
    <w:rsid w:val="00D075A9"/>
    <w:rsid w:val="00D1793F"/>
    <w:rsid w:val="00D20E6E"/>
    <w:rsid w:val="00D26563"/>
    <w:rsid w:val="00D35012"/>
    <w:rsid w:val="00D36383"/>
    <w:rsid w:val="00D5175D"/>
    <w:rsid w:val="00D622B1"/>
    <w:rsid w:val="00D74761"/>
    <w:rsid w:val="00D750F7"/>
    <w:rsid w:val="00D7520A"/>
    <w:rsid w:val="00D77009"/>
    <w:rsid w:val="00D81F28"/>
    <w:rsid w:val="00D86957"/>
    <w:rsid w:val="00D91741"/>
    <w:rsid w:val="00D9595E"/>
    <w:rsid w:val="00DA2F03"/>
    <w:rsid w:val="00DA4A75"/>
    <w:rsid w:val="00DA76F2"/>
    <w:rsid w:val="00DB444C"/>
    <w:rsid w:val="00DB4A65"/>
    <w:rsid w:val="00DB7226"/>
    <w:rsid w:val="00DC00D6"/>
    <w:rsid w:val="00DC6236"/>
    <w:rsid w:val="00DD1442"/>
    <w:rsid w:val="00DD14A9"/>
    <w:rsid w:val="00DE23D1"/>
    <w:rsid w:val="00DF3F98"/>
    <w:rsid w:val="00DF712F"/>
    <w:rsid w:val="00E05531"/>
    <w:rsid w:val="00E107E0"/>
    <w:rsid w:val="00E15408"/>
    <w:rsid w:val="00E307D8"/>
    <w:rsid w:val="00E31761"/>
    <w:rsid w:val="00E322F9"/>
    <w:rsid w:val="00E51855"/>
    <w:rsid w:val="00E646E9"/>
    <w:rsid w:val="00E66637"/>
    <w:rsid w:val="00E761AF"/>
    <w:rsid w:val="00E85BE6"/>
    <w:rsid w:val="00E868A5"/>
    <w:rsid w:val="00E95018"/>
    <w:rsid w:val="00EA531C"/>
    <w:rsid w:val="00EA57CA"/>
    <w:rsid w:val="00EA5D4C"/>
    <w:rsid w:val="00EB07E3"/>
    <w:rsid w:val="00EB146F"/>
    <w:rsid w:val="00EB2B9A"/>
    <w:rsid w:val="00EB7F34"/>
    <w:rsid w:val="00EC58DF"/>
    <w:rsid w:val="00EC72C7"/>
    <w:rsid w:val="00EE1474"/>
    <w:rsid w:val="00EE1DF5"/>
    <w:rsid w:val="00EE21C5"/>
    <w:rsid w:val="00EF0051"/>
    <w:rsid w:val="00EF7808"/>
    <w:rsid w:val="00F1021F"/>
    <w:rsid w:val="00F10473"/>
    <w:rsid w:val="00F15BCC"/>
    <w:rsid w:val="00F15EE1"/>
    <w:rsid w:val="00F1674E"/>
    <w:rsid w:val="00F24170"/>
    <w:rsid w:val="00F25032"/>
    <w:rsid w:val="00F32FE2"/>
    <w:rsid w:val="00F3649B"/>
    <w:rsid w:val="00F415E4"/>
    <w:rsid w:val="00F56A18"/>
    <w:rsid w:val="00F61EF7"/>
    <w:rsid w:val="00F643BC"/>
    <w:rsid w:val="00F675F8"/>
    <w:rsid w:val="00F705BC"/>
    <w:rsid w:val="00F72FE6"/>
    <w:rsid w:val="00F81069"/>
    <w:rsid w:val="00F85758"/>
    <w:rsid w:val="00F91AA4"/>
    <w:rsid w:val="00FA10A2"/>
    <w:rsid w:val="00FA2910"/>
    <w:rsid w:val="00FB0016"/>
    <w:rsid w:val="00FC1A15"/>
    <w:rsid w:val="00FC4837"/>
    <w:rsid w:val="00FC4E2E"/>
    <w:rsid w:val="00FC6E30"/>
    <w:rsid w:val="00FD432F"/>
    <w:rsid w:val="00FD4C0F"/>
    <w:rsid w:val="00FD5A8C"/>
    <w:rsid w:val="00FE13EC"/>
    <w:rsid w:val="00FE16AC"/>
    <w:rsid w:val="00FF676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2FCD73B5-17BB-4061-A4B4-F20E7A70F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11341D"/>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A36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4正文"/>
    <w:basedOn w:val="Normale"/>
    <w:qFormat/>
    <w:rsid w:val="004F4849"/>
    <w:pPr>
      <w:topLinePunct/>
      <w:autoSpaceDE w:val="0"/>
      <w:spacing w:after="80" w:line="240" w:lineRule="exact"/>
      <w:jc w:val="both"/>
    </w:pPr>
    <w:rPr>
      <w:rFonts w:ascii="Times New Roman" w:eastAsia="Times New Roman" w:hAnsi="Times New Roman" w:cs="Times New Roman"/>
      <w:sz w:val="20"/>
      <w:szCs w:val="20"/>
      <w:lang w:val="en-US" w:eastAsia="zh-CN"/>
    </w:rPr>
  </w:style>
  <w:style w:type="paragraph" w:styleId="NormaleWeb">
    <w:name w:val="Normal (Web)"/>
    <w:basedOn w:val="Normale"/>
    <w:uiPriority w:val="99"/>
    <w:semiHidden/>
    <w:unhideWhenUsed/>
    <w:rsid w:val="003F63D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3368D6"/>
    <w:rPr>
      <w:color w:val="0563C1" w:themeColor="hyperlink"/>
      <w:u w:val="single"/>
    </w:rPr>
  </w:style>
  <w:style w:type="paragraph" w:customStyle="1" w:styleId="P1">
    <w:name w:val="P1"/>
    <w:basedOn w:val="Normale"/>
    <w:qFormat/>
    <w:rsid w:val="00BF63DE"/>
    <w:pPr>
      <w:spacing w:after="0" w:line="225" w:lineRule="exact"/>
      <w:jc w:val="both"/>
    </w:pPr>
    <w:rPr>
      <w:rFonts w:ascii="Arial" w:eastAsia="MS Mincho" w:hAnsi="Arial" w:cs="Times New Roman"/>
      <w:sz w:val="17"/>
      <w:szCs w:val="24"/>
      <w:lang w:val="en-US" w:eastAsia="ja-JP"/>
    </w:rPr>
  </w:style>
  <w:style w:type="table" w:customStyle="1" w:styleId="Grigliatabella1">
    <w:name w:val="Griglia tabella1"/>
    <w:basedOn w:val="Tabellanormale"/>
    <w:next w:val="Grigliatabella"/>
    <w:uiPriority w:val="39"/>
    <w:rsid w:val="00A94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341C2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41C24"/>
  </w:style>
  <w:style w:type="paragraph" w:styleId="Pidipagina">
    <w:name w:val="footer"/>
    <w:basedOn w:val="Normale"/>
    <w:link w:val="PidipaginaCarattere"/>
    <w:uiPriority w:val="99"/>
    <w:unhideWhenUsed/>
    <w:rsid w:val="00341C2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41C24"/>
  </w:style>
  <w:style w:type="paragraph" w:styleId="Testofumetto">
    <w:name w:val="Balloon Text"/>
    <w:basedOn w:val="Normale"/>
    <w:link w:val="TestofumettoCarattere"/>
    <w:uiPriority w:val="99"/>
    <w:semiHidden/>
    <w:unhideWhenUsed/>
    <w:rsid w:val="00454B7C"/>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54B7C"/>
    <w:rPr>
      <w:rFonts w:ascii="Segoe UI" w:hAnsi="Segoe UI" w:cs="Segoe UI"/>
      <w:sz w:val="18"/>
      <w:szCs w:val="18"/>
    </w:rPr>
  </w:style>
  <w:style w:type="character" w:styleId="Collegamentovisitato">
    <w:name w:val="FollowedHyperlink"/>
    <w:basedOn w:val="Carpredefinitoparagrafo"/>
    <w:uiPriority w:val="99"/>
    <w:semiHidden/>
    <w:unhideWhenUsed/>
    <w:rsid w:val="009A41CC"/>
    <w:rPr>
      <w:color w:val="954F72" w:themeColor="followedHyperlink"/>
      <w:u w:val="single"/>
    </w:rPr>
  </w:style>
  <w:style w:type="paragraph" w:customStyle="1" w:styleId="Default">
    <w:name w:val="Default"/>
    <w:rsid w:val="00E51855"/>
    <w:pPr>
      <w:autoSpaceDE w:val="0"/>
      <w:autoSpaceDN w:val="0"/>
      <w:adjustRightInd w:val="0"/>
      <w:spacing w:after="0" w:line="240" w:lineRule="auto"/>
    </w:pPr>
    <w:rPr>
      <w:rFonts w:ascii="Sabon" w:hAnsi="Sabon" w:cs="Sabo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2089906">
      <w:bodyDiv w:val="1"/>
      <w:marLeft w:val="0"/>
      <w:marRight w:val="0"/>
      <w:marTop w:val="0"/>
      <w:marBottom w:val="0"/>
      <w:divBdr>
        <w:top w:val="none" w:sz="0" w:space="0" w:color="auto"/>
        <w:left w:val="none" w:sz="0" w:space="0" w:color="auto"/>
        <w:bottom w:val="none" w:sz="0" w:space="0" w:color="auto"/>
        <w:right w:val="none" w:sz="0" w:space="0" w:color="auto"/>
      </w:divBdr>
      <w:divsChild>
        <w:div w:id="2147165972">
          <w:marLeft w:val="0"/>
          <w:marRight w:val="0"/>
          <w:marTop w:val="0"/>
          <w:marBottom w:val="0"/>
          <w:divBdr>
            <w:top w:val="none" w:sz="0" w:space="0" w:color="auto"/>
            <w:left w:val="none" w:sz="0" w:space="0" w:color="auto"/>
            <w:bottom w:val="none" w:sz="0" w:space="0" w:color="auto"/>
            <w:right w:val="none" w:sz="0" w:space="0" w:color="auto"/>
          </w:divBdr>
          <w:divsChild>
            <w:div w:id="968515664">
              <w:marLeft w:val="0"/>
              <w:marRight w:val="0"/>
              <w:marTop w:val="0"/>
              <w:marBottom w:val="0"/>
              <w:divBdr>
                <w:top w:val="none" w:sz="0" w:space="0" w:color="auto"/>
                <w:left w:val="none" w:sz="0" w:space="0" w:color="auto"/>
                <w:bottom w:val="none" w:sz="0" w:space="0" w:color="auto"/>
                <w:right w:val="none" w:sz="0" w:space="0" w:color="auto"/>
              </w:divBdr>
              <w:divsChild>
                <w:div w:id="1704360726">
                  <w:marLeft w:val="0"/>
                  <w:marRight w:val="0"/>
                  <w:marTop w:val="900"/>
                  <w:marBottom w:val="0"/>
                  <w:divBdr>
                    <w:top w:val="none" w:sz="0" w:space="0" w:color="auto"/>
                    <w:left w:val="none" w:sz="0" w:space="0" w:color="auto"/>
                    <w:bottom w:val="none" w:sz="0" w:space="0" w:color="auto"/>
                    <w:right w:val="none" w:sz="0" w:space="0" w:color="auto"/>
                  </w:divBdr>
                  <w:divsChild>
                    <w:div w:id="1502702245">
                      <w:marLeft w:val="0"/>
                      <w:marRight w:val="0"/>
                      <w:marTop w:val="0"/>
                      <w:marBottom w:val="0"/>
                      <w:divBdr>
                        <w:top w:val="none" w:sz="0" w:space="0" w:color="auto"/>
                        <w:left w:val="none" w:sz="0" w:space="0" w:color="auto"/>
                        <w:bottom w:val="none" w:sz="0" w:space="0" w:color="auto"/>
                        <w:right w:val="none" w:sz="0" w:space="0" w:color="auto"/>
                      </w:divBdr>
                      <w:divsChild>
                        <w:div w:id="1198934193">
                          <w:marLeft w:val="0"/>
                          <w:marRight w:val="0"/>
                          <w:marTop w:val="0"/>
                          <w:marBottom w:val="0"/>
                          <w:divBdr>
                            <w:top w:val="none" w:sz="0" w:space="0" w:color="auto"/>
                            <w:left w:val="none" w:sz="0" w:space="0" w:color="auto"/>
                            <w:bottom w:val="single" w:sz="6" w:space="0" w:color="DDDDDD"/>
                            <w:right w:val="none" w:sz="0" w:space="0" w:color="auto"/>
                          </w:divBdr>
                          <w:divsChild>
                            <w:div w:id="746536736">
                              <w:marLeft w:val="0"/>
                              <w:marRight w:val="0"/>
                              <w:marTop w:val="0"/>
                              <w:marBottom w:val="0"/>
                              <w:divBdr>
                                <w:top w:val="none" w:sz="0" w:space="0" w:color="auto"/>
                                <w:left w:val="none" w:sz="0" w:space="0" w:color="auto"/>
                                <w:bottom w:val="single" w:sz="6" w:space="0" w:color="DDDDDD"/>
                                <w:right w:val="none" w:sz="0" w:space="0" w:color="auto"/>
                              </w:divBdr>
                              <w:divsChild>
                                <w:div w:id="48654931">
                                  <w:marLeft w:val="0"/>
                                  <w:marRight w:val="0"/>
                                  <w:marTop w:val="0"/>
                                  <w:marBottom w:val="0"/>
                                  <w:divBdr>
                                    <w:top w:val="none" w:sz="0" w:space="0" w:color="auto"/>
                                    <w:left w:val="none" w:sz="0" w:space="0" w:color="auto"/>
                                    <w:bottom w:val="none" w:sz="0" w:space="0" w:color="auto"/>
                                    <w:right w:val="none" w:sz="0" w:space="0" w:color="auto"/>
                                  </w:divBdr>
                                  <w:divsChild>
                                    <w:div w:id="1108310642">
                                      <w:marLeft w:val="0"/>
                                      <w:marRight w:val="0"/>
                                      <w:marTop w:val="0"/>
                                      <w:marBottom w:val="0"/>
                                      <w:divBdr>
                                        <w:top w:val="none" w:sz="0" w:space="0" w:color="auto"/>
                                        <w:left w:val="none" w:sz="0" w:space="0" w:color="auto"/>
                                        <w:bottom w:val="none" w:sz="0" w:space="0" w:color="auto"/>
                                        <w:right w:val="none" w:sz="0" w:space="0" w:color="auto"/>
                                      </w:divBdr>
                                      <w:divsChild>
                                        <w:div w:id="1413771570">
                                          <w:marLeft w:val="0"/>
                                          <w:marRight w:val="0"/>
                                          <w:marTop w:val="0"/>
                                          <w:marBottom w:val="0"/>
                                          <w:divBdr>
                                            <w:top w:val="none" w:sz="0" w:space="0" w:color="auto"/>
                                            <w:left w:val="none" w:sz="0" w:space="0" w:color="auto"/>
                                            <w:bottom w:val="none" w:sz="0" w:space="0" w:color="auto"/>
                                            <w:right w:val="none" w:sz="0" w:space="0" w:color="auto"/>
                                          </w:divBdr>
                                          <w:divsChild>
                                            <w:div w:id="565728071">
                                              <w:marLeft w:val="0"/>
                                              <w:marRight w:val="0"/>
                                              <w:marTop w:val="0"/>
                                              <w:marBottom w:val="225"/>
                                              <w:divBdr>
                                                <w:top w:val="none" w:sz="0" w:space="0" w:color="auto"/>
                                                <w:left w:val="none" w:sz="0" w:space="0" w:color="auto"/>
                                                <w:bottom w:val="none" w:sz="0" w:space="0" w:color="auto"/>
                                                <w:right w:val="none" w:sz="0" w:space="0" w:color="auto"/>
                                              </w:divBdr>
                                              <w:divsChild>
                                                <w:div w:id="132872538">
                                                  <w:marLeft w:val="0"/>
                                                  <w:marRight w:val="0"/>
                                                  <w:marTop w:val="0"/>
                                                  <w:marBottom w:val="0"/>
                                                  <w:divBdr>
                                                    <w:top w:val="none" w:sz="0" w:space="0" w:color="auto"/>
                                                    <w:left w:val="none" w:sz="0" w:space="0" w:color="auto"/>
                                                    <w:bottom w:val="none" w:sz="0" w:space="0" w:color="auto"/>
                                                    <w:right w:val="none" w:sz="0" w:space="0" w:color="auto"/>
                                                  </w:divBdr>
                                                  <w:divsChild>
                                                    <w:div w:id="343559487">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4721253">
      <w:bodyDiv w:val="1"/>
      <w:marLeft w:val="0"/>
      <w:marRight w:val="0"/>
      <w:marTop w:val="0"/>
      <w:marBottom w:val="0"/>
      <w:divBdr>
        <w:top w:val="none" w:sz="0" w:space="0" w:color="auto"/>
        <w:left w:val="none" w:sz="0" w:space="0" w:color="auto"/>
        <w:bottom w:val="none" w:sz="0" w:space="0" w:color="auto"/>
        <w:right w:val="none" w:sz="0" w:space="0" w:color="auto"/>
      </w:divBdr>
    </w:div>
    <w:div w:id="1783375717">
      <w:bodyDiv w:val="1"/>
      <w:marLeft w:val="0"/>
      <w:marRight w:val="0"/>
      <w:marTop w:val="0"/>
      <w:marBottom w:val="0"/>
      <w:divBdr>
        <w:top w:val="none" w:sz="0" w:space="0" w:color="auto"/>
        <w:left w:val="none" w:sz="0" w:space="0" w:color="auto"/>
        <w:bottom w:val="none" w:sz="0" w:space="0" w:color="auto"/>
        <w:right w:val="none" w:sz="0" w:space="0" w:color="auto"/>
      </w:divBdr>
      <w:divsChild>
        <w:div w:id="49152206">
          <w:marLeft w:val="0"/>
          <w:marRight w:val="0"/>
          <w:marTop w:val="0"/>
          <w:marBottom w:val="0"/>
          <w:divBdr>
            <w:top w:val="none" w:sz="0" w:space="0" w:color="auto"/>
            <w:left w:val="none" w:sz="0" w:space="0" w:color="auto"/>
            <w:bottom w:val="none" w:sz="0" w:space="0" w:color="auto"/>
            <w:right w:val="none" w:sz="0" w:space="0" w:color="auto"/>
          </w:divBdr>
          <w:divsChild>
            <w:div w:id="708649926">
              <w:marLeft w:val="0"/>
              <w:marRight w:val="0"/>
              <w:marTop w:val="0"/>
              <w:marBottom w:val="0"/>
              <w:divBdr>
                <w:top w:val="none" w:sz="0" w:space="0" w:color="auto"/>
                <w:left w:val="none" w:sz="0" w:space="0" w:color="auto"/>
                <w:bottom w:val="none" w:sz="0" w:space="0" w:color="auto"/>
                <w:right w:val="none" w:sz="0" w:space="0" w:color="auto"/>
              </w:divBdr>
              <w:divsChild>
                <w:div w:id="368117318">
                  <w:marLeft w:val="0"/>
                  <w:marRight w:val="0"/>
                  <w:marTop w:val="900"/>
                  <w:marBottom w:val="0"/>
                  <w:divBdr>
                    <w:top w:val="none" w:sz="0" w:space="0" w:color="auto"/>
                    <w:left w:val="none" w:sz="0" w:space="0" w:color="auto"/>
                    <w:bottom w:val="none" w:sz="0" w:space="0" w:color="auto"/>
                    <w:right w:val="none" w:sz="0" w:space="0" w:color="auto"/>
                  </w:divBdr>
                  <w:divsChild>
                    <w:div w:id="880215468">
                      <w:marLeft w:val="0"/>
                      <w:marRight w:val="0"/>
                      <w:marTop w:val="0"/>
                      <w:marBottom w:val="0"/>
                      <w:divBdr>
                        <w:top w:val="none" w:sz="0" w:space="0" w:color="auto"/>
                        <w:left w:val="none" w:sz="0" w:space="0" w:color="auto"/>
                        <w:bottom w:val="none" w:sz="0" w:space="0" w:color="auto"/>
                        <w:right w:val="none" w:sz="0" w:space="0" w:color="auto"/>
                      </w:divBdr>
                      <w:divsChild>
                        <w:div w:id="816994672">
                          <w:marLeft w:val="0"/>
                          <w:marRight w:val="0"/>
                          <w:marTop w:val="0"/>
                          <w:marBottom w:val="0"/>
                          <w:divBdr>
                            <w:top w:val="none" w:sz="0" w:space="0" w:color="auto"/>
                            <w:left w:val="none" w:sz="0" w:space="0" w:color="auto"/>
                            <w:bottom w:val="single" w:sz="6" w:space="0" w:color="DDDDDD"/>
                            <w:right w:val="none" w:sz="0" w:space="0" w:color="auto"/>
                          </w:divBdr>
                          <w:divsChild>
                            <w:div w:id="382171746">
                              <w:marLeft w:val="0"/>
                              <w:marRight w:val="0"/>
                              <w:marTop w:val="0"/>
                              <w:marBottom w:val="0"/>
                              <w:divBdr>
                                <w:top w:val="none" w:sz="0" w:space="0" w:color="auto"/>
                                <w:left w:val="none" w:sz="0" w:space="0" w:color="auto"/>
                                <w:bottom w:val="single" w:sz="6" w:space="0" w:color="DDDDDD"/>
                                <w:right w:val="none" w:sz="0" w:space="0" w:color="auto"/>
                              </w:divBdr>
                              <w:divsChild>
                                <w:div w:id="1341197176">
                                  <w:marLeft w:val="0"/>
                                  <w:marRight w:val="0"/>
                                  <w:marTop w:val="0"/>
                                  <w:marBottom w:val="0"/>
                                  <w:divBdr>
                                    <w:top w:val="none" w:sz="0" w:space="0" w:color="auto"/>
                                    <w:left w:val="none" w:sz="0" w:space="0" w:color="auto"/>
                                    <w:bottom w:val="none" w:sz="0" w:space="0" w:color="auto"/>
                                    <w:right w:val="none" w:sz="0" w:space="0" w:color="auto"/>
                                  </w:divBdr>
                                  <w:divsChild>
                                    <w:div w:id="1613786625">
                                      <w:marLeft w:val="0"/>
                                      <w:marRight w:val="0"/>
                                      <w:marTop w:val="0"/>
                                      <w:marBottom w:val="0"/>
                                      <w:divBdr>
                                        <w:top w:val="none" w:sz="0" w:space="0" w:color="auto"/>
                                        <w:left w:val="none" w:sz="0" w:space="0" w:color="auto"/>
                                        <w:bottom w:val="none" w:sz="0" w:space="0" w:color="auto"/>
                                        <w:right w:val="none" w:sz="0" w:space="0" w:color="auto"/>
                                      </w:divBdr>
                                      <w:divsChild>
                                        <w:div w:id="1934164668">
                                          <w:marLeft w:val="0"/>
                                          <w:marRight w:val="0"/>
                                          <w:marTop w:val="0"/>
                                          <w:marBottom w:val="0"/>
                                          <w:divBdr>
                                            <w:top w:val="none" w:sz="0" w:space="0" w:color="auto"/>
                                            <w:left w:val="none" w:sz="0" w:space="0" w:color="auto"/>
                                            <w:bottom w:val="none" w:sz="0" w:space="0" w:color="auto"/>
                                            <w:right w:val="none" w:sz="0" w:space="0" w:color="auto"/>
                                          </w:divBdr>
                                          <w:divsChild>
                                            <w:div w:id="410928884">
                                              <w:marLeft w:val="0"/>
                                              <w:marRight w:val="0"/>
                                              <w:marTop w:val="0"/>
                                              <w:marBottom w:val="343"/>
                                              <w:divBdr>
                                                <w:top w:val="none" w:sz="0" w:space="0" w:color="auto"/>
                                                <w:left w:val="none" w:sz="0" w:space="0" w:color="auto"/>
                                                <w:bottom w:val="none" w:sz="0" w:space="0" w:color="auto"/>
                                                <w:right w:val="none" w:sz="0" w:space="0" w:color="auto"/>
                                              </w:divBdr>
                                            </w:div>
                                            <w:div w:id="1802847527">
                                              <w:marLeft w:val="0"/>
                                              <w:marRight w:val="0"/>
                                              <w:marTop w:val="0"/>
                                              <w:marBottom w:val="225"/>
                                              <w:divBdr>
                                                <w:top w:val="none" w:sz="0" w:space="0" w:color="auto"/>
                                                <w:left w:val="none" w:sz="0" w:space="0" w:color="auto"/>
                                                <w:bottom w:val="none" w:sz="0" w:space="0" w:color="auto"/>
                                                <w:right w:val="none" w:sz="0" w:space="0" w:color="auto"/>
                                              </w:divBdr>
                                              <w:divsChild>
                                                <w:div w:id="1580023999">
                                                  <w:marLeft w:val="0"/>
                                                  <w:marRight w:val="0"/>
                                                  <w:marTop w:val="0"/>
                                                  <w:marBottom w:val="0"/>
                                                  <w:divBdr>
                                                    <w:top w:val="none" w:sz="0" w:space="0" w:color="auto"/>
                                                    <w:left w:val="none" w:sz="0" w:space="0" w:color="auto"/>
                                                    <w:bottom w:val="none" w:sz="0" w:space="0" w:color="auto"/>
                                                    <w:right w:val="none" w:sz="0" w:space="0" w:color="auto"/>
                                                  </w:divBdr>
                                                  <w:divsChild>
                                                    <w:div w:id="2128547527">
                                                      <w:marLeft w:val="0"/>
                                                      <w:marRight w:val="0"/>
                                                      <w:marTop w:val="0"/>
                                                      <w:marBottom w:val="343"/>
                                                      <w:divBdr>
                                                        <w:top w:val="none" w:sz="0" w:space="0" w:color="auto"/>
                                                        <w:left w:val="none" w:sz="0" w:space="0" w:color="auto"/>
                                                        <w:bottom w:val="none" w:sz="0" w:space="0" w:color="auto"/>
                                                        <w:right w:val="none" w:sz="0" w:space="0" w:color="auto"/>
                                                      </w:divBdr>
                                                    </w:div>
                                                    <w:div w:id="2124110129">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1508374">
      <w:bodyDiv w:val="1"/>
      <w:marLeft w:val="0"/>
      <w:marRight w:val="0"/>
      <w:marTop w:val="0"/>
      <w:marBottom w:val="0"/>
      <w:divBdr>
        <w:top w:val="none" w:sz="0" w:space="0" w:color="auto"/>
        <w:left w:val="none" w:sz="0" w:space="0" w:color="auto"/>
        <w:bottom w:val="none" w:sz="0" w:space="0" w:color="auto"/>
        <w:right w:val="none" w:sz="0" w:space="0" w:color="auto"/>
      </w:divBdr>
      <w:divsChild>
        <w:div w:id="186330808">
          <w:marLeft w:val="0"/>
          <w:marRight w:val="0"/>
          <w:marTop w:val="0"/>
          <w:marBottom w:val="0"/>
          <w:divBdr>
            <w:top w:val="none" w:sz="0" w:space="0" w:color="auto"/>
            <w:left w:val="none" w:sz="0" w:space="0" w:color="auto"/>
            <w:bottom w:val="none" w:sz="0" w:space="0" w:color="auto"/>
            <w:right w:val="none" w:sz="0" w:space="0" w:color="auto"/>
          </w:divBdr>
        </w:div>
        <w:div w:id="9235390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9759903">
      <w:bodyDiv w:val="1"/>
      <w:marLeft w:val="0"/>
      <w:marRight w:val="0"/>
      <w:marTop w:val="0"/>
      <w:marBottom w:val="0"/>
      <w:divBdr>
        <w:top w:val="none" w:sz="0" w:space="0" w:color="auto"/>
        <w:left w:val="none" w:sz="0" w:space="0" w:color="auto"/>
        <w:bottom w:val="none" w:sz="0" w:space="0" w:color="auto"/>
        <w:right w:val="none" w:sz="0" w:space="0" w:color="auto"/>
      </w:divBdr>
      <w:divsChild>
        <w:div w:id="1273240778">
          <w:marLeft w:val="0"/>
          <w:marRight w:val="1"/>
          <w:marTop w:val="0"/>
          <w:marBottom w:val="0"/>
          <w:divBdr>
            <w:top w:val="none" w:sz="0" w:space="0" w:color="auto"/>
            <w:left w:val="none" w:sz="0" w:space="0" w:color="auto"/>
            <w:bottom w:val="none" w:sz="0" w:space="0" w:color="auto"/>
            <w:right w:val="none" w:sz="0" w:space="0" w:color="auto"/>
          </w:divBdr>
          <w:divsChild>
            <w:div w:id="908926546">
              <w:marLeft w:val="0"/>
              <w:marRight w:val="0"/>
              <w:marTop w:val="0"/>
              <w:marBottom w:val="0"/>
              <w:divBdr>
                <w:top w:val="none" w:sz="0" w:space="0" w:color="auto"/>
                <w:left w:val="none" w:sz="0" w:space="0" w:color="auto"/>
                <w:bottom w:val="none" w:sz="0" w:space="0" w:color="auto"/>
                <w:right w:val="none" w:sz="0" w:space="0" w:color="auto"/>
              </w:divBdr>
              <w:divsChild>
                <w:div w:id="1136794804">
                  <w:marLeft w:val="0"/>
                  <w:marRight w:val="1"/>
                  <w:marTop w:val="0"/>
                  <w:marBottom w:val="0"/>
                  <w:divBdr>
                    <w:top w:val="none" w:sz="0" w:space="0" w:color="auto"/>
                    <w:left w:val="none" w:sz="0" w:space="0" w:color="auto"/>
                    <w:bottom w:val="none" w:sz="0" w:space="0" w:color="auto"/>
                    <w:right w:val="none" w:sz="0" w:space="0" w:color="auto"/>
                  </w:divBdr>
                  <w:divsChild>
                    <w:div w:id="1990942708">
                      <w:marLeft w:val="0"/>
                      <w:marRight w:val="0"/>
                      <w:marTop w:val="0"/>
                      <w:marBottom w:val="0"/>
                      <w:divBdr>
                        <w:top w:val="none" w:sz="0" w:space="0" w:color="auto"/>
                        <w:left w:val="none" w:sz="0" w:space="0" w:color="auto"/>
                        <w:bottom w:val="none" w:sz="0" w:space="0" w:color="auto"/>
                        <w:right w:val="none" w:sz="0" w:space="0" w:color="auto"/>
                      </w:divBdr>
                      <w:divsChild>
                        <w:div w:id="2105178367">
                          <w:marLeft w:val="0"/>
                          <w:marRight w:val="0"/>
                          <w:marTop w:val="0"/>
                          <w:marBottom w:val="0"/>
                          <w:divBdr>
                            <w:top w:val="none" w:sz="0" w:space="0" w:color="auto"/>
                            <w:left w:val="none" w:sz="0" w:space="0" w:color="auto"/>
                            <w:bottom w:val="none" w:sz="0" w:space="0" w:color="auto"/>
                            <w:right w:val="none" w:sz="0" w:space="0" w:color="auto"/>
                          </w:divBdr>
                          <w:divsChild>
                            <w:div w:id="872886048">
                              <w:marLeft w:val="0"/>
                              <w:marRight w:val="0"/>
                              <w:marTop w:val="0"/>
                              <w:marBottom w:val="0"/>
                              <w:divBdr>
                                <w:top w:val="none" w:sz="0" w:space="0" w:color="auto"/>
                                <w:left w:val="none" w:sz="0" w:space="0" w:color="auto"/>
                                <w:bottom w:val="none" w:sz="0" w:space="0" w:color="auto"/>
                                <w:right w:val="none" w:sz="0" w:space="0" w:color="auto"/>
                              </w:divBdr>
                            </w:div>
                          </w:divsChild>
                        </w:div>
                        <w:div w:id="1514344872">
                          <w:marLeft w:val="0"/>
                          <w:marRight w:val="0"/>
                          <w:marTop w:val="0"/>
                          <w:marBottom w:val="0"/>
                          <w:divBdr>
                            <w:top w:val="none" w:sz="0" w:space="0" w:color="auto"/>
                            <w:left w:val="none" w:sz="0" w:space="0" w:color="auto"/>
                            <w:bottom w:val="none" w:sz="0" w:space="0" w:color="auto"/>
                            <w:right w:val="none" w:sz="0" w:space="0" w:color="auto"/>
                          </w:divBdr>
                          <w:divsChild>
                            <w:div w:id="1033117507">
                              <w:marLeft w:val="0"/>
                              <w:marRight w:val="0"/>
                              <w:marTop w:val="120"/>
                              <w:marBottom w:val="360"/>
                              <w:divBdr>
                                <w:top w:val="none" w:sz="0" w:space="0" w:color="auto"/>
                                <w:left w:val="none" w:sz="0" w:space="0" w:color="auto"/>
                                <w:bottom w:val="none" w:sz="0" w:space="0" w:color="auto"/>
                                <w:right w:val="none" w:sz="0" w:space="0" w:color="auto"/>
                              </w:divBdr>
                              <w:divsChild>
                                <w:div w:id="83652346">
                                  <w:marLeft w:val="0"/>
                                  <w:marRight w:val="0"/>
                                  <w:marTop w:val="0"/>
                                  <w:marBottom w:val="0"/>
                                  <w:divBdr>
                                    <w:top w:val="none" w:sz="0" w:space="0" w:color="auto"/>
                                    <w:left w:val="none" w:sz="0" w:space="0" w:color="auto"/>
                                    <w:bottom w:val="none" w:sz="0" w:space="0" w:color="auto"/>
                                    <w:right w:val="none" w:sz="0" w:space="0" w:color="auto"/>
                                  </w:divBdr>
                                </w:div>
                                <w:div w:id="18425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485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oleObject" Target="embeddings/oleObject1.bin"/><Relationship Id="rId18" Type="http://schemas.openxmlformats.org/officeDocument/2006/relationships/hyperlink" Target="http://www.bioways.eu/download.php?f=150&amp;l=en&amp;key=441a4e6a27f83a8e828b802c37adc6e1" TargetMode="External"/><Relationship Id="rId26" Type="http://schemas.openxmlformats.org/officeDocument/2006/relationships/hyperlink" Target="https://www.ncbi.nlm.nih.gov/pubmed/16414065" TargetMode="External"/><Relationship Id="rId3" Type="http://schemas.openxmlformats.org/officeDocument/2006/relationships/styles" Target="styles.xml"/><Relationship Id="rId21" Type="http://schemas.openxmlformats.org/officeDocument/2006/relationships/hyperlink" Target="https://www.ncbi.nlm.nih.gov/pubmed/?term=Ying%20X%5BAuthor%5D&amp;cauthor=true&amp;cauthor_uid=16414065"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hyperlink" Target="http://www.microbialcellfactories.com/content/11/1/111" TargetMode="External"/><Relationship Id="rId25" Type="http://schemas.openxmlformats.org/officeDocument/2006/relationships/control" Target="activeX/activeX2.xm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eproofing.springer.com/books/mainpage.php?token=4jgijSi4t8-PhnRUamKB3h5SakpdjkKEl6BYXgaC1V8" TargetMode="External"/><Relationship Id="rId20" Type="http://schemas.openxmlformats.org/officeDocument/2006/relationships/hyperlink" Target="https://www.ncbi.nlm.nih.gov/pubmed/?term=Guo%20X%5BAuthor%5D&amp;cauthor=true&amp;cauthor_uid=16414065"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3.wmf"/><Relationship Id="rId32" Type="http://schemas.openxmlformats.org/officeDocument/2006/relationships/oleObject" Target="embeddings/oleObject20.bin"/><Relationship Id="rId5" Type="http://schemas.openxmlformats.org/officeDocument/2006/relationships/webSettings" Target="webSettings.xml"/><Relationship Id="rId15" Type="http://schemas.openxmlformats.org/officeDocument/2006/relationships/hyperlink" Target="https://www.ellenmacarthurfoundation.org/assets/downloads/publications/Cities-in-the-CE_An-Initial-Exploration.pdf" TargetMode="External"/><Relationship Id="rId23" Type="http://schemas.openxmlformats.org/officeDocument/2006/relationships/control" Target="activeX/activeX1.xml"/><Relationship Id="rId28" Type="http://schemas.openxmlformats.org/officeDocument/2006/relationships/image" Target="media/image4.emf"/><Relationship Id="rId10" Type="http://schemas.openxmlformats.org/officeDocument/2006/relationships/chart" Target="charts/chart3.xml"/><Relationship Id="rId19" Type="http://schemas.openxmlformats.org/officeDocument/2006/relationships/hyperlink" Target="https://doi.org/10.1016/j.jclepro.2017.09.196" TargetMode="External"/><Relationship Id="rId31"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s://dspace.mit.edu/bitstream/handle/1721.1/68450/769021899-MIT.pdf?sequence=2" TargetMode="External"/><Relationship Id="rId22" Type="http://schemas.openxmlformats.org/officeDocument/2006/relationships/image" Target="media/image2.wmf"/><Relationship Id="rId27" Type="http://schemas.openxmlformats.org/officeDocument/2006/relationships/hyperlink" Target="https://doi.org/10.1016/j.jcis.2005.12.009" TargetMode="External"/><Relationship Id="rId30" Type="http://schemas.openxmlformats.org/officeDocument/2006/relationships/oleObject" Target="embeddings/oleObject2.bin"/><Relationship Id="rId35"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charts/_rels/chart1.xml.rels><?xml version="1.0" encoding="UTF-8" standalone="yes"?>
<Relationships xmlns="http://schemas.openxmlformats.org/package/2006/relationships"><Relationship Id="rId3" Type="http://schemas.openxmlformats.org/officeDocument/2006/relationships/oleObject" Target="file:///C:\Users\negre\NEGRE\ARTICOLI%20PUBBLICATI\montoneri%20idrogenazione\RISULTATI%20ARTICOL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egre\NEGRE\ARTICOLI%20PUBBLICATI\montoneri%20idrogenazione\RISULTATI%20ARTICOL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egre\NEGRE\ARTICOLI%20PUBBLICATI\montoneri%20idrogenazione\RISULTATI%20ARTICOL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negre\NEGRE\ARTICOLI%20PUBBLICATI\montoneri%20idrogenazione\RISULTATI%20ARTICOLO.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Figure 1b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'FORSUD grafici '!$S$24</c:f>
              <c:strCache>
                <c:ptCount val="1"/>
                <c:pt idx="0">
                  <c:v>pristine D SBP</c:v>
                </c:pt>
              </c:strCache>
            </c:strRef>
          </c:tx>
          <c:spPr>
            <a:solidFill>
              <a:schemeClr val="accent1"/>
            </a:solidFill>
            <a:ln>
              <a:noFill/>
            </a:ln>
            <a:effectLst/>
          </c:spPr>
          <c:invertIfNegative val="0"/>
          <c:cat>
            <c:strRef>
              <c:f>'FORSUD grafici '!$R$25:$R$33</c:f>
              <c:strCache>
                <c:ptCount val="9"/>
                <c:pt idx="0">
                  <c:v>R750</c:v>
                </c:pt>
                <c:pt idx="1">
                  <c:v>R150</c:v>
                </c:pt>
                <c:pt idx="2">
                  <c:v>R100</c:v>
                </c:pt>
                <c:pt idx="3">
                  <c:v>R50</c:v>
                </c:pt>
                <c:pt idx="4">
                  <c:v>R30</c:v>
                </c:pt>
                <c:pt idx="5">
                  <c:v>R20</c:v>
                </c:pt>
                <c:pt idx="6">
                  <c:v>R5</c:v>
                </c:pt>
                <c:pt idx="7">
                  <c:v>R0.2</c:v>
                </c:pt>
                <c:pt idx="8">
                  <c:v>P0.2</c:v>
                </c:pt>
              </c:strCache>
            </c:strRef>
          </c:cat>
          <c:val>
            <c:numRef>
              <c:f>'FORSUD grafici '!$S$25:$S$33</c:f>
              <c:numCache>
                <c:formatCode>General</c:formatCode>
                <c:ptCount val="9"/>
                <c:pt idx="0">
                  <c:v>64.928616933246758</c:v>
                </c:pt>
                <c:pt idx="1">
                  <c:v>21.31866080381042</c:v>
                </c:pt>
                <c:pt idx="2">
                  <c:v>4.8941910246165161</c:v>
                </c:pt>
                <c:pt idx="3">
                  <c:v>0</c:v>
                </c:pt>
                <c:pt idx="4">
                  <c:v>0.25854720604890058</c:v>
                </c:pt>
                <c:pt idx="5">
                  <c:v>0.15762197640706521</c:v>
                </c:pt>
                <c:pt idx="6">
                  <c:v>1.5713258124344309</c:v>
                </c:pt>
                <c:pt idx="7">
                  <c:v>0</c:v>
                </c:pt>
                <c:pt idx="8">
                  <c:v>6.8710362434359</c:v>
                </c:pt>
              </c:numCache>
            </c:numRef>
          </c:val>
          <c:extLst>
            <c:ext xmlns:c16="http://schemas.microsoft.com/office/drawing/2014/chart" uri="{C3380CC4-5D6E-409C-BE32-E72D297353CC}">
              <c16:uniqueId val="{00000000-25B2-45FE-AB85-21B1449EFC7A}"/>
            </c:ext>
          </c:extLst>
        </c:ser>
        <c:ser>
          <c:idx val="1"/>
          <c:order val="1"/>
          <c:tx>
            <c:strRef>
              <c:f>'FORSUD grafici '!$T$24</c:f>
              <c:strCache>
                <c:ptCount val="1"/>
                <c:pt idx="0">
                  <c:v>2 min</c:v>
                </c:pt>
              </c:strCache>
            </c:strRef>
          </c:tx>
          <c:spPr>
            <a:solidFill>
              <a:schemeClr val="accent2"/>
            </a:solidFill>
            <a:ln>
              <a:noFill/>
            </a:ln>
            <a:effectLst/>
          </c:spPr>
          <c:invertIfNegative val="0"/>
          <c:cat>
            <c:strRef>
              <c:f>'FORSUD grafici '!$R$25:$R$33</c:f>
              <c:strCache>
                <c:ptCount val="9"/>
                <c:pt idx="0">
                  <c:v>R750</c:v>
                </c:pt>
                <c:pt idx="1">
                  <c:v>R150</c:v>
                </c:pt>
                <c:pt idx="2">
                  <c:v>R100</c:v>
                </c:pt>
                <c:pt idx="3">
                  <c:v>R50</c:v>
                </c:pt>
                <c:pt idx="4">
                  <c:v>R30</c:v>
                </c:pt>
                <c:pt idx="5">
                  <c:v>R20</c:v>
                </c:pt>
                <c:pt idx="6">
                  <c:v>R5</c:v>
                </c:pt>
                <c:pt idx="7">
                  <c:v>R0.2</c:v>
                </c:pt>
                <c:pt idx="8">
                  <c:v>P0.2</c:v>
                </c:pt>
              </c:strCache>
            </c:strRef>
          </c:cat>
          <c:val>
            <c:numRef>
              <c:f>'FORSUD grafici '!$T$25:$T$33</c:f>
              <c:numCache>
                <c:formatCode>0.00</c:formatCode>
                <c:ptCount val="9"/>
                <c:pt idx="0">
                  <c:v>53.35605863676173</c:v>
                </c:pt>
                <c:pt idx="1">
                  <c:v>16.115792724078197</c:v>
                </c:pt>
                <c:pt idx="2">
                  <c:v>6.8709994109015442</c:v>
                </c:pt>
                <c:pt idx="3">
                  <c:v>0</c:v>
                </c:pt>
                <c:pt idx="4">
                  <c:v>0</c:v>
                </c:pt>
                <c:pt idx="5">
                  <c:v>0</c:v>
                </c:pt>
                <c:pt idx="6">
                  <c:v>0</c:v>
                </c:pt>
                <c:pt idx="7">
                  <c:v>0</c:v>
                </c:pt>
                <c:pt idx="8">
                  <c:v>23.657149228258533</c:v>
                </c:pt>
              </c:numCache>
            </c:numRef>
          </c:val>
          <c:extLst>
            <c:ext xmlns:c16="http://schemas.microsoft.com/office/drawing/2014/chart" uri="{C3380CC4-5D6E-409C-BE32-E72D297353CC}">
              <c16:uniqueId val="{00000001-25B2-45FE-AB85-21B1449EFC7A}"/>
            </c:ext>
          </c:extLst>
        </c:ser>
        <c:ser>
          <c:idx val="2"/>
          <c:order val="2"/>
          <c:tx>
            <c:strRef>
              <c:f>'FORSUD grafici '!$U$24</c:f>
              <c:strCache>
                <c:ptCount val="1"/>
                <c:pt idx="0">
                  <c:v>15 min</c:v>
                </c:pt>
              </c:strCache>
            </c:strRef>
          </c:tx>
          <c:spPr>
            <a:solidFill>
              <a:schemeClr val="accent3"/>
            </a:solidFill>
            <a:ln>
              <a:noFill/>
            </a:ln>
            <a:effectLst/>
          </c:spPr>
          <c:invertIfNegative val="0"/>
          <c:cat>
            <c:strRef>
              <c:f>'FORSUD grafici '!$R$25:$R$33</c:f>
              <c:strCache>
                <c:ptCount val="9"/>
                <c:pt idx="0">
                  <c:v>R750</c:v>
                </c:pt>
                <c:pt idx="1">
                  <c:v>R150</c:v>
                </c:pt>
                <c:pt idx="2">
                  <c:v>R100</c:v>
                </c:pt>
                <c:pt idx="3">
                  <c:v>R50</c:v>
                </c:pt>
                <c:pt idx="4">
                  <c:v>R30</c:v>
                </c:pt>
                <c:pt idx="5">
                  <c:v>R20</c:v>
                </c:pt>
                <c:pt idx="6">
                  <c:v>R5</c:v>
                </c:pt>
                <c:pt idx="7">
                  <c:v>R0.2</c:v>
                </c:pt>
                <c:pt idx="8">
                  <c:v>P0.2</c:v>
                </c:pt>
              </c:strCache>
            </c:strRef>
          </c:cat>
          <c:val>
            <c:numRef>
              <c:f>'FORSUD grafici '!$U$25:$U$33</c:f>
              <c:numCache>
                <c:formatCode>0.00</c:formatCode>
                <c:ptCount val="9"/>
                <c:pt idx="0">
                  <c:v>50.895366946707455</c:v>
                </c:pt>
                <c:pt idx="1">
                  <c:v>0</c:v>
                </c:pt>
                <c:pt idx="2">
                  <c:v>4.3972663545298776</c:v>
                </c:pt>
                <c:pt idx="3">
                  <c:v>9.8494173686526896</c:v>
                </c:pt>
                <c:pt idx="4">
                  <c:v>18.402788551937828</c:v>
                </c:pt>
                <c:pt idx="5">
                  <c:v>0</c:v>
                </c:pt>
                <c:pt idx="6">
                  <c:v>0</c:v>
                </c:pt>
                <c:pt idx="7">
                  <c:v>0</c:v>
                </c:pt>
                <c:pt idx="8">
                  <c:v>16.455160778172143</c:v>
                </c:pt>
              </c:numCache>
            </c:numRef>
          </c:val>
          <c:extLst>
            <c:ext xmlns:c16="http://schemas.microsoft.com/office/drawing/2014/chart" uri="{C3380CC4-5D6E-409C-BE32-E72D297353CC}">
              <c16:uniqueId val="{00000002-25B2-45FE-AB85-21B1449EFC7A}"/>
            </c:ext>
          </c:extLst>
        </c:ser>
        <c:ser>
          <c:idx val="3"/>
          <c:order val="3"/>
          <c:tx>
            <c:strRef>
              <c:f>'FORSUD grafici '!$V$24</c:f>
              <c:strCache>
                <c:ptCount val="1"/>
                <c:pt idx="0">
                  <c:v>30 min</c:v>
                </c:pt>
              </c:strCache>
            </c:strRef>
          </c:tx>
          <c:spPr>
            <a:solidFill>
              <a:schemeClr val="accent4"/>
            </a:solidFill>
            <a:ln>
              <a:noFill/>
            </a:ln>
            <a:effectLst/>
          </c:spPr>
          <c:invertIfNegative val="0"/>
          <c:cat>
            <c:strRef>
              <c:f>'FORSUD grafici '!$R$25:$R$33</c:f>
              <c:strCache>
                <c:ptCount val="9"/>
                <c:pt idx="0">
                  <c:v>R750</c:v>
                </c:pt>
                <c:pt idx="1">
                  <c:v>R150</c:v>
                </c:pt>
                <c:pt idx="2">
                  <c:v>R100</c:v>
                </c:pt>
                <c:pt idx="3">
                  <c:v>R50</c:v>
                </c:pt>
                <c:pt idx="4">
                  <c:v>R30</c:v>
                </c:pt>
                <c:pt idx="5">
                  <c:v>R20</c:v>
                </c:pt>
                <c:pt idx="6">
                  <c:v>R5</c:v>
                </c:pt>
                <c:pt idx="7">
                  <c:v>R0.2</c:v>
                </c:pt>
                <c:pt idx="8">
                  <c:v>P0.2</c:v>
                </c:pt>
              </c:strCache>
            </c:strRef>
          </c:cat>
          <c:val>
            <c:numRef>
              <c:f>'FORSUD grafici '!$V$25:$V$33</c:f>
              <c:numCache>
                <c:formatCode>General</c:formatCode>
                <c:ptCount val="9"/>
                <c:pt idx="0">
                  <c:v>50.764280509397686</c:v>
                </c:pt>
                <c:pt idx="1">
                  <c:v>14.268310946704002</c:v>
                </c:pt>
                <c:pt idx="2">
                  <c:v>15.455162540998819</c:v>
                </c:pt>
                <c:pt idx="3">
                  <c:v>0</c:v>
                </c:pt>
                <c:pt idx="4">
                  <c:v>0</c:v>
                </c:pt>
                <c:pt idx="5">
                  <c:v>0</c:v>
                </c:pt>
                <c:pt idx="6">
                  <c:v>0</c:v>
                </c:pt>
                <c:pt idx="7">
                  <c:v>0</c:v>
                </c:pt>
                <c:pt idx="8">
                  <c:v>19.512246002899502</c:v>
                </c:pt>
              </c:numCache>
            </c:numRef>
          </c:val>
          <c:extLst>
            <c:ext xmlns:c16="http://schemas.microsoft.com/office/drawing/2014/chart" uri="{C3380CC4-5D6E-409C-BE32-E72D297353CC}">
              <c16:uniqueId val="{00000003-25B2-45FE-AB85-21B1449EFC7A}"/>
            </c:ext>
          </c:extLst>
        </c:ser>
        <c:dLbls>
          <c:showLegendKey val="0"/>
          <c:showVal val="0"/>
          <c:showCatName val="0"/>
          <c:showSerName val="0"/>
          <c:showPercent val="0"/>
          <c:showBubbleSize val="0"/>
        </c:dLbls>
        <c:gapWidth val="219"/>
        <c:overlap val="-27"/>
        <c:axId val="-499089760"/>
        <c:axId val="-499088672"/>
      </c:barChart>
      <c:catAx>
        <c:axId val="-49908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99088672"/>
        <c:crosses val="autoZero"/>
        <c:auto val="1"/>
        <c:lblAlgn val="ctr"/>
        <c:lblOffset val="100"/>
        <c:noMultiLvlLbl val="0"/>
      </c:catAx>
      <c:valAx>
        <c:axId val="-49908867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Yield</a:t>
                </a:r>
                <a:r>
                  <a:rPr lang="en-US" baseline="0"/>
                  <a:t> C%</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99089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Figure</a:t>
            </a:r>
            <a:r>
              <a:rPr lang="it-IT" baseline="0"/>
              <a:t> 1a</a:t>
            </a:r>
            <a:endParaRPr lang="it-I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 CVD grafici'!$Q$22</c:f>
              <c:strCache>
                <c:ptCount val="1"/>
                <c:pt idx="0">
                  <c:v>pristine CP SBP</c:v>
                </c:pt>
              </c:strCache>
            </c:strRef>
          </c:tx>
          <c:spPr>
            <a:solidFill>
              <a:schemeClr val="accent1"/>
            </a:solidFill>
            <a:ln>
              <a:noFill/>
            </a:ln>
            <a:effectLst/>
          </c:spPr>
          <c:invertIfNegative val="0"/>
          <c:cat>
            <c:strRef>
              <c:f>' CVD grafici'!$P$23:$P$31</c:f>
              <c:strCache>
                <c:ptCount val="9"/>
                <c:pt idx="0">
                  <c:v>R750</c:v>
                </c:pt>
                <c:pt idx="1">
                  <c:v>R150</c:v>
                </c:pt>
                <c:pt idx="2">
                  <c:v>R100</c:v>
                </c:pt>
                <c:pt idx="3">
                  <c:v>R50</c:v>
                </c:pt>
                <c:pt idx="4">
                  <c:v>R30</c:v>
                </c:pt>
                <c:pt idx="5">
                  <c:v>R20</c:v>
                </c:pt>
                <c:pt idx="6">
                  <c:v>R5</c:v>
                </c:pt>
                <c:pt idx="7">
                  <c:v>R0.2</c:v>
                </c:pt>
                <c:pt idx="8">
                  <c:v>P0.2</c:v>
                </c:pt>
              </c:strCache>
            </c:strRef>
          </c:cat>
          <c:val>
            <c:numRef>
              <c:f>' CVD grafici'!$Q$23:$Q$31</c:f>
              <c:numCache>
                <c:formatCode>0.00</c:formatCode>
                <c:ptCount val="9"/>
                <c:pt idx="0">
                  <c:v>40.606050468218093</c:v>
                </c:pt>
                <c:pt idx="1">
                  <c:v>42.566278683805756</c:v>
                </c:pt>
                <c:pt idx="2">
                  <c:v>1.6352450881961071</c:v>
                </c:pt>
                <c:pt idx="3">
                  <c:v>0.3111577533402457</c:v>
                </c:pt>
                <c:pt idx="4">
                  <c:v>2.8888667071517551</c:v>
                </c:pt>
                <c:pt idx="5">
                  <c:v>3.8418495020276682</c:v>
                </c:pt>
                <c:pt idx="6">
                  <c:v>5.5432042167812459E-2</c:v>
                </c:pt>
                <c:pt idx="7">
                  <c:v>0.31771854232485625</c:v>
                </c:pt>
                <c:pt idx="8">
                  <c:v>7.7774012127677175</c:v>
                </c:pt>
              </c:numCache>
            </c:numRef>
          </c:val>
          <c:extLst>
            <c:ext xmlns:c16="http://schemas.microsoft.com/office/drawing/2014/chart" uri="{C3380CC4-5D6E-409C-BE32-E72D297353CC}">
              <c16:uniqueId val="{00000000-7913-40C3-AC69-844E06B1994F}"/>
            </c:ext>
          </c:extLst>
        </c:ser>
        <c:ser>
          <c:idx val="1"/>
          <c:order val="1"/>
          <c:tx>
            <c:strRef>
              <c:f>' CVD grafici'!$R$22</c:f>
              <c:strCache>
                <c:ptCount val="1"/>
                <c:pt idx="0">
                  <c:v>2 min</c:v>
                </c:pt>
              </c:strCache>
            </c:strRef>
          </c:tx>
          <c:spPr>
            <a:solidFill>
              <a:schemeClr val="accent2"/>
            </a:solidFill>
            <a:ln>
              <a:noFill/>
            </a:ln>
            <a:effectLst/>
          </c:spPr>
          <c:invertIfNegative val="0"/>
          <c:cat>
            <c:strRef>
              <c:f>' CVD grafici'!$P$23:$P$31</c:f>
              <c:strCache>
                <c:ptCount val="9"/>
                <c:pt idx="0">
                  <c:v>R750</c:v>
                </c:pt>
                <c:pt idx="1">
                  <c:v>R150</c:v>
                </c:pt>
                <c:pt idx="2">
                  <c:v>R100</c:v>
                </c:pt>
                <c:pt idx="3">
                  <c:v>R50</c:v>
                </c:pt>
                <c:pt idx="4">
                  <c:v>R30</c:v>
                </c:pt>
                <c:pt idx="5">
                  <c:v>R20</c:v>
                </c:pt>
                <c:pt idx="6">
                  <c:v>R5</c:v>
                </c:pt>
                <c:pt idx="7">
                  <c:v>R0.2</c:v>
                </c:pt>
                <c:pt idx="8">
                  <c:v>P0.2</c:v>
                </c:pt>
              </c:strCache>
            </c:strRef>
          </c:cat>
          <c:val>
            <c:numRef>
              <c:f>' CVD grafici'!$R$23:$R$31</c:f>
              <c:numCache>
                <c:formatCode>0.00</c:formatCode>
                <c:ptCount val="9"/>
                <c:pt idx="0">
                  <c:v>61.931898185377953</c:v>
                </c:pt>
                <c:pt idx="1">
                  <c:v>17.501858957801165</c:v>
                </c:pt>
                <c:pt idx="2">
                  <c:v>5.3832678786299786</c:v>
                </c:pt>
                <c:pt idx="3">
                  <c:v>0</c:v>
                </c:pt>
                <c:pt idx="4">
                  <c:v>0</c:v>
                </c:pt>
                <c:pt idx="5">
                  <c:v>0</c:v>
                </c:pt>
                <c:pt idx="6">
                  <c:v>0</c:v>
                </c:pt>
                <c:pt idx="7">
                  <c:v>0</c:v>
                </c:pt>
                <c:pt idx="8">
                  <c:v>15.182974978190902</c:v>
                </c:pt>
              </c:numCache>
            </c:numRef>
          </c:val>
          <c:extLst>
            <c:ext xmlns:c16="http://schemas.microsoft.com/office/drawing/2014/chart" uri="{C3380CC4-5D6E-409C-BE32-E72D297353CC}">
              <c16:uniqueId val="{00000001-7913-40C3-AC69-844E06B1994F}"/>
            </c:ext>
          </c:extLst>
        </c:ser>
        <c:ser>
          <c:idx val="2"/>
          <c:order val="2"/>
          <c:tx>
            <c:strRef>
              <c:f>' CVD grafici'!$S$22</c:f>
              <c:strCache>
                <c:ptCount val="1"/>
                <c:pt idx="0">
                  <c:v>15 min</c:v>
                </c:pt>
              </c:strCache>
            </c:strRef>
          </c:tx>
          <c:spPr>
            <a:solidFill>
              <a:schemeClr val="accent3"/>
            </a:solidFill>
            <a:ln>
              <a:noFill/>
            </a:ln>
            <a:effectLst/>
          </c:spPr>
          <c:invertIfNegative val="0"/>
          <c:cat>
            <c:strRef>
              <c:f>' CVD grafici'!$P$23:$P$31</c:f>
              <c:strCache>
                <c:ptCount val="9"/>
                <c:pt idx="0">
                  <c:v>R750</c:v>
                </c:pt>
                <c:pt idx="1">
                  <c:v>R150</c:v>
                </c:pt>
                <c:pt idx="2">
                  <c:v>R100</c:v>
                </c:pt>
                <c:pt idx="3">
                  <c:v>R50</c:v>
                </c:pt>
                <c:pt idx="4">
                  <c:v>R30</c:v>
                </c:pt>
                <c:pt idx="5">
                  <c:v>R20</c:v>
                </c:pt>
                <c:pt idx="6">
                  <c:v>R5</c:v>
                </c:pt>
                <c:pt idx="7">
                  <c:v>R0.2</c:v>
                </c:pt>
                <c:pt idx="8">
                  <c:v>P0.2</c:v>
                </c:pt>
              </c:strCache>
            </c:strRef>
          </c:cat>
          <c:val>
            <c:numRef>
              <c:f>' CVD grafici'!$S$23:$S$31</c:f>
              <c:numCache>
                <c:formatCode>0.00</c:formatCode>
                <c:ptCount val="9"/>
                <c:pt idx="0">
                  <c:v>65.209777141079101</c:v>
                </c:pt>
                <c:pt idx="1">
                  <c:v>0</c:v>
                </c:pt>
                <c:pt idx="2">
                  <c:v>0</c:v>
                </c:pt>
                <c:pt idx="3">
                  <c:v>9.3562571929807454</c:v>
                </c:pt>
                <c:pt idx="4">
                  <c:v>0</c:v>
                </c:pt>
                <c:pt idx="5">
                  <c:v>13.178540353910456</c:v>
                </c:pt>
                <c:pt idx="6">
                  <c:v>0</c:v>
                </c:pt>
                <c:pt idx="7">
                  <c:v>0</c:v>
                </c:pt>
                <c:pt idx="8">
                  <c:v>12.255425312029692</c:v>
                </c:pt>
              </c:numCache>
            </c:numRef>
          </c:val>
          <c:extLst>
            <c:ext xmlns:c16="http://schemas.microsoft.com/office/drawing/2014/chart" uri="{C3380CC4-5D6E-409C-BE32-E72D297353CC}">
              <c16:uniqueId val="{00000002-7913-40C3-AC69-844E06B1994F}"/>
            </c:ext>
          </c:extLst>
        </c:ser>
        <c:ser>
          <c:idx val="3"/>
          <c:order val="3"/>
          <c:tx>
            <c:strRef>
              <c:f>' CVD grafici'!$T$22</c:f>
              <c:strCache>
                <c:ptCount val="1"/>
                <c:pt idx="0">
                  <c:v>30 min</c:v>
                </c:pt>
              </c:strCache>
            </c:strRef>
          </c:tx>
          <c:spPr>
            <a:solidFill>
              <a:schemeClr val="accent4"/>
            </a:solidFill>
            <a:ln>
              <a:noFill/>
            </a:ln>
            <a:effectLst/>
          </c:spPr>
          <c:invertIfNegative val="0"/>
          <c:cat>
            <c:strRef>
              <c:f>' CVD grafici'!$P$23:$P$31</c:f>
              <c:strCache>
                <c:ptCount val="9"/>
                <c:pt idx="0">
                  <c:v>R750</c:v>
                </c:pt>
                <c:pt idx="1">
                  <c:v>R150</c:v>
                </c:pt>
                <c:pt idx="2">
                  <c:v>R100</c:v>
                </c:pt>
                <c:pt idx="3">
                  <c:v>R50</c:v>
                </c:pt>
                <c:pt idx="4">
                  <c:v>R30</c:v>
                </c:pt>
                <c:pt idx="5">
                  <c:v>R20</c:v>
                </c:pt>
                <c:pt idx="6">
                  <c:v>R5</c:v>
                </c:pt>
                <c:pt idx="7">
                  <c:v>R0.2</c:v>
                </c:pt>
                <c:pt idx="8">
                  <c:v>P0.2</c:v>
                </c:pt>
              </c:strCache>
            </c:strRef>
          </c:cat>
          <c:val>
            <c:numRef>
              <c:f>' CVD grafici'!$T$23:$T$31</c:f>
              <c:numCache>
                <c:formatCode>0.00</c:formatCode>
                <c:ptCount val="9"/>
                <c:pt idx="0">
                  <c:v>79.960232135383379</c:v>
                </c:pt>
                <c:pt idx="1">
                  <c:v>3.764215219409516</c:v>
                </c:pt>
                <c:pt idx="2">
                  <c:v>0</c:v>
                </c:pt>
                <c:pt idx="3">
                  <c:v>0</c:v>
                </c:pt>
                <c:pt idx="4">
                  <c:v>0</c:v>
                </c:pt>
                <c:pt idx="5">
                  <c:v>0</c:v>
                </c:pt>
                <c:pt idx="6">
                  <c:v>0</c:v>
                </c:pt>
                <c:pt idx="7">
                  <c:v>0</c:v>
                </c:pt>
                <c:pt idx="8">
                  <c:v>16.2755526452071</c:v>
                </c:pt>
              </c:numCache>
            </c:numRef>
          </c:val>
          <c:extLst>
            <c:ext xmlns:c16="http://schemas.microsoft.com/office/drawing/2014/chart" uri="{C3380CC4-5D6E-409C-BE32-E72D297353CC}">
              <c16:uniqueId val="{00000003-7913-40C3-AC69-844E06B1994F}"/>
            </c:ext>
          </c:extLst>
        </c:ser>
        <c:dLbls>
          <c:showLegendKey val="0"/>
          <c:showVal val="0"/>
          <c:showCatName val="0"/>
          <c:showSerName val="0"/>
          <c:showPercent val="0"/>
          <c:showBubbleSize val="0"/>
        </c:dLbls>
        <c:gapWidth val="219"/>
        <c:overlap val="-27"/>
        <c:axId val="-499087584"/>
        <c:axId val="-499085952"/>
      </c:barChart>
      <c:catAx>
        <c:axId val="-4990875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99085952"/>
        <c:crosses val="autoZero"/>
        <c:auto val="1"/>
        <c:lblAlgn val="ctr"/>
        <c:lblOffset val="100"/>
        <c:noMultiLvlLbl val="0"/>
      </c:catAx>
      <c:valAx>
        <c:axId val="-49908595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a:t>Yield</a:t>
                </a:r>
                <a:r>
                  <a:rPr lang="it-IT" baseline="0"/>
                  <a:t> C%</a:t>
                </a:r>
                <a:endParaRPr lang="it-IT"/>
              </a:p>
            </c:rich>
          </c:tx>
          <c:layout>
            <c:manualLayout>
              <c:xMode val="edge"/>
              <c:yMode val="edge"/>
              <c:x val="3.0555555555555555E-2"/>
              <c:y val="0.325211796442111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99087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tensione!$C$15</c:f>
              <c:strCache>
                <c:ptCount val="1"/>
                <c:pt idx="0">
                  <c:v>γ</c:v>
                </c:pt>
              </c:strCache>
            </c:strRef>
          </c:tx>
          <c:spPr>
            <a:ln w="28575" cap="rnd">
              <a:noFill/>
              <a:round/>
            </a:ln>
            <a:effectLst/>
          </c:spPr>
          <c:marker>
            <c:symbol val="circle"/>
            <c:size val="5"/>
            <c:spPr>
              <a:solidFill>
                <a:schemeClr val="accent1"/>
              </a:solidFill>
              <a:ln w="9525">
                <a:solidFill>
                  <a:schemeClr val="accent1"/>
                </a:solidFill>
              </a:ln>
              <a:effectLst/>
            </c:spPr>
          </c:marker>
          <c:xVal>
            <c:numRef>
              <c:f>tensione!$B$16:$B$23</c:f>
              <c:numCache>
                <c:formatCode>General</c:formatCode>
                <c:ptCount val="8"/>
                <c:pt idx="0">
                  <c:v>2.65</c:v>
                </c:pt>
                <c:pt idx="1">
                  <c:v>1.31</c:v>
                </c:pt>
                <c:pt idx="2">
                  <c:v>1.58</c:v>
                </c:pt>
                <c:pt idx="3">
                  <c:v>5.77</c:v>
                </c:pt>
                <c:pt idx="4">
                  <c:v>3.8</c:v>
                </c:pt>
                <c:pt idx="5">
                  <c:v>3.03</c:v>
                </c:pt>
                <c:pt idx="6">
                  <c:v>7.79</c:v>
                </c:pt>
                <c:pt idx="7">
                  <c:v>3.15</c:v>
                </c:pt>
              </c:numCache>
            </c:numRef>
          </c:xVal>
          <c:yVal>
            <c:numRef>
              <c:f>tensione!$C$16:$C$23</c:f>
              <c:numCache>
                <c:formatCode>General</c:formatCode>
                <c:ptCount val="8"/>
                <c:pt idx="0">
                  <c:v>67.7</c:v>
                </c:pt>
                <c:pt idx="1">
                  <c:v>66.099999999999994</c:v>
                </c:pt>
                <c:pt idx="2">
                  <c:v>63.6</c:v>
                </c:pt>
                <c:pt idx="3">
                  <c:v>56.8</c:v>
                </c:pt>
                <c:pt idx="4">
                  <c:v>57.3</c:v>
                </c:pt>
                <c:pt idx="5">
                  <c:v>54.2</c:v>
                </c:pt>
                <c:pt idx="6">
                  <c:v>52.2</c:v>
                </c:pt>
                <c:pt idx="7">
                  <c:v>55.6</c:v>
                </c:pt>
              </c:numCache>
            </c:numRef>
          </c:yVal>
          <c:smooth val="0"/>
          <c:extLst>
            <c:ext xmlns:c16="http://schemas.microsoft.com/office/drawing/2014/chart" uri="{C3380CC4-5D6E-409C-BE32-E72D297353CC}">
              <c16:uniqueId val="{00000000-8DA4-4D63-92D7-CD505C67122F}"/>
            </c:ext>
          </c:extLst>
        </c:ser>
        <c:dLbls>
          <c:showLegendKey val="0"/>
          <c:showVal val="0"/>
          <c:showCatName val="0"/>
          <c:showSerName val="0"/>
          <c:showPercent val="0"/>
          <c:showBubbleSize val="0"/>
        </c:dLbls>
        <c:axId val="-499085408"/>
        <c:axId val="-499097376"/>
      </c:scatterChart>
      <c:valAx>
        <c:axId val="-499085408"/>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Af/Ar (mol/mol)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99097376"/>
        <c:crosses val="autoZero"/>
        <c:crossBetween val="midCat"/>
      </c:valAx>
      <c:valAx>
        <c:axId val="-499097376"/>
        <c:scaling>
          <c:orientation val="minMax"/>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a:latin typeface="Symbol" panose="05050102010706020507" pitchFamily="18" charset="2"/>
                  </a:rPr>
                  <a:t>g </a:t>
                </a:r>
                <a:r>
                  <a:rPr lang="it-IT">
                    <a:latin typeface="Times New Roman" panose="02020603050405020304" pitchFamily="18" charset="0"/>
                    <a:cs typeface="Times New Roman" panose="02020603050405020304" pitchFamily="18" charset="0"/>
                  </a:rPr>
                  <a:t>(mN m</a:t>
                </a:r>
                <a:r>
                  <a:rPr lang="it-IT" baseline="30000">
                    <a:latin typeface="Times New Roman" panose="02020603050405020304" pitchFamily="18" charset="0"/>
                    <a:cs typeface="Times New Roman" panose="02020603050405020304" pitchFamily="18" charset="0"/>
                  </a:rPr>
                  <a:t>-1)</a:t>
                </a:r>
                <a:endParaRPr lang="it-IT" baseline="30000">
                  <a:latin typeface="Symbol" panose="05050102010706020507" pitchFamily="18" charset="2"/>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990854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xVal>
            <c:numRef>
              <c:f>tensione!$B$28:$B$35</c:f>
              <c:numCache>
                <c:formatCode>General</c:formatCode>
                <c:ptCount val="8"/>
                <c:pt idx="0">
                  <c:v>4.62</c:v>
                </c:pt>
                <c:pt idx="1">
                  <c:v>3.69</c:v>
                </c:pt>
                <c:pt idx="2">
                  <c:v>3.93</c:v>
                </c:pt>
                <c:pt idx="3">
                  <c:v>9.8699999999999992</c:v>
                </c:pt>
                <c:pt idx="4">
                  <c:v>7.47</c:v>
                </c:pt>
                <c:pt idx="5">
                  <c:v>6.41</c:v>
                </c:pt>
                <c:pt idx="6">
                  <c:v>8.8000000000000007</c:v>
                </c:pt>
                <c:pt idx="7">
                  <c:v>5.21</c:v>
                </c:pt>
              </c:numCache>
            </c:numRef>
          </c:xVal>
          <c:yVal>
            <c:numRef>
              <c:f>tensione!$C$28:$C$35</c:f>
              <c:numCache>
                <c:formatCode>General</c:formatCode>
                <c:ptCount val="8"/>
                <c:pt idx="0">
                  <c:v>67.7</c:v>
                </c:pt>
                <c:pt idx="1">
                  <c:v>66.099999999999994</c:v>
                </c:pt>
                <c:pt idx="2">
                  <c:v>63.6</c:v>
                </c:pt>
                <c:pt idx="3">
                  <c:v>56.8</c:v>
                </c:pt>
                <c:pt idx="4">
                  <c:v>57.3</c:v>
                </c:pt>
                <c:pt idx="5">
                  <c:v>54.2</c:v>
                </c:pt>
                <c:pt idx="6">
                  <c:v>52.2</c:v>
                </c:pt>
                <c:pt idx="7">
                  <c:v>55.6</c:v>
                </c:pt>
              </c:numCache>
            </c:numRef>
          </c:yVal>
          <c:smooth val="0"/>
          <c:extLst>
            <c:ext xmlns:c16="http://schemas.microsoft.com/office/drawing/2014/chart" uri="{C3380CC4-5D6E-409C-BE32-E72D297353CC}">
              <c16:uniqueId val="{00000000-B346-4D77-B618-746B7B248F2C}"/>
            </c:ext>
          </c:extLst>
        </c:ser>
        <c:dLbls>
          <c:showLegendKey val="0"/>
          <c:showVal val="0"/>
          <c:showCatName val="0"/>
          <c:showSerName val="0"/>
          <c:showPercent val="0"/>
          <c:showBubbleSize val="0"/>
        </c:dLbls>
        <c:axId val="-499096832"/>
        <c:axId val="-499096288"/>
      </c:scatterChart>
      <c:valAx>
        <c:axId val="-499096832"/>
        <c:scaling>
          <c:orientation val="minMax"/>
          <c:max val="10"/>
          <c:min val="3"/>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a:t>LH2</a:t>
                </a:r>
                <a:r>
                  <a:rPr lang="it-IT" baseline="0"/>
                  <a:t> (mol/mol)</a:t>
                </a:r>
                <a:endParaRPr lang="it-IT"/>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99096288"/>
        <c:crosses val="autoZero"/>
        <c:crossBetween val="midCat"/>
      </c:valAx>
      <c:valAx>
        <c:axId val="-499096288"/>
        <c:scaling>
          <c:orientation val="minMax"/>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it-IT" sz="1000" b="0" i="0" baseline="0">
                    <a:effectLst/>
                    <a:latin typeface="Symbol" panose="05050102010706020507" pitchFamily="18" charset="2"/>
                  </a:rPr>
                  <a:t>g </a:t>
                </a:r>
                <a:r>
                  <a:rPr lang="it-IT" sz="1000" b="0" i="0" baseline="0">
                    <a:effectLst/>
                    <a:latin typeface="Times New Roman" panose="02020603050405020304" pitchFamily="18" charset="0"/>
                    <a:cs typeface="Times New Roman" panose="02020603050405020304" pitchFamily="18" charset="0"/>
                  </a:rPr>
                  <a:t>(mN m</a:t>
                </a:r>
                <a:r>
                  <a:rPr lang="it-IT" sz="1000" b="0" i="0" baseline="30000">
                    <a:effectLst/>
                    <a:latin typeface="Times New Roman" panose="02020603050405020304" pitchFamily="18" charset="0"/>
                    <a:cs typeface="Times New Roman" panose="02020603050405020304" pitchFamily="18" charset="0"/>
                  </a:rPr>
                  <a:t>-1</a:t>
                </a:r>
                <a:r>
                  <a:rPr lang="it-IT" sz="1000" b="0" i="0" baseline="0">
                    <a:effectLst/>
                    <a:latin typeface="Times New Roman" panose="02020603050405020304" pitchFamily="18" charset="0"/>
                    <a:cs typeface="Times New Roman" panose="02020603050405020304" pitchFamily="18" charset="0"/>
                  </a:rPr>
                  <a:t>)</a:t>
                </a:r>
                <a:endParaRPr lang="it-IT"/>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it-IT"/>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990968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E2DB7-6625-4A25-8216-8C7FA363F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6731</Words>
  <Characters>38370</Characters>
  <Application>Microsoft Office Word</Application>
  <DocSecurity>4</DocSecurity>
  <Lines>319</Lines>
  <Paragraphs>90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Enzo</dc:creator>
  <cp:keywords/>
  <dc:description/>
  <cp:lastModifiedBy>Silvia Tabasso</cp:lastModifiedBy>
  <cp:revision>2</cp:revision>
  <cp:lastPrinted>2019-01-15T09:10:00Z</cp:lastPrinted>
  <dcterms:created xsi:type="dcterms:W3CDTF">2019-04-30T09:13:00Z</dcterms:created>
  <dcterms:modified xsi:type="dcterms:W3CDTF">2019-04-30T09:13:00Z</dcterms:modified>
</cp:coreProperties>
</file>