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BDE" w:rsidRPr="001D219E" w:rsidRDefault="00722BDE" w:rsidP="00722BDE">
      <w:pPr>
        <w:rPr>
          <w:rFonts w:ascii="Arial" w:hAnsi="Arial" w:cs="Arial"/>
          <w:lang w:val="en-GB"/>
        </w:rPr>
      </w:pPr>
      <w:r w:rsidRPr="001D219E">
        <w:rPr>
          <w:rFonts w:ascii="Arial" w:hAnsi="Arial" w:cs="Arial"/>
          <w:b/>
          <w:bCs/>
          <w:lang w:val="en-GB"/>
        </w:rPr>
        <w:t>BIOLOGICAL ROLE AND CLINICAL SIGNIFICANCE OF CD157 IN EPITHELIAL OVARIAN CANCER.</w:t>
      </w:r>
    </w:p>
    <w:p w:rsidR="00722BDE" w:rsidRPr="001D219E" w:rsidRDefault="00722BDE" w:rsidP="00722BDE">
      <w:pPr>
        <w:spacing w:line="480" w:lineRule="auto"/>
        <w:jc w:val="both"/>
        <w:rPr>
          <w:rFonts w:ascii="Arial" w:hAnsi="Arial" w:cs="Arial"/>
          <w:b/>
          <w:bCs/>
          <w:lang w:val="en-GB"/>
        </w:rPr>
      </w:pPr>
      <w:bookmarkStart w:id="0" w:name="_GoBack"/>
      <w:bookmarkEnd w:id="0"/>
    </w:p>
    <w:p w:rsidR="00722BDE" w:rsidRPr="001D219E" w:rsidRDefault="00182BC7" w:rsidP="00722BDE">
      <w:pPr>
        <w:autoSpaceDE w:val="0"/>
        <w:autoSpaceDN w:val="0"/>
        <w:adjustRightInd w:val="0"/>
        <w:rPr>
          <w:rFonts w:ascii="Arial" w:hAnsi="Arial" w:cs="Arial"/>
          <w:i/>
        </w:rPr>
      </w:pPr>
      <w:r w:rsidRPr="001D219E">
        <w:rPr>
          <w:rFonts w:ascii="Arial" w:hAnsi="Arial" w:cs="Arial"/>
          <w:i/>
        </w:rPr>
        <w:t xml:space="preserve">Simona Morone, Nicola Lo </w:t>
      </w:r>
      <w:r w:rsidR="00722BDE" w:rsidRPr="001D219E">
        <w:rPr>
          <w:rFonts w:ascii="Arial" w:hAnsi="Arial" w:cs="Arial"/>
          <w:i/>
        </w:rPr>
        <w:t xml:space="preserve">Buono, Rossella Parrotta, Riccardo </w:t>
      </w:r>
      <w:proofErr w:type="spellStart"/>
      <w:r w:rsidR="00722BDE" w:rsidRPr="001D219E">
        <w:rPr>
          <w:rFonts w:ascii="Arial" w:hAnsi="Arial" w:cs="Arial"/>
          <w:i/>
        </w:rPr>
        <w:t>Arisio</w:t>
      </w:r>
      <w:proofErr w:type="spellEnd"/>
      <w:r w:rsidR="00722BDE" w:rsidRPr="001D219E">
        <w:rPr>
          <w:rFonts w:ascii="Arial" w:hAnsi="Arial" w:cs="Arial"/>
          <w:i/>
        </w:rPr>
        <w:t xml:space="preserve">, </w:t>
      </w:r>
      <w:proofErr w:type="spellStart"/>
      <w:r w:rsidR="00722BDE" w:rsidRPr="001D219E">
        <w:rPr>
          <w:rFonts w:ascii="Arial" w:hAnsi="Arial" w:cs="Arial"/>
          <w:i/>
        </w:rPr>
        <w:t>Dionyssios</w:t>
      </w:r>
      <w:proofErr w:type="spellEnd"/>
      <w:r w:rsidR="00722BDE" w:rsidRPr="001D219E">
        <w:rPr>
          <w:rFonts w:ascii="Arial" w:hAnsi="Arial" w:cs="Arial"/>
          <w:i/>
        </w:rPr>
        <w:t xml:space="preserve"> </w:t>
      </w:r>
      <w:proofErr w:type="spellStart"/>
      <w:r w:rsidR="00722BDE" w:rsidRPr="001D219E">
        <w:rPr>
          <w:rFonts w:ascii="Arial" w:hAnsi="Arial" w:cs="Arial"/>
          <w:i/>
        </w:rPr>
        <w:t>Katsaros</w:t>
      </w:r>
      <w:proofErr w:type="spellEnd"/>
      <w:r w:rsidR="00722BDE" w:rsidRPr="001D219E">
        <w:rPr>
          <w:rFonts w:ascii="Arial" w:hAnsi="Arial" w:cs="Arial"/>
          <w:i/>
        </w:rPr>
        <w:t xml:space="preserve">, Ida Rapa, Enza Ferrero, Marco Volante, Erika </w:t>
      </w:r>
      <w:proofErr w:type="spellStart"/>
      <w:r w:rsidR="00722BDE" w:rsidRPr="001D219E">
        <w:rPr>
          <w:rFonts w:ascii="Arial" w:hAnsi="Arial" w:cs="Arial"/>
          <w:i/>
        </w:rPr>
        <w:t>Ortolan</w:t>
      </w:r>
      <w:proofErr w:type="spellEnd"/>
      <w:r w:rsidR="00722BDE" w:rsidRPr="001D219E">
        <w:rPr>
          <w:rFonts w:ascii="Arial" w:hAnsi="Arial" w:cs="Arial"/>
          <w:i/>
        </w:rPr>
        <w:t xml:space="preserve"> and Ada </w:t>
      </w:r>
      <w:proofErr w:type="spellStart"/>
      <w:r w:rsidR="00722BDE" w:rsidRPr="001D219E">
        <w:rPr>
          <w:rFonts w:ascii="Arial" w:hAnsi="Arial" w:cs="Arial"/>
          <w:i/>
        </w:rPr>
        <w:t>Funaro</w:t>
      </w:r>
      <w:proofErr w:type="spellEnd"/>
    </w:p>
    <w:p w:rsidR="00722BDE" w:rsidRPr="001D219E" w:rsidRDefault="00722BDE" w:rsidP="00722BDE">
      <w:pPr>
        <w:autoSpaceDE w:val="0"/>
        <w:autoSpaceDN w:val="0"/>
        <w:adjustRightInd w:val="0"/>
        <w:rPr>
          <w:rFonts w:ascii="Arial" w:hAnsi="Arial" w:cs="Arial"/>
          <w:i/>
        </w:rPr>
      </w:pPr>
    </w:p>
    <w:p w:rsidR="00722BDE" w:rsidRPr="001D219E" w:rsidRDefault="00722BDE" w:rsidP="00722BDE">
      <w:pPr>
        <w:autoSpaceDE w:val="0"/>
        <w:autoSpaceDN w:val="0"/>
        <w:adjustRightInd w:val="0"/>
        <w:jc w:val="both"/>
        <w:rPr>
          <w:rFonts w:ascii="Arial" w:hAnsi="Arial" w:cs="Arial"/>
          <w:i/>
          <w:lang w:val="en-GB"/>
        </w:rPr>
      </w:pPr>
      <w:r w:rsidRPr="001D219E">
        <w:rPr>
          <w:rFonts w:ascii="Arial" w:hAnsi="Arial" w:cs="Arial"/>
          <w:i/>
          <w:lang w:val="en-GB"/>
        </w:rPr>
        <w:t xml:space="preserve">Department of Genetics, Biology and Biochemistry; Department of Obstetrics and </w:t>
      </w:r>
      <w:proofErr w:type="spellStart"/>
      <w:r w:rsidRPr="001D219E">
        <w:rPr>
          <w:rFonts w:ascii="Arial" w:hAnsi="Arial" w:cs="Arial"/>
          <w:i/>
          <w:lang w:val="en-GB"/>
        </w:rPr>
        <w:t>Gynecology</w:t>
      </w:r>
      <w:proofErr w:type="spellEnd"/>
      <w:r w:rsidRPr="001D219E">
        <w:rPr>
          <w:rFonts w:ascii="Arial" w:hAnsi="Arial" w:cs="Arial"/>
          <w:i/>
          <w:lang w:val="en-GB"/>
        </w:rPr>
        <w:t xml:space="preserve">; Department of Clinical and Biological Sciences, University of Torino and Department of Pathology, </w:t>
      </w:r>
      <w:proofErr w:type="spellStart"/>
      <w:r w:rsidRPr="001D219E">
        <w:rPr>
          <w:rFonts w:ascii="Arial" w:hAnsi="Arial" w:cs="Arial"/>
          <w:i/>
          <w:lang w:val="en-GB"/>
        </w:rPr>
        <w:t>Sant’Anna</w:t>
      </w:r>
      <w:proofErr w:type="spellEnd"/>
      <w:r w:rsidRPr="001D219E">
        <w:rPr>
          <w:rFonts w:ascii="Arial" w:hAnsi="Arial" w:cs="Arial"/>
          <w:i/>
          <w:lang w:val="en-GB"/>
        </w:rPr>
        <w:t xml:space="preserve"> Hospital, Torino, Italy.</w:t>
      </w:r>
    </w:p>
    <w:p w:rsidR="00722BDE" w:rsidRPr="001D219E" w:rsidRDefault="00722BDE" w:rsidP="00722BDE">
      <w:pPr>
        <w:jc w:val="both"/>
        <w:rPr>
          <w:rFonts w:ascii="Arial" w:hAnsi="Arial" w:cs="Arial"/>
          <w:b/>
          <w:bCs/>
          <w:lang w:val="en-GB"/>
        </w:rPr>
      </w:pPr>
    </w:p>
    <w:p w:rsidR="00722BDE" w:rsidRDefault="00722BDE" w:rsidP="00722BDE">
      <w:pPr>
        <w:jc w:val="both"/>
        <w:rPr>
          <w:rFonts w:ascii="Arial" w:hAnsi="Arial" w:cs="Arial"/>
          <w:b/>
          <w:lang w:val="en-GB"/>
        </w:rPr>
      </w:pPr>
      <w:r w:rsidRPr="001D219E">
        <w:rPr>
          <w:rFonts w:ascii="Arial" w:hAnsi="Arial" w:cs="Arial"/>
          <w:b/>
          <w:lang w:val="en-GB"/>
        </w:rPr>
        <w:t>Introduction</w:t>
      </w:r>
    </w:p>
    <w:p w:rsidR="00F042CE" w:rsidRPr="00F042CE" w:rsidRDefault="00F042CE" w:rsidP="00722BDE">
      <w:pPr>
        <w:jc w:val="both"/>
        <w:rPr>
          <w:rFonts w:ascii="Arial" w:hAnsi="Arial" w:cs="Arial"/>
          <w:b/>
          <w:lang w:val="en-GB"/>
        </w:rPr>
      </w:pPr>
      <w:r w:rsidRPr="00F042CE">
        <w:rPr>
          <w:rFonts w:ascii="Arial" w:hAnsi="Arial" w:cs="Arial"/>
          <w:lang w:val="en-GB"/>
        </w:rPr>
        <w:t>Epithelial o</w:t>
      </w:r>
      <w:r w:rsidRPr="00F042CE">
        <w:rPr>
          <w:rFonts w:ascii="Arial" w:hAnsi="Arial" w:cs="Arial"/>
          <w:lang w:val="en-GB"/>
        </w:rPr>
        <w:t xml:space="preserve">varian cancer </w:t>
      </w:r>
      <w:r w:rsidRPr="00F042CE">
        <w:rPr>
          <w:rFonts w:ascii="Arial" w:hAnsi="Arial" w:cs="Arial"/>
          <w:lang w:val="en-GB"/>
        </w:rPr>
        <w:t xml:space="preserve">(EOC) </w:t>
      </w:r>
      <w:r w:rsidRPr="00F042CE">
        <w:rPr>
          <w:rFonts w:ascii="Arial" w:hAnsi="Arial" w:cs="Arial"/>
          <w:lang w:val="en-GB"/>
        </w:rPr>
        <w:t>is the most lethal gynaecological malignancy. The poor prognosis is due to the difficulty of early diagnosis and the lack of effective therapies</w:t>
      </w:r>
      <w:r w:rsidRPr="00F042CE">
        <w:rPr>
          <w:rFonts w:ascii="Arial" w:hAnsi="Arial" w:cs="Arial"/>
          <w:lang w:val="en-GB"/>
        </w:rPr>
        <w:t xml:space="preserve">. </w:t>
      </w:r>
      <w:r w:rsidRPr="00F042CE">
        <w:rPr>
          <w:rFonts w:ascii="Arial" w:hAnsi="Arial" w:cs="Arial"/>
          <w:lang w:val="en-GB"/>
        </w:rPr>
        <w:t xml:space="preserve"> Hence, there is a need for better understanding </w:t>
      </w:r>
      <w:r w:rsidRPr="00F042CE">
        <w:rPr>
          <w:rFonts w:ascii="Arial" w:hAnsi="Arial" w:cs="Arial"/>
          <w:lang w:val="en-GB"/>
        </w:rPr>
        <w:t xml:space="preserve">of </w:t>
      </w:r>
      <w:r w:rsidRPr="00F042CE">
        <w:rPr>
          <w:rFonts w:ascii="Arial" w:hAnsi="Arial" w:cs="Arial"/>
          <w:lang w:val="en-GB"/>
        </w:rPr>
        <w:t xml:space="preserve">the molecular mechanisms controlling </w:t>
      </w:r>
      <w:r w:rsidRPr="00F042CE">
        <w:rPr>
          <w:rFonts w:ascii="Arial" w:hAnsi="Arial" w:cs="Arial"/>
          <w:lang w:val="en-GB"/>
        </w:rPr>
        <w:t>EOC</w:t>
      </w:r>
      <w:r w:rsidRPr="00F042CE">
        <w:rPr>
          <w:rFonts w:ascii="Arial" w:hAnsi="Arial" w:cs="Arial"/>
          <w:lang w:val="en-GB"/>
        </w:rPr>
        <w:t xml:space="preserve"> </w:t>
      </w:r>
      <w:r w:rsidRPr="00F042CE">
        <w:rPr>
          <w:rFonts w:ascii="Arial" w:hAnsi="Arial" w:cs="Arial"/>
          <w:lang w:val="en-GB"/>
        </w:rPr>
        <w:t>progression.</w:t>
      </w:r>
    </w:p>
    <w:p w:rsidR="00E37D63" w:rsidRPr="001D219E" w:rsidRDefault="00182BC7" w:rsidP="00E37D63">
      <w:pPr>
        <w:jc w:val="both"/>
        <w:rPr>
          <w:rFonts w:ascii="Arial" w:hAnsi="Arial" w:cs="Arial"/>
          <w:lang w:val="en-US"/>
        </w:rPr>
      </w:pPr>
      <w:r w:rsidRPr="001D219E">
        <w:rPr>
          <w:rFonts w:ascii="Arial" w:hAnsi="Arial" w:cs="Arial"/>
          <w:lang w:val="en-GB"/>
        </w:rPr>
        <w:t>CD157 is</w:t>
      </w:r>
      <w:r w:rsidR="009657AA" w:rsidRPr="001D219E">
        <w:rPr>
          <w:rFonts w:ascii="Arial" w:hAnsi="Arial" w:cs="Arial"/>
          <w:lang w:val="en-GB"/>
        </w:rPr>
        <w:t xml:space="preserve"> a </w:t>
      </w:r>
      <w:r w:rsidR="009657AA" w:rsidRPr="001D219E">
        <w:rPr>
          <w:rFonts w:ascii="Arial" w:hAnsi="Arial" w:cs="Arial"/>
          <w:lang w:val="en-GB"/>
        </w:rPr>
        <w:t xml:space="preserve">cell surface </w:t>
      </w:r>
      <w:proofErr w:type="spellStart"/>
      <w:r w:rsidR="009657AA" w:rsidRPr="001D219E">
        <w:rPr>
          <w:rFonts w:ascii="Arial" w:hAnsi="Arial" w:cs="Arial"/>
          <w:lang w:val="en-US"/>
        </w:rPr>
        <w:t>NADase</w:t>
      </w:r>
      <w:proofErr w:type="spellEnd"/>
      <w:r w:rsidR="009657AA" w:rsidRPr="001D219E">
        <w:rPr>
          <w:rFonts w:ascii="Arial" w:hAnsi="Arial" w:cs="Arial"/>
          <w:lang w:val="en-US"/>
        </w:rPr>
        <w:t>/ADP-</w:t>
      </w:r>
      <w:proofErr w:type="spellStart"/>
      <w:r w:rsidR="009657AA" w:rsidRPr="001D219E">
        <w:rPr>
          <w:rFonts w:ascii="Arial" w:hAnsi="Arial" w:cs="Arial"/>
          <w:lang w:val="en-US"/>
        </w:rPr>
        <w:t>ribosyl</w:t>
      </w:r>
      <w:proofErr w:type="spellEnd"/>
      <w:r w:rsidR="009657AA" w:rsidRPr="001D219E">
        <w:rPr>
          <w:rFonts w:ascii="Arial" w:hAnsi="Arial" w:cs="Arial"/>
          <w:lang w:val="en-US"/>
        </w:rPr>
        <w:t xml:space="preserve"> </w:t>
      </w:r>
      <w:proofErr w:type="spellStart"/>
      <w:r w:rsidR="009657AA" w:rsidRPr="001D219E">
        <w:rPr>
          <w:rFonts w:ascii="Arial" w:hAnsi="Arial" w:cs="Arial"/>
          <w:lang w:val="en-US"/>
        </w:rPr>
        <w:t>cyclase</w:t>
      </w:r>
      <w:proofErr w:type="spellEnd"/>
      <w:r w:rsidR="009657AA" w:rsidRPr="001D219E">
        <w:rPr>
          <w:rFonts w:ascii="Arial" w:hAnsi="Arial" w:cs="Arial"/>
          <w:lang w:val="en-US"/>
        </w:rPr>
        <w:t xml:space="preserve"> that mediates leukocyte adhesion to extracellular matrix proteins and </w:t>
      </w:r>
      <w:proofErr w:type="spellStart"/>
      <w:r w:rsidR="009657AA" w:rsidRPr="001D219E">
        <w:rPr>
          <w:rFonts w:ascii="Arial" w:hAnsi="Arial" w:cs="Arial"/>
          <w:lang w:val="en-US"/>
        </w:rPr>
        <w:t>diapedesis</w:t>
      </w:r>
      <w:proofErr w:type="spellEnd"/>
      <w:r w:rsidR="009657AA" w:rsidRPr="001D219E">
        <w:rPr>
          <w:rFonts w:ascii="Arial" w:hAnsi="Arial" w:cs="Arial"/>
          <w:lang w:val="en-US"/>
        </w:rPr>
        <w:t xml:space="preserve"> at site of inflammation</w:t>
      </w:r>
      <w:r w:rsidRPr="001D219E">
        <w:rPr>
          <w:rFonts w:ascii="Arial" w:hAnsi="Arial" w:cs="Arial"/>
          <w:lang w:val="en-US"/>
        </w:rPr>
        <w:t xml:space="preserve">. </w:t>
      </w:r>
      <w:r w:rsidR="00505BD7" w:rsidRPr="001D219E">
        <w:rPr>
          <w:rFonts w:ascii="Arial" w:hAnsi="Arial" w:cs="Arial"/>
          <w:lang w:val="en-US"/>
        </w:rPr>
        <w:t>We demonstrated that CD157 is expressed in EOC primary cell cultures and tissues, and it is involved in interactions among tumor cells, extracellular matrix proteins, and mesothelium which ultimately control tumor cell migration and invasion</w:t>
      </w:r>
      <w:r w:rsidR="00F042CE">
        <w:rPr>
          <w:rFonts w:ascii="Arial" w:hAnsi="Arial" w:cs="Arial"/>
          <w:lang w:val="en-US"/>
        </w:rPr>
        <w:t>.</w:t>
      </w:r>
    </w:p>
    <w:p w:rsidR="0031500F" w:rsidRPr="00B735E9" w:rsidRDefault="0031500F" w:rsidP="00722BDE">
      <w:pPr>
        <w:jc w:val="both"/>
        <w:rPr>
          <w:rFonts w:ascii="Arial" w:hAnsi="Arial" w:cs="Arial"/>
          <w:lang w:val="en-US"/>
        </w:rPr>
      </w:pPr>
    </w:p>
    <w:p w:rsidR="00722BDE" w:rsidRDefault="00722BDE" w:rsidP="00722BDE">
      <w:pPr>
        <w:jc w:val="both"/>
        <w:rPr>
          <w:rFonts w:ascii="Arial" w:hAnsi="Arial" w:cs="Arial"/>
          <w:b/>
          <w:lang w:val="en-US"/>
        </w:rPr>
      </w:pPr>
      <w:r w:rsidRPr="001D219E">
        <w:rPr>
          <w:rFonts w:ascii="Arial" w:hAnsi="Arial" w:cs="Arial"/>
          <w:b/>
          <w:lang w:val="en-US"/>
        </w:rPr>
        <w:t>Results</w:t>
      </w:r>
    </w:p>
    <w:p w:rsidR="00722BDE" w:rsidRPr="00F042CE" w:rsidRDefault="00722BDE" w:rsidP="00722BDE">
      <w:pPr>
        <w:jc w:val="both"/>
        <w:rPr>
          <w:rFonts w:ascii="Arial" w:hAnsi="Arial" w:cs="Arial"/>
          <w:lang w:val="en-US"/>
        </w:rPr>
      </w:pPr>
      <w:r w:rsidRPr="001D219E">
        <w:rPr>
          <w:rFonts w:ascii="Arial" w:hAnsi="Arial" w:cs="Arial"/>
          <w:lang w:val="en-US"/>
        </w:rPr>
        <w:t xml:space="preserve">Using stable overexpression and knockdown in EOC cells, we demonstrated that CD157 </w:t>
      </w:r>
      <w:r w:rsidRPr="001D219E">
        <w:rPr>
          <w:rFonts w:ascii="Arial" w:hAnsi="Arial" w:cs="Arial"/>
          <w:bCs/>
          <w:iCs/>
          <w:lang w:val="en-US"/>
        </w:rPr>
        <w:t xml:space="preserve">promotes morphological and functional changes, characterized by cadherin switch, enhanced matrix </w:t>
      </w:r>
      <w:proofErr w:type="spellStart"/>
      <w:r w:rsidRPr="001D219E">
        <w:rPr>
          <w:rFonts w:ascii="Arial" w:hAnsi="Arial" w:cs="Arial"/>
          <w:bCs/>
          <w:iCs/>
          <w:lang w:val="en-US"/>
        </w:rPr>
        <w:t>metalloproteinases</w:t>
      </w:r>
      <w:proofErr w:type="spellEnd"/>
      <w:r w:rsidRPr="001D219E">
        <w:rPr>
          <w:rFonts w:ascii="Arial" w:hAnsi="Arial" w:cs="Arial"/>
          <w:bCs/>
          <w:iCs/>
          <w:lang w:val="en-US"/>
        </w:rPr>
        <w:t xml:space="preserve"> secretion, reduced intercellular cohesion and increased cell motility and invasiveness. Gene profiling highlighted </w:t>
      </w:r>
      <w:r w:rsidRPr="001D219E">
        <w:rPr>
          <w:rFonts w:ascii="Arial" w:hAnsi="Arial" w:cs="Arial"/>
          <w:bCs/>
          <w:iCs/>
          <w:lang w:val="en-US"/>
        </w:rPr>
        <w:sym w:font="Symbol" w:char="F07E"/>
      </w:r>
      <w:r w:rsidRPr="001D219E">
        <w:rPr>
          <w:rFonts w:ascii="Arial" w:hAnsi="Arial" w:cs="Arial"/>
          <w:lang w:val="en-US"/>
        </w:rPr>
        <w:t>500 gene transcripts differentially expressed in CD157-positive ver</w:t>
      </w:r>
      <w:r w:rsidR="00F042CE">
        <w:rPr>
          <w:rFonts w:ascii="Arial" w:hAnsi="Arial" w:cs="Arial"/>
          <w:lang w:val="en-US"/>
        </w:rPr>
        <w:t xml:space="preserve">sus CD157-negative tumor cells. Remarkably, </w:t>
      </w:r>
      <w:r w:rsidRPr="001D219E">
        <w:rPr>
          <w:rFonts w:ascii="Arial" w:hAnsi="Arial" w:cs="Arial"/>
          <w:lang w:val="en-US"/>
        </w:rPr>
        <w:t>several networks implicated in cell adhesion, migration, epithelial-to-</w:t>
      </w:r>
      <w:proofErr w:type="spellStart"/>
      <w:r w:rsidRPr="001D219E">
        <w:rPr>
          <w:rFonts w:ascii="Arial" w:hAnsi="Arial" w:cs="Arial"/>
          <w:lang w:val="en-US"/>
        </w:rPr>
        <w:t>mesenchymal</w:t>
      </w:r>
      <w:proofErr w:type="spellEnd"/>
      <w:r w:rsidRPr="001D219E">
        <w:rPr>
          <w:rFonts w:ascii="Arial" w:hAnsi="Arial" w:cs="Arial"/>
          <w:lang w:val="en-US"/>
        </w:rPr>
        <w:t xml:space="preserve"> transition</w:t>
      </w:r>
      <w:r w:rsidRPr="001D219E">
        <w:rPr>
          <w:rFonts w:ascii="Arial" w:hAnsi="Arial" w:cs="Arial"/>
          <w:bCs/>
          <w:iCs/>
          <w:lang w:val="en-US"/>
        </w:rPr>
        <w:t xml:space="preserve"> and</w:t>
      </w:r>
      <w:r w:rsidRPr="001D219E">
        <w:rPr>
          <w:rFonts w:ascii="Arial" w:hAnsi="Arial" w:cs="Arial"/>
          <w:lang w:val="en-GB"/>
        </w:rPr>
        <w:t xml:space="preserve"> apoptosis were over-represented</w:t>
      </w:r>
      <w:r w:rsidRPr="001D219E">
        <w:rPr>
          <w:rFonts w:ascii="Arial" w:hAnsi="Arial" w:cs="Arial"/>
          <w:bCs/>
          <w:iCs/>
          <w:lang w:val="en-US"/>
        </w:rPr>
        <w:t xml:space="preserve">. </w:t>
      </w:r>
    </w:p>
    <w:p w:rsidR="00722BDE" w:rsidRPr="001D219E" w:rsidRDefault="00722BDE" w:rsidP="00722BDE">
      <w:pPr>
        <w:autoSpaceDE w:val="0"/>
        <w:autoSpaceDN w:val="0"/>
        <w:adjustRightInd w:val="0"/>
        <w:jc w:val="both"/>
        <w:rPr>
          <w:rFonts w:ascii="Arial" w:hAnsi="Arial" w:cs="Arial"/>
          <w:lang w:val="en-US"/>
        </w:rPr>
      </w:pPr>
      <w:r w:rsidRPr="001D219E">
        <w:rPr>
          <w:rFonts w:ascii="Arial" w:hAnsi="Arial" w:cs="Arial"/>
          <w:lang w:val="en-US"/>
        </w:rPr>
        <w:t xml:space="preserve">The results inferred </w:t>
      </w:r>
      <w:r w:rsidRPr="001D219E">
        <w:rPr>
          <w:rFonts w:ascii="Arial" w:hAnsi="Arial" w:cs="Arial"/>
          <w:i/>
          <w:lang w:val="en-US"/>
        </w:rPr>
        <w:t>in vitro</w:t>
      </w:r>
      <w:r w:rsidRPr="001D219E">
        <w:rPr>
          <w:rFonts w:ascii="Arial" w:hAnsi="Arial" w:cs="Arial"/>
          <w:lang w:val="en-US"/>
        </w:rPr>
        <w:t xml:space="preserve"> were validated by clinical evidence. CD157 is expressed by &gt;90% of EOC and high CD157 expression is associated with poor outcome in patients. Multivariable Cox regression showed that CD157 is an independent prognostic factor of survival and relapse after surgical </w:t>
      </w:r>
      <w:proofErr w:type="spellStart"/>
      <w:r w:rsidRPr="001D219E">
        <w:rPr>
          <w:rFonts w:ascii="Arial" w:hAnsi="Arial" w:cs="Arial"/>
          <w:lang w:val="en-US"/>
        </w:rPr>
        <w:t>debulking</w:t>
      </w:r>
      <w:proofErr w:type="spellEnd"/>
      <w:r w:rsidRPr="001D219E">
        <w:rPr>
          <w:rFonts w:ascii="Arial" w:hAnsi="Arial" w:cs="Arial"/>
          <w:lang w:val="en-US"/>
        </w:rPr>
        <w:t xml:space="preserve"> of serous EOC. </w:t>
      </w:r>
    </w:p>
    <w:p w:rsidR="00722BDE" w:rsidRPr="001D219E" w:rsidRDefault="00722BDE" w:rsidP="00722BDE">
      <w:pPr>
        <w:autoSpaceDE w:val="0"/>
        <w:autoSpaceDN w:val="0"/>
        <w:adjustRightInd w:val="0"/>
        <w:jc w:val="both"/>
        <w:rPr>
          <w:rFonts w:ascii="Arial" w:hAnsi="Arial" w:cs="Arial"/>
          <w:lang w:val="en-US"/>
        </w:rPr>
      </w:pPr>
    </w:p>
    <w:p w:rsidR="00722BDE" w:rsidRPr="001D219E" w:rsidRDefault="00722BDE" w:rsidP="00722BDE">
      <w:pPr>
        <w:autoSpaceDE w:val="0"/>
        <w:autoSpaceDN w:val="0"/>
        <w:adjustRightInd w:val="0"/>
        <w:jc w:val="both"/>
        <w:rPr>
          <w:rFonts w:ascii="Arial" w:hAnsi="Arial" w:cs="Arial"/>
          <w:b/>
          <w:lang w:val="en-US"/>
        </w:rPr>
      </w:pPr>
      <w:r w:rsidRPr="001D219E">
        <w:rPr>
          <w:rFonts w:ascii="Arial" w:hAnsi="Arial" w:cs="Arial"/>
          <w:b/>
          <w:lang w:val="en-US"/>
        </w:rPr>
        <w:t>Conclusions</w:t>
      </w:r>
    </w:p>
    <w:p w:rsidR="0031500F" w:rsidRPr="001D219E" w:rsidRDefault="00722BDE" w:rsidP="0031500F">
      <w:pPr>
        <w:jc w:val="both"/>
        <w:rPr>
          <w:rFonts w:ascii="Arial" w:hAnsi="Arial" w:cs="Arial"/>
          <w:lang w:val="en-GB"/>
        </w:rPr>
      </w:pPr>
      <w:r w:rsidRPr="001D219E">
        <w:rPr>
          <w:rFonts w:ascii="Arial" w:hAnsi="Arial" w:cs="Arial"/>
          <w:bCs/>
          <w:iCs/>
          <w:lang w:val="en-US"/>
        </w:rPr>
        <w:t>Collectively</w:t>
      </w:r>
      <w:r w:rsidRPr="001D219E">
        <w:rPr>
          <w:rFonts w:ascii="Arial" w:hAnsi="Arial" w:cs="Arial"/>
          <w:lang w:val="en-US"/>
        </w:rPr>
        <w:t xml:space="preserve">, these findings suggest that CD157 </w:t>
      </w:r>
      <w:r w:rsidR="0031500F" w:rsidRPr="001D219E">
        <w:rPr>
          <w:rFonts w:ascii="Arial" w:hAnsi="Arial" w:cs="Arial"/>
          <w:lang w:val="en-US"/>
        </w:rPr>
        <w:t xml:space="preserve">confers </w:t>
      </w:r>
      <w:r w:rsidR="0031500F" w:rsidRPr="001D219E">
        <w:rPr>
          <w:rFonts w:ascii="Arial" w:hAnsi="Arial" w:cs="Arial"/>
          <w:bCs/>
          <w:iCs/>
          <w:lang w:val="en-US"/>
        </w:rPr>
        <w:t xml:space="preserve">an aggressive, </w:t>
      </w:r>
      <w:proofErr w:type="spellStart"/>
      <w:r w:rsidR="0031500F" w:rsidRPr="001D219E">
        <w:rPr>
          <w:rFonts w:ascii="Arial" w:hAnsi="Arial" w:cs="Arial"/>
          <w:bCs/>
          <w:iCs/>
          <w:lang w:val="en-US"/>
        </w:rPr>
        <w:t>mesenchymal</w:t>
      </w:r>
      <w:proofErr w:type="spellEnd"/>
      <w:r w:rsidR="0031500F" w:rsidRPr="001D219E">
        <w:rPr>
          <w:rFonts w:ascii="Arial" w:hAnsi="Arial" w:cs="Arial"/>
          <w:bCs/>
          <w:iCs/>
          <w:lang w:val="en-US"/>
        </w:rPr>
        <w:t>-like phenotype to EOC cells</w:t>
      </w:r>
      <w:r w:rsidR="0031500F" w:rsidRPr="001D219E">
        <w:rPr>
          <w:rFonts w:ascii="Arial" w:hAnsi="Arial" w:cs="Arial"/>
          <w:bCs/>
          <w:iCs/>
          <w:lang w:val="en-US"/>
        </w:rPr>
        <w:t xml:space="preserve">, and </w:t>
      </w:r>
      <w:r w:rsidR="009657AA" w:rsidRPr="001D219E">
        <w:rPr>
          <w:rFonts w:ascii="Arial" w:hAnsi="Arial" w:cs="Arial"/>
          <w:lang w:val="en-US"/>
        </w:rPr>
        <w:t xml:space="preserve">plays a pivotal role in </w:t>
      </w:r>
      <w:r w:rsidR="00F042CE">
        <w:rPr>
          <w:rFonts w:ascii="Arial" w:hAnsi="Arial" w:cs="Arial"/>
          <w:lang w:val="en-US"/>
        </w:rPr>
        <w:t>EOC</w:t>
      </w:r>
      <w:r w:rsidR="00B735E9">
        <w:rPr>
          <w:rFonts w:ascii="Arial" w:hAnsi="Arial" w:cs="Arial"/>
          <w:lang w:val="en-US"/>
        </w:rPr>
        <w:t xml:space="preserve"> invasion</w:t>
      </w:r>
      <w:r w:rsidR="00505BD7">
        <w:rPr>
          <w:rFonts w:ascii="Arial" w:hAnsi="Arial" w:cs="Arial"/>
          <w:lang w:val="en-US"/>
        </w:rPr>
        <w:t xml:space="preserve"> and dissemination</w:t>
      </w:r>
      <w:r w:rsidR="00B735E9">
        <w:rPr>
          <w:rFonts w:ascii="Arial" w:hAnsi="Arial" w:cs="Arial"/>
          <w:lang w:val="en-US"/>
        </w:rPr>
        <w:t xml:space="preserve">. Therefore, </w:t>
      </w:r>
      <w:r w:rsidR="0031500F" w:rsidRPr="001D219E">
        <w:rPr>
          <w:rFonts w:ascii="Arial" w:hAnsi="Arial" w:cs="Arial"/>
          <w:lang w:val="en-GB"/>
        </w:rPr>
        <w:t>CD157</w:t>
      </w:r>
      <w:r w:rsidR="0031500F" w:rsidRPr="001D219E">
        <w:rPr>
          <w:rFonts w:ascii="Arial" w:hAnsi="Arial" w:cs="Arial"/>
          <w:lang w:val="en-US"/>
        </w:rPr>
        <w:t xml:space="preserve"> may be clinically useful as a prognostic tool and therapeutic target</w:t>
      </w:r>
      <w:r w:rsidR="0031500F" w:rsidRPr="001D219E">
        <w:rPr>
          <w:rFonts w:ascii="Arial" w:hAnsi="Arial" w:cs="Arial"/>
          <w:lang w:val="en-GB"/>
        </w:rPr>
        <w:t>.</w:t>
      </w:r>
    </w:p>
    <w:p w:rsidR="00722BDE" w:rsidRPr="001D219E" w:rsidRDefault="00722BDE" w:rsidP="00722BDE">
      <w:pPr>
        <w:spacing w:line="480" w:lineRule="auto"/>
        <w:jc w:val="both"/>
        <w:rPr>
          <w:rFonts w:ascii="Arial" w:hAnsi="Arial" w:cs="Arial"/>
          <w:lang w:val="en-GB"/>
        </w:rPr>
      </w:pPr>
    </w:p>
    <w:p w:rsidR="001E3785" w:rsidRPr="001D219E" w:rsidRDefault="001E3785">
      <w:pPr>
        <w:rPr>
          <w:rFonts w:ascii="Arial" w:hAnsi="Arial" w:cs="Arial"/>
          <w:lang w:val="en-GB"/>
        </w:rPr>
      </w:pPr>
    </w:p>
    <w:sectPr w:rsidR="001E3785" w:rsidRPr="001D219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BDE"/>
    <w:rsid w:val="00182BC7"/>
    <w:rsid w:val="001D219E"/>
    <w:rsid w:val="001E3785"/>
    <w:rsid w:val="00236478"/>
    <w:rsid w:val="0031500F"/>
    <w:rsid w:val="00422696"/>
    <w:rsid w:val="00505BD7"/>
    <w:rsid w:val="00595230"/>
    <w:rsid w:val="00621D0E"/>
    <w:rsid w:val="00643B0E"/>
    <w:rsid w:val="00722BDE"/>
    <w:rsid w:val="009657AA"/>
    <w:rsid w:val="00B735E9"/>
    <w:rsid w:val="00E37D63"/>
    <w:rsid w:val="00F042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2BD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2BD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1977</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Immunogenetica</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Ugo</dc:creator>
  <cp:lastModifiedBy>Ugo</cp:lastModifiedBy>
  <cp:revision>2</cp:revision>
  <cp:lastPrinted>2011-04-11T17:00:00Z</cp:lastPrinted>
  <dcterms:created xsi:type="dcterms:W3CDTF">2011-04-11T17:47:00Z</dcterms:created>
  <dcterms:modified xsi:type="dcterms:W3CDTF">2011-04-11T17:47:00Z</dcterms:modified>
</cp:coreProperties>
</file>