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59" w:rsidRDefault="00C6364E">
      <w:r>
        <w:rPr>
          <w:noProof/>
        </w:rPr>
        <w:drawing>
          <wp:inline distT="0" distB="0" distL="0" distR="0">
            <wp:extent cx="6110204" cy="883310"/>
            <wp:effectExtent l="0" t="0" r="1143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pertine_Iris-AperTo_unit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0204" cy="883310"/>
                    </a:xfrm>
                    <a:prstGeom prst="rect">
                      <a:avLst/>
                    </a:prstGeom>
                  </pic:spPr>
                </pic:pic>
              </a:graphicData>
            </a:graphic>
          </wp:inline>
        </w:drawing>
      </w:r>
    </w:p>
    <w:p w:rsidR="008D4B79" w:rsidRDefault="008D4B79" w:rsidP="00E031D0">
      <w:pPr>
        <w:rPr>
          <w:rFonts w:asciiTheme="majorHAnsi" w:hAnsiTheme="majorHAnsi"/>
          <w:b/>
          <w:sz w:val="28"/>
          <w:szCs w:val="28"/>
        </w:rPr>
      </w:pPr>
    </w:p>
    <w:p w:rsidR="00812255" w:rsidRDefault="00812255" w:rsidP="00E031D0">
      <w:pPr>
        <w:rPr>
          <w:rFonts w:asciiTheme="majorHAnsi" w:hAnsiTheme="majorHAnsi"/>
          <w:b/>
          <w:sz w:val="28"/>
          <w:szCs w:val="28"/>
        </w:rPr>
      </w:pPr>
    </w:p>
    <w:p w:rsidR="00812255" w:rsidRDefault="00812255" w:rsidP="00E031D0">
      <w:pPr>
        <w:rPr>
          <w:rFonts w:asciiTheme="majorHAnsi" w:hAnsiTheme="majorHAnsi"/>
          <w:b/>
          <w:sz w:val="28"/>
          <w:szCs w:val="28"/>
        </w:rPr>
      </w:pPr>
    </w:p>
    <w:p w:rsidR="00812255" w:rsidRDefault="00812255" w:rsidP="00E031D0">
      <w:pPr>
        <w:rPr>
          <w:rFonts w:asciiTheme="majorHAnsi" w:hAnsiTheme="majorHAnsi"/>
          <w:b/>
          <w:sz w:val="28"/>
          <w:szCs w:val="28"/>
        </w:rPr>
      </w:pPr>
    </w:p>
    <w:p w:rsidR="00E031D0" w:rsidRPr="0039480C" w:rsidRDefault="00E031D0" w:rsidP="00E031D0">
      <w:pPr>
        <w:rPr>
          <w:rFonts w:asciiTheme="majorHAnsi" w:hAnsiTheme="majorHAnsi"/>
          <w:b/>
          <w:sz w:val="28"/>
          <w:szCs w:val="28"/>
          <w:lang w:val="en-US"/>
        </w:rPr>
      </w:pPr>
      <w:r w:rsidRPr="0039480C">
        <w:rPr>
          <w:rFonts w:asciiTheme="majorHAnsi" w:hAnsiTheme="majorHAnsi"/>
          <w:b/>
          <w:sz w:val="28"/>
          <w:szCs w:val="28"/>
          <w:lang w:val="en-US"/>
        </w:rPr>
        <w:t xml:space="preserve">This is the author's </w:t>
      </w:r>
      <w:r w:rsidR="00095C9B" w:rsidRPr="0039480C">
        <w:rPr>
          <w:rFonts w:asciiTheme="majorHAnsi" w:hAnsiTheme="majorHAnsi"/>
          <w:b/>
          <w:sz w:val="28"/>
          <w:szCs w:val="28"/>
          <w:lang w:val="en-US"/>
        </w:rPr>
        <w:t>final</w:t>
      </w:r>
      <w:r w:rsidR="00812255" w:rsidRPr="0039480C">
        <w:rPr>
          <w:rFonts w:asciiTheme="majorHAnsi" w:hAnsiTheme="majorHAnsi"/>
          <w:b/>
          <w:sz w:val="28"/>
          <w:szCs w:val="28"/>
          <w:lang w:val="en-US"/>
        </w:rPr>
        <w:t xml:space="preserve"> </w:t>
      </w:r>
      <w:r w:rsidRPr="0039480C">
        <w:rPr>
          <w:rFonts w:asciiTheme="majorHAnsi" w:hAnsiTheme="majorHAnsi"/>
          <w:b/>
          <w:sz w:val="28"/>
          <w:szCs w:val="28"/>
          <w:lang w:val="en-US"/>
        </w:rPr>
        <w:t>version of the contribution published as:</w:t>
      </w:r>
    </w:p>
    <w:p w:rsidR="00946DD6" w:rsidRPr="0039480C" w:rsidRDefault="00946DD6" w:rsidP="00946DD6">
      <w:pPr>
        <w:spacing w:before="100" w:after="200"/>
        <w:rPr>
          <w:rFonts w:asciiTheme="majorHAnsi" w:hAnsiTheme="majorHAnsi"/>
          <w:sz w:val="28"/>
          <w:szCs w:val="2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2"/>
      </w:tblGrid>
      <w:tr w:rsidR="00946DD6" w:rsidTr="00C6364E">
        <w:tc>
          <w:tcPr>
            <w:tcW w:w="9772" w:type="dxa"/>
          </w:tcPr>
          <w:p w:rsidR="0039480C" w:rsidRDefault="0039480C" w:rsidP="00946DD6">
            <w:pPr>
              <w:spacing w:before="160"/>
              <w:rPr>
                <w:rFonts w:asciiTheme="majorHAnsi" w:hAnsiTheme="majorHAnsi"/>
                <w:sz w:val="28"/>
                <w:szCs w:val="28"/>
              </w:rPr>
            </w:pPr>
            <w:r w:rsidRPr="0039480C">
              <w:rPr>
                <w:rFonts w:asciiTheme="majorHAnsi" w:hAnsiTheme="majorHAnsi"/>
                <w:sz w:val="28"/>
                <w:szCs w:val="28"/>
              </w:rPr>
              <w:t xml:space="preserve">Chiesa, Luca; Pasquale, Elisa; </w:t>
            </w:r>
            <w:proofErr w:type="spellStart"/>
            <w:r w:rsidRPr="0039480C">
              <w:rPr>
                <w:rFonts w:asciiTheme="majorHAnsi" w:hAnsiTheme="majorHAnsi"/>
                <w:sz w:val="28"/>
                <w:szCs w:val="28"/>
              </w:rPr>
              <w:t>Panseri</w:t>
            </w:r>
            <w:proofErr w:type="spellEnd"/>
            <w:r w:rsidRPr="0039480C">
              <w:rPr>
                <w:rFonts w:asciiTheme="majorHAnsi" w:hAnsiTheme="majorHAnsi"/>
                <w:sz w:val="28"/>
                <w:szCs w:val="28"/>
              </w:rPr>
              <w:t xml:space="preserve">, Sara; </w:t>
            </w:r>
            <w:proofErr w:type="spellStart"/>
            <w:r w:rsidRPr="0039480C">
              <w:rPr>
                <w:rFonts w:asciiTheme="majorHAnsi" w:hAnsiTheme="majorHAnsi"/>
                <w:sz w:val="28"/>
                <w:szCs w:val="28"/>
              </w:rPr>
              <w:t>Cannizzo</w:t>
            </w:r>
            <w:proofErr w:type="spellEnd"/>
            <w:r w:rsidRPr="0039480C">
              <w:rPr>
                <w:rFonts w:asciiTheme="majorHAnsi" w:hAnsiTheme="majorHAnsi"/>
                <w:sz w:val="28"/>
                <w:szCs w:val="28"/>
              </w:rPr>
              <w:t xml:space="preserve">, Francesca T.; </w:t>
            </w:r>
            <w:proofErr w:type="spellStart"/>
            <w:r w:rsidRPr="0039480C">
              <w:rPr>
                <w:rFonts w:asciiTheme="majorHAnsi" w:hAnsiTheme="majorHAnsi"/>
                <w:sz w:val="28"/>
                <w:szCs w:val="28"/>
              </w:rPr>
              <w:t>Biolatti</w:t>
            </w:r>
            <w:proofErr w:type="spellEnd"/>
            <w:r w:rsidRPr="0039480C">
              <w:rPr>
                <w:rFonts w:asciiTheme="majorHAnsi" w:hAnsiTheme="majorHAnsi"/>
                <w:sz w:val="28"/>
                <w:szCs w:val="28"/>
              </w:rPr>
              <w:t xml:space="preserve">, Bartolomeo; Pavlovic, </w:t>
            </w:r>
            <w:proofErr w:type="spellStart"/>
            <w:r w:rsidRPr="0039480C">
              <w:rPr>
                <w:rFonts w:asciiTheme="majorHAnsi" w:hAnsiTheme="majorHAnsi"/>
                <w:sz w:val="28"/>
                <w:szCs w:val="28"/>
              </w:rPr>
              <w:t>Radmila</w:t>
            </w:r>
            <w:proofErr w:type="spellEnd"/>
            <w:r w:rsidRPr="0039480C">
              <w:rPr>
                <w:rFonts w:asciiTheme="majorHAnsi" w:hAnsiTheme="majorHAnsi"/>
                <w:sz w:val="28"/>
                <w:szCs w:val="28"/>
              </w:rPr>
              <w:t xml:space="preserve">; </w:t>
            </w:r>
            <w:proofErr w:type="spellStart"/>
            <w:r w:rsidRPr="0039480C">
              <w:rPr>
                <w:rFonts w:asciiTheme="majorHAnsi" w:hAnsiTheme="majorHAnsi"/>
                <w:sz w:val="28"/>
                <w:szCs w:val="28"/>
              </w:rPr>
              <w:t>Arioli</w:t>
            </w:r>
            <w:proofErr w:type="spellEnd"/>
            <w:r w:rsidRPr="0039480C">
              <w:rPr>
                <w:rFonts w:asciiTheme="majorHAnsi" w:hAnsiTheme="majorHAnsi"/>
                <w:sz w:val="28"/>
                <w:szCs w:val="28"/>
              </w:rPr>
              <w:t>, Francesco</w:t>
            </w:r>
          </w:p>
          <w:p w:rsidR="0039480C" w:rsidRDefault="0039480C" w:rsidP="00946DD6">
            <w:pPr>
              <w:spacing w:before="160"/>
              <w:rPr>
                <w:rFonts w:asciiTheme="majorHAnsi" w:hAnsiTheme="majorHAnsi"/>
                <w:sz w:val="28"/>
                <w:szCs w:val="28"/>
                <w:lang w:val="en-US"/>
              </w:rPr>
            </w:pPr>
            <w:proofErr w:type="spellStart"/>
            <w:r w:rsidRPr="0039480C">
              <w:rPr>
                <w:rFonts w:asciiTheme="majorHAnsi" w:hAnsiTheme="majorHAnsi"/>
                <w:sz w:val="28"/>
                <w:szCs w:val="28"/>
                <w:lang w:val="en-US"/>
              </w:rPr>
              <w:t>Pseudoendogenous</w:t>
            </w:r>
            <w:proofErr w:type="spellEnd"/>
            <w:r w:rsidRPr="0039480C">
              <w:rPr>
                <w:rFonts w:asciiTheme="majorHAnsi" w:hAnsiTheme="majorHAnsi"/>
                <w:sz w:val="28"/>
                <w:szCs w:val="28"/>
                <w:lang w:val="en-US"/>
              </w:rPr>
              <w:t xml:space="preserve"> presence of </w:t>
            </w:r>
            <w:r w:rsidRPr="0039480C">
              <w:rPr>
                <w:rFonts w:asciiTheme="majorHAnsi" w:hAnsiTheme="majorHAnsi"/>
                <w:sz w:val="28"/>
                <w:szCs w:val="28"/>
              </w:rPr>
              <w:t>β</w:t>
            </w:r>
            <w:r w:rsidRPr="0039480C">
              <w:rPr>
                <w:rFonts w:asciiTheme="majorHAnsi" w:hAnsiTheme="majorHAnsi"/>
                <w:sz w:val="28"/>
                <w:szCs w:val="28"/>
                <w:lang w:val="en-US"/>
              </w:rPr>
              <w:t>-</w:t>
            </w:r>
            <w:proofErr w:type="spellStart"/>
            <w:r w:rsidRPr="0039480C">
              <w:rPr>
                <w:rFonts w:asciiTheme="majorHAnsi" w:hAnsiTheme="majorHAnsi"/>
                <w:sz w:val="28"/>
                <w:szCs w:val="28"/>
                <w:lang w:val="en-US"/>
              </w:rPr>
              <w:t>boldenone</w:t>
            </w:r>
            <w:proofErr w:type="spellEnd"/>
            <w:r w:rsidRPr="0039480C">
              <w:rPr>
                <w:rFonts w:asciiTheme="majorHAnsi" w:hAnsiTheme="majorHAnsi"/>
                <w:sz w:val="28"/>
                <w:szCs w:val="28"/>
                <w:lang w:val="en-US"/>
              </w:rPr>
              <w:t xml:space="preserve"> </w:t>
            </w:r>
            <w:proofErr w:type="spellStart"/>
            <w:r w:rsidRPr="0039480C">
              <w:rPr>
                <w:rFonts w:asciiTheme="majorHAnsi" w:hAnsiTheme="majorHAnsi"/>
                <w:sz w:val="28"/>
                <w:szCs w:val="28"/>
                <w:lang w:val="en-US"/>
              </w:rPr>
              <w:t>sulphate</w:t>
            </w:r>
            <w:proofErr w:type="spellEnd"/>
            <w:r w:rsidRPr="0039480C">
              <w:rPr>
                <w:rFonts w:asciiTheme="majorHAnsi" w:hAnsiTheme="majorHAnsi"/>
                <w:sz w:val="28"/>
                <w:szCs w:val="28"/>
                <w:lang w:val="en-US"/>
              </w:rPr>
              <w:t xml:space="preserve"> and </w:t>
            </w:r>
            <w:proofErr w:type="spellStart"/>
            <w:r w:rsidRPr="0039480C">
              <w:rPr>
                <w:rFonts w:asciiTheme="majorHAnsi" w:hAnsiTheme="majorHAnsi"/>
                <w:sz w:val="28"/>
                <w:szCs w:val="28"/>
                <w:lang w:val="en-US"/>
              </w:rPr>
              <w:t>glucuronide</w:t>
            </w:r>
            <w:proofErr w:type="spellEnd"/>
            <w:r w:rsidRPr="0039480C">
              <w:rPr>
                <w:rFonts w:asciiTheme="majorHAnsi" w:hAnsiTheme="majorHAnsi"/>
                <w:sz w:val="28"/>
                <w:szCs w:val="28"/>
                <w:lang w:val="en-US"/>
              </w:rPr>
              <w:t xml:space="preserve"> in untreated young bulls from the food chain</w:t>
            </w:r>
          </w:p>
          <w:p w:rsidR="0039480C" w:rsidRDefault="0039480C" w:rsidP="00946DD6">
            <w:pPr>
              <w:spacing w:before="160"/>
            </w:pPr>
            <w:r w:rsidRPr="0039480C">
              <w:rPr>
                <w:rStyle w:val="jrnl"/>
                <w:lang w:val="en-US"/>
              </w:rPr>
              <w:t xml:space="preserve">Food </w:t>
            </w:r>
            <w:proofErr w:type="spellStart"/>
            <w:r w:rsidRPr="0039480C">
              <w:rPr>
                <w:rStyle w:val="jrnl"/>
                <w:lang w:val="en-US"/>
              </w:rPr>
              <w:t>Addit</w:t>
            </w:r>
            <w:proofErr w:type="spellEnd"/>
            <w:r w:rsidRPr="0039480C">
              <w:rPr>
                <w:rStyle w:val="jrnl"/>
                <w:lang w:val="en-US"/>
              </w:rPr>
              <w:t xml:space="preserve"> </w:t>
            </w:r>
            <w:proofErr w:type="spellStart"/>
            <w:r w:rsidRPr="0039480C">
              <w:rPr>
                <w:rStyle w:val="jrnl"/>
                <w:lang w:val="en-US"/>
              </w:rPr>
              <w:t>Contam</w:t>
            </w:r>
            <w:proofErr w:type="spellEnd"/>
            <w:r w:rsidRPr="0039480C">
              <w:rPr>
                <w:rStyle w:val="jrnl"/>
                <w:lang w:val="en-US"/>
              </w:rPr>
              <w:t xml:space="preserve"> Part A </w:t>
            </w:r>
            <w:proofErr w:type="spellStart"/>
            <w:r w:rsidRPr="0039480C">
              <w:rPr>
                <w:rStyle w:val="jrnl"/>
                <w:lang w:val="en-US"/>
              </w:rPr>
              <w:t>Chem</w:t>
            </w:r>
            <w:proofErr w:type="spellEnd"/>
            <w:r w:rsidRPr="0039480C">
              <w:rPr>
                <w:rStyle w:val="jrnl"/>
                <w:lang w:val="en-US"/>
              </w:rPr>
              <w:t xml:space="preserve"> Anal Control Expo Risk Assess</w:t>
            </w:r>
            <w:r w:rsidRPr="0039480C">
              <w:rPr>
                <w:lang w:val="en-US"/>
              </w:rPr>
              <w:t xml:space="preserve">. </w:t>
            </w:r>
            <w:r>
              <w:t>2015;32(6):825-32</w:t>
            </w:r>
          </w:p>
          <w:p w:rsidR="00946DD6" w:rsidRPr="00E031D0" w:rsidRDefault="0039480C" w:rsidP="00946DD6">
            <w:pPr>
              <w:spacing w:before="160"/>
              <w:rPr>
                <w:rFonts w:asciiTheme="majorHAnsi" w:hAnsiTheme="majorHAnsi"/>
                <w:sz w:val="28"/>
                <w:szCs w:val="28"/>
              </w:rPr>
            </w:pPr>
            <w:proofErr w:type="spellStart"/>
            <w:r>
              <w:t>doi</w:t>
            </w:r>
            <w:proofErr w:type="spellEnd"/>
            <w:r>
              <w:t>: 10.1080/19440049.2015.1027965</w:t>
            </w:r>
            <w:r w:rsidR="00946DD6" w:rsidRPr="00E031D0">
              <w:rPr>
                <w:rFonts w:asciiTheme="majorHAnsi" w:hAnsiTheme="majorHAnsi"/>
                <w:sz w:val="28"/>
                <w:szCs w:val="28"/>
              </w:rPr>
              <w:t>]</w:t>
            </w:r>
          </w:p>
          <w:p w:rsidR="00946DD6" w:rsidRDefault="00946DD6" w:rsidP="00946DD6">
            <w:pPr>
              <w:spacing w:before="100" w:after="160"/>
              <w:rPr>
                <w:rFonts w:asciiTheme="majorHAnsi" w:hAnsiTheme="majorHAnsi"/>
                <w:sz w:val="28"/>
                <w:szCs w:val="28"/>
              </w:rPr>
            </w:pPr>
          </w:p>
        </w:tc>
      </w:tr>
    </w:tbl>
    <w:p w:rsidR="00E031D0" w:rsidRPr="00E031D0" w:rsidRDefault="00E031D0" w:rsidP="00E031D0">
      <w:pPr>
        <w:rPr>
          <w:rFonts w:asciiTheme="majorHAnsi" w:hAnsiTheme="majorHAnsi"/>
          <w:sz w:val="28"/>
          <w:szCs w:val="28"/>
        </w:rPr>
      </w:pPr>
    </w:p>
    <w:p w:rsidR="00C6364E" w:rsidRDefault="00C6364E" w:rsidP="00E031D0">
      <w:pPr>
        <w:rPr>
          <w:rFonts w:asciiTheme="majorHAnsi" w:hAnsiTheme="majorHAnsi"/>
          <w:b/>
          <w:sz w:val="28"/>
          <w:szCs w:val="28"/>
        </w:rPr>
      </w:pPr>
    </w:p>
    <w:p w:rsidR="00E031D0" w:rsidRPr="0039480C" w:rsidRDefault="00E031D0" w:rsidP="00E031D0">
      <w:pPr>
        <w:rPr>
          <w:rFonts w:asciiTheme="majorHAnsi" w:hAnsiTheme="majorHAnsi"/>
          <w:b/>
          <w:sz w:val="28"/>
          <w:szCs w:val="28"/>
          <w:lang w:val="en-US"/>
        </w:rPr>
      </w:pPr>
      <w:r w:rsidRPr="0039480C">
        <w:rPr>
          <w:rFonts w:asciiTheme="majorHAnsi" w:hAnsiTheme="majorHAnsi"/>
          <w:b/>
          <w:sz w:val="28"/>
          <w:szCs w:val="28"/>
          <w:lang w:val="en-US"/>
        </w:rPr>
        <w:t>The publisher's version is available at:</w:t>
      </w:r>
      <w:bookmarkStart w:id="0" w:name="_GoBack"/>
      <w:bookmarkEnd w:id="0"/>
    </w:p>
    <w:p w:rsidR="00E031D0" w:rsidRPr="0039480C" w:rsidRDefault="00812255" w:rsidP="00E031D0">
      <w:pPr>
        <w:spacing w:before="100"/>
        <w:rPr>
          <w:rFonts w:asciiTheme="majorHAnsi" w:hAnsiTheme="majorHAnsi"/>
          <w:sz w:val="28"/>
          <w:szCs w:val="28"/>
          <w:lang w:val="en-US"/>
        </w:rPr>
      </w:pPr>
      <w:r w:rsidRPr="0039480C">
        <w:rPr>
          <w:rFonts w:asciiTheme="majorHAnsi" w:hAnsiTheme="majorHAnsi"/>
          <w:sz w:val="28"/>
          <w:szCs w:val="28"/>
          <w:lang w:val="en-US"/>
        </w:rPr>
        <w:t xml:space="preserve"> </w:t>
      </w:r>
      <w:r w:rsidR="00E031D0" w:rsidRPr="0039480C">
        <w:rPr>
          <w:rFonts w:asciiTheme="majorHAnsi" w:hAnsiTheme="majorHAnsi"/>
          <w:sz w:val="28"/>
          <w:szCs w:val="28"/>
          <w:lang w:val="en-US"/>
        </w:rPr>
        <w:t>[</w:t>
      </w:r>
      <w:r w:rsidR="0039480C" w:rsidRPr="0039480C">
        <w:rPr>
          <w:rFonts w:asciiTheme="majorHAnsi" w:hAnsiTheme="majorHAnsi"/>
          <w:sz w:val="28"/>
          <w:szCs w:val="28"/>
          <w:lang w:val="en-US"/>
        </w:rPr>
        <w:t>http://www.tandfonline.com/doi/full/10.1080/19440049.2015.1027965</w:t>
      </w:r>
      <w:r w:rsidR="00E031D0" w:rsidRPr="0039480C">
        <w:rPr>
          <w:rFonts w:asciiTheme="majorHAnsi" w:hAnsiTheme="majorHAnsi"/>
          <w:sz w:val="28"/>
          <w:szCs w:val="28"/>
          <w:lang w:val="en-US"/>
        </w:rPr>
        <w:t>]</w:t>
      </w:r>
    </w:p>
    <w:p w:rsidR="00E031D0" w:rsidRPr="0039480C" w:rsidRDefault="00E031D0" w:rsidP="00E031D0">
      <w:pPr>
        <w:rPr>
          <w:rFonts w:asciiTheme="majorHAnsi" w:hAnsiTheme="majorHAnsi"/>
          <w:sz w:val="28"/>
          <w:szCs w:val="28"/>
          <w:lang w:val="en-US"/>
        </w:rPr>
      </w:pPr>
    </w:p>
    <w:p w:rsidR="00E031D0" w:rsidRPr="0039480C" w:rsidRDefault="00E031D0" w:rsidP="00E031D0">
      <w:pPr>
        <w:rPr>
          <w:rFonts w:asciiTheme="majorHAnsi" w:hAnsiTheme="majorHAnsi"/>
          <w:sz w:val="28"/>
          <w:szCs w:val="28"/>
          <w:lang w:val="en-US"/>
        </w:rPr>
      </w:pPr>
    </w:p>
    <w:p w:rsidR="00E031D0" w:rsidRPr="0039480C" w:rsidRDefault="00E031D0" w:rsidP="00E031D0">
      <w:pPr>
        <w:rPr>
          <w:rFonts w:asciiTheme="majorHAnsi" w:hAnsiTheme="majorHAnsi"/>
          <w:b/>
          <w:sz w:val="28"/>
          <w:szCs w:val="28"/>
          <w:lang w:val="en-US"/>
        </w:rPr>
      </w:pPr>
      <w:r w:rsidRPr="0039480C">
        <w:rPr>
          <w:rFonts w:asciiTheme="majorHAnsi" w:hAnsiTheme="majorHAnsi"/>
          <w:b/>
          <w:sz w:val="28"/>
          <w:szCs w:val="28"/>
          <w:lang w:val="en-US"/>
        </w:rPr>
        <w:t>When citing, please refer to the published version.</w:t>
      </w:r>
    </w:p>
    <w:p w:rsidR="00E031D0" w:rsidRPr="0039480C" w:rsidRDefault="00E031D0" w:rsidP="00E031D0">
      <w:pPr>
        <w:rPr>
          <w:rFonts w:asciiTheme="majorHAnsi" w:hAnsiTheme="majorHAnsi"/>
          <w:sz w:val="28"/>
          <w:szCs w:val="28"/>
          <w:lang w:val="en-US"/>
        </w:rPr>
      </w:pPr>
    </w:p>
    <w:p w:rsidR="00E031D0" w:rsidRPr="0039480C" w:rsidRDefault="00E031D0" w:rsidP="00E031D0">
      <w:pPr>
        <w:rPr>
          <w:rFonts w:asciiTheme="majorHAnsi" w:hAnsiTheme="majorHAnsi"/>
          <w:sz w:val="28"/>
          <w:szCs w:val="28"/>
          <w:lang w:val="en-US"/>
        </w:rPr>
      </w:pPr>
    </w:p>
    <w:p w:rsidR="00E031D0" w:rsidRPr="0039480C" w:rsidRDefault="00E031D0" w:rsidP="00E031D0">
      <w:pPr>
        <w:rPr>
          <w:rFonts w:asciiTheme="majorHAnsi" w:hAnsiTheme="majorHAnsi"/>
          <w:sz w:val="28"/>
          <w:szCs w:val="28"/>
          <w:lang w:val="en-US"/>
        </w:rPr>
      </w:pPr>
      <w:r w:rsidRPr="0039480C">
        <w:rPr>
          <w:rFonts w:asciiTheme="majorHAnsi" w:hAnsiTheme="majorHAnsi"/>
          <w:b/>
          <w:sz w:val="28"/>
          <w:szCs w:val="28"/>
          <w:lang w:val="en-US"/>
        </w:rPr>
        <w:t xml:space="preserve">Link to this full text: </w:t>
      </w:r>
    </w:p>
    <w:p w:rsidR="00781EC5" w:rsidRPr="00E031D0" w:rsidRDefault="00E031D0" w:rsidP="00E031D0">
      <w:pPr>
        <w:spacing w:before="100"/>
        <w:rPr>
          <w:rFonts w:asciiTheme="majorHAnsi" w:hAnsiTheme="majorHAnsi"/>
          <w:sz w:val="28"/>
          <w:szCs w:val="28"/>
        </w:rPr>
      </w:pPr>
      <w:r w:rsidRPr="00E031D0">
        <w:rPr>
          <w:rFonts w:asciiTheme="majorHAnsi" w:hAnsiTheme="majorHAnsi"/>
          <w:sz w:val="28"/>
          <w:szCs w:val="28"/>
        </w:rPr>
        <w:t>[inserire l'</w:t>
      </w:r>
      <w:proofErr w:type="spellStart"/>
      <w:r w:rsidRPr="00E031D0">
        <w:rPr>
          <w:rFonts w:asciiTheme="majorHAnsi" w:hAnsiTheme="majorHAnsi"/>
          <w:sz w:val="28"/>
          <w:szCs w:val="28"/>
        </w:rPr>
        <w:t>handle</w:t>
      </w:r>
      <w:proofErr w:type="spellEnd"/>
      <w:r w:rsidRPr="00E031D0">
        <w:rPr>
          <w:rFonts w:asciiTheme="majorHAnsi" w:hAnsiTheme="majorHAnsi"/>
          <w:sz w:val="28"/>
          <w:szCs w:val="28"/>
        </w:rPr>
        <w:t xml:space="preserve"> completa, preceduta da http://hdl.handle.net/]</w:t>
      </w:r>
    </w:p>
    <w:p w:rsidR="00781EC5" w:rsidRDefault="00781EC5"/>
    <w:p w:rsidR="00781EC5" w:rsidRDefault="00781EC5"/>
    <w:p w:rsidR="004C4FE8" w:rsidRDefault="004C4FE8"/>
    <w:p w:rsidR="004C4FE8" w:rsidRDefault="004C4FE8"/>
    <w:p w:rsidR="004C4FE8" w:rsidRDefault="004C4FE8"/>
    <w:p w:rsidR="004C4FE8" w:rsidRDefault="004C4FE8"/>
    <w:p w:rsidR="004C4FE8" w:rsidRDefault="004C4FE8"/>
    <w:p w:rsidR="004C4FE8" w:rsidRDefault="004C4FE8"/>
    <w:p w:rsidR="004C4FE8" w:rsidRDefault="004C4FE8"/>
    <w:p w:rsidR="00781EC5" w:rsidRDefault="00781EC5"/>
    <w:p w:rsidR="00502C1E" w:rsidRDefault="0089626E" w:rsidP="0089626E">
      <w:pPr>
        <w:rPr>
          <w:rFonts w:asciiTheme="majorHAnsi" w:hAnsiTheme="majorHAnsi"/>
          <w:sz w:val="20"/>
          <w:szCs w:val="20"/>
          <w:lang w:val="en-US"/>
        </w:rPr>
      </w:pPr>
      <w:r w:rsidRPr="0039480C">
        <w:rPr>
          <w:rFonts w:asciiTheme="majorHAnsi" w:hAnsiTheme="majorHAnsi"/>
          <w:sz w:val="20"/>
          <w:szCs w:val="20"/>
          <w:lang w:val="en-US"/>
        </w:rPr>
        <w:t xml:space="preserve">This </w:t>
      </w:r>
      <w:r w:rsidR="00705746" w:rsidRPr="0039480C">
        <w:rPr>
          <w:rFonts w:asciiTheme="majorHAnsi" w:hAnsiTheme="majorHAnsi"/>
          <w:sz w:val="20"/>
          <w:szCs w:val="20"/>
          <w:lang w:val="en-US"/>
        </w:rPr>
        <w:t>full text</w:t>
      </w:r>
      <w:r w:rsidR="00947CE1" w:rsidRPr="0039480C">
        <w:rPr>
          <w:rFonts w:asciiTheme="majorHAnsi" w:hAnsiTheme="majorHAnsi"/>
          <w:sz w:val="20"/>
          <w:szCs w:val="20"/>
          <w:lang w:val="en-US"/>
        </w:rPr>
        <w:t xml:space="preserve"> was downloaded from iris</w:t>
      </w:r>
      <w:r w:rsidR="00812255" w:rsidRPr="0039480C">
        <w:rPr>
          <w:rFonts w:asciiTheme="majorHAnsi" w:hAnsiTheme="majorHAnsi"/>
          <w:sz w:val="20"/>
          <w:szCs w:val="20"/>
          <w:lang w:val="en-US"/>
        </w:rPr>
        <w:t>-</w:t>
      </w:r>
      <w:proofErr w:type="spellStart"/>
      <w:r w:rsidR="00947CE1" w:rsidRPr="0039480C">
        <w:rPr>
          <w:rFonts w:asciiTheme="majorHAnsi" w:hAnsiTheme="majorHAnsi"/>
          <w:sz w:val="20"/>
          <w:szCs w:val="20"/>
          <w:lang w:val="en-US"/>
        </w:rPr>
        <w:t>Aperto</w:t>
      </w:r>
      <w:proofErr w:type="spellEnd"/>
      <w:r w:rsidRPr="0039480C">
        <w:rPr>
          <w:rFonts w:asciiTheme="majorHAnsi" w:hAnsiTheme="majorHAnsi"/>
          <w:sz w:val="20"/>
          <w:szCs w:val="20"/>
          <w:lang w:val="en-US"/>
        </w:rPr>
        <w:t xml:space="preserve">: </w:t>
      </w:r>
      <w:hyperlink r:id="rId8" w:history="1">
        <w:r w:rsidR="00705746" w:rsidRPr="0039480C">
          <w:rPr>
            <w:rStyle w:val="Collegamentoipertestuale"/>
            <w:rFonts w:asciiTheme="majorHAnsi" w:hAnsiTheme="majorHAnsi"/>
            <w:sz w:val="20"/>
            <w:szCs w:val="20"/>
            <w:lang w:val="en-US"/>
          </w:rPr>
          <w:t>https://iris.unito.it/</w:t>
        </w:r>
      </w:hyperlink>
      <w:r w:rsidR="00705746" w:rsidRPr="0039480C">
        <w:rPr>
          <w:rFonts w:asciiTheme="majorHAnsi" w:hAnsiTheme="majorHAnsi"/>
          <w:sz w:val="20"/>
          <w:szCs w:val="20"/>
          <w:lang w:val="en-US"/>
        </w:rPr>
        <w:t xml:space="preserve"> </w:t>
      </w:r>
    </w:p>
    <w:p w:rsidR="0039480C" w:rsidRDefault="0039480C" w:rsidP="0089626E">
      <w:pPr>
        <w:rPr>
          <w:rFonts w:asciiTheme="majorHAnsi" w:hAnsiTheme="majorHAnsi"/>
          <w:sz w:val="20"/>
          <w:szCs w:val="20"/>
          <w:lang w:val="en-US"/>
        </w:rPr>
      </w:pPr>
    </w:p>
    <w:p w:rsidR="0039480C" w:rsidRDefault="0039480C">
      <w:pPr>
        <w:rPr>
          <w:rFonts w:asciiTheme="majorHAnsi" w:hAnsiTheme="majorHAnsi"/>
          <w:sz w:val="20"/>
          <w:szCs w:val="20"/>
          <w:lang w:val="en-US"/>
        </w:rPr>
      </w:pPr>
      <w:r>
        <w:rPr>
          <w:rFonts w:asciiTheme="majorHAnsi" w:hAnsiTheme="majorHAnsi"/>
          <w:sz w:val="20"/>
          <w:szCs w:val="20"/>
          <w:lang w:val="en-US"/>
        </w:rPr>
        <w:br w:type="page"/>
      </w:r>
    </w:p>
    <w:p w:rsidR="0039480C" w:rsidRDefault="0039480C" w:rsidP="0039480C">
      <w:pPr>
        <w:pStyle w:val="Titolo2"/>
      </w:pPr>
      <w:proofErr w:type="spellStart"/>
      <w:r>
        <w:lastRenderedPageBreak/>
        <w:t>Abstract</w:t>
      </w:r>
      <w:proofErr w:type="spellEnd"/>
    </w:p>
    <w:p w:rsidR="0039480C" w:rsidRDefault="0039480C" w:rsidP="0039480C">
      <w:pPr>
        <w:numPr>
          <w:ilvl w:val="0"/>
          <w:numId w:val="1"/>
        </w:numPr>
        <w:spacing w:before="100" w:beforeAutospacing="1" w:after="100" w:afterAutospacing="1"/>
      </w:pPr>
      <w:hyperlink r:id="rId9" w:anchor="_i2" w:history="1">
        <w:proofErr w:type="spellStart"/>
        <w:r>
          <w:rPr>
            <w:rStyle w:val="ellipsistext"/>
            <w:color w:val="0000FF"/>
            <w:u w:val="single"/>
          </w:rPr>
          <w:t>Introduction</w:t>
        </w:r>
        <w:proofErr w:type="spellEnd"/>
      </w:hyperlink>
    </w:p>
    <w:p w:rsidR="0039480C" w:rsidRDefault="0039480C" w:rsidP="0039480C">
      <w:pPr>
        <w:numPr>
          <w:ilvl w:val="0"/>
          <w:numId w:val="1"/>
        </w:numPr>
        <w:spacing w:before="100" w:beforeAutospacing="1" w:after="100" w:afterAutospacing="1"/>
      </w:pPr>
      <w:hyperlink r:id="rId10" w:anchor="_i4" w:history="1">
        <w:proofErr w:type="spellStart"/>
        <w:r>
          <w:rPr>
            <w:rStyle w:val="ellipsistext"/>
            <w:color w:val="0000FF"/>
            <w:u w:val="single"/>
          </w:rPr>
          <w:t>Materials</w:t>
        </w:r>
        <w:proofErr w:type="spellEnd"/>
        <w:r>
          <w:rPr>
            <w:rStyle w:val="ellipsistext"/>
            <w:color w:val="0000FF"/>
            <w:u w:val="single"/>
          </w:rPr>
          <w:t xml:space="preserve"> and </w:t>
        </w:r>
        <w:proofErr w:type="spellStart"/>
        <w:r>
          <w:rPr>
            <w:rStyle w:val="ellipsistext"/>
            <w:color w:val="0000FF"/>
            <w:u w:val="single"/>
          </w:rPr>
          <w:t>methods</w:t>
        </w:r>
        <w:proofErr w:type="spellEnd"/>
      </w:hyperlink>
    </w:p>
    <w:p w:rsidR="0039480C" w:rsidRDefault="0039480C" w:rsidP="0039480C">
      <w:pPr>
        <w:numPr>
          <w:ilvl w:val="0"/>
          <w:numId w:val="1"/>
        </w:numPr>
        <w:spacing w:before="100" w:beforeAutospacing="1" w:after="100" w:afterAutospacing="1"/>
      </w:pPr>
      <w:hyperlink r:id="rId11" w:anchor="_i11" w:history="1">
        <w:proofErr w:type="spellStart"/>
        <w:r>
          <w:rPr>
            <w:rStyle w:val="ellipsistext"/>
            <w:color w:val="0000FF"/>
            <w:u w:val="single"/>
          </w:rPr>
          <w:t>Results</w:t>
        </w:r>
        <w:proofErr w:type="spellEnd"/>
        <w:r>
          <w:rPr>
            <w:rStyle w:val="ellipsistext"/>
            <w:color w:val="0000FF"/>
            <w:u w:val="single"/>
          </w:rPr>
          <w:t xml:space="preserve"> and </w:t>
        </w:r>
        <w:proofErr w:type="spellStart"/>
        <w:r>
          <w:rPr>
            <w:rStyle w:val="ellipsistext"/>
            <w:color w:val="0000FF"/>
            <w:u w:val="single"/>
          </w:rPr>
          <w:t>discussion</w:t>
        </w:r>
        <w:proofErr w:type="spellEnd"/>
      </w:hyperlink>
    </w:p>
    <w:p w:rsidR="0039480C" w:rsidRDefault="0039480C" w:rsidP="0039480C">
      <w:pPr>
        <w:numPr>
          <w:ilvl w:val="0"/>
          <w:numId w:val="1"/>
        </w:numPr>
        <w:spacing w:before="100" w:beforeAutospacing="1" w:after="100" w:afterAutospacing="1"/>
      </w:pPr>
      <w:hyperlink r:id="rId12" w:anchor="_i16" w:history="1">
        <w:proofErr w:type="spellStart"/>
        <w:r>
          <w:rPr>
            <w:rStyle w:val="ellipsistext"/>
            <w:color w:val="0000FF"/>
            <w:u w:val="single"/>
          </w:rPr>
          <w:t>Conclusions</w:t>
        </w:r>
        <w:proofErr w:type="spellEnd"/>
      </w:hyperlink>
    </w:p>
    <w:p w:rsidR="0039480C" w:rsidRDefault="0039480C" w:rsidP="0039480C">
      <w:pPr>
        <w:numPr>
          <w:ilvl w:val="0"/>
          <w:numId w:val="1"/>
        </w:numPr>
        <w:spacing w:before="100" w:beforeAutospacing="1" w:after="100" w:afterAutospacing="1"/>
      </w:pPr>
      <w:hyperlink r:id="rId13" w:anchor="_i17" w:history="1">
        <w:proofErr w:type="spellStart"/>
        <w:r>
          <w:rPr>
            <w:rStyle w:val="ellipsistext"/>
            <w:color w:val="0000FF"/>
            <w:u w:val="single"/>
          </w:rPr>
          <w:t>Disclosure</w:t>
        </w:r>
        <w:proofErr w:type="spellEnd"/>
        <w:r>
          <w:rPr>
            <w:rStyle w:val="ellipsistext"/>
            <w:color w:val="0000FF"/>
            <w:u w:val="single"/>
          </w:rPr>
          <w:t xml:space="preserve"> statement</w:t>
        </w:r>
      </w:hyperlink>
    </w:p>
    <w:p w:rsidR="0039480C" w:rsidRPr="0039480C" w:rsidRDefault="0039480C" w:rsidP="0039480C">
      <w:pPr>
        <w:rPr>
          <w:lang w:val="en-US"/>
        </w:rPr>
      </w:pPr>
      <w:r w:rsidRPr="0039480C">
        <w:rPr>
          <w:lang w:val="en-US"/>
        </w:rPr>
        <w:t xml:space="preserve">The administration of </w:t>
      </w:r>
      <w:proofErr w:type="spellStart"/>
      <w:r w:rsidRPr="0039480C">
        <w:rPr>
          <w:lang w:val="en-US"/>
        </w:rPr>
        <w:t>boldenone</w:t>
      </w:r>
      <w:proofErr w:type="spellEnd"/>
      <w:r w:rsidRPr="0039480C">
        <w:rPr>
          <w:lang w:val="en-US"/>
        </w:rPr>
        <w:t xml:space="preserve"> (bold) to bovines, either for growth promotion or therapeutic purposes, has been banned in the EU since 1981. It is, however, a </w:t>
      </w:r>
      <w:proofErr w:type="spellStart"/>
      <w:r w:rsidRPr="0039480C">
        <w:rPr>
          <w:lang w:val="en-US"/>
        </w:rPr>
        <w:t>pseudoendogenous</w:t>
      </w:r>
      <w:proofErr w:type="spellEnd"/>
      <w:r w:rsidRPr="0039480C">
        <w:rPr>
          <w:lang w:val="en-US"/>
        </w:rPr>
        <w:t xml:space="preserve"> hormone, thus its detection in bovine urine, in the form of </w:t>
      </w:r>
      <w:r>
        <w:t>α</w:t>
      </w:r>
      <w:r w:rsidRPr="0039480C">
        <w:rPr>
          <w:lang w:val="en-US"/>
        </w:rPr>
        <w:t>-</w:t>
      </w:r>
      <w:proofErr w:type="spellStart"/>
      <w:r w:rsidRPr="0039480C">
        <w:rPr>
          <w:lang w:val="en-US"/>
        </w:rPr>
        <w:t>boldenone</w:t>
      </w:r>
      <w:proofErr w:type="spellEnd"/>
      <w:r w:rsidRPr="0039480C">
        <w:rPr>
          <w:lang w:val="en-US"/>
        </w:rPr>
        <w:t xml:space="preserve"> conjugates, is considered fully compliant up to 2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Greater attention has been placed on </w:t>
      </w:r>
      <w:r>
        <w:t>β</w:t>
      </w:r>
      <w:r w:rsidRPr="0039480C">
        <w:rPr>
          <w:lang w:val="en-US"/>
        </w:rPr>
        <w:t>-</w:t>
      </w:r>
      <w:proofErr w:type="spellStart"/>
      <w:r w:rsidRPr="0039480C">
        <w:rPr>
          <w:lang w:val="en-US"/>
        </w:rPr>
        <w:t>boldenone</w:t>
      </w:r>
      <w:proofErr w:type="spellEnd"/>
      <w:r w:rsidRPr="0039480C">
        <w:rPr>
          <w:lang w:val="en-US"/>
        </w:rPr>
        <w:t xml:space="preserve">, the anabolic active </w:t>
      </w:r>
      <w:proofErr w:type="spellStart"/>
      <w:r w:rsidRPr="0039480C">
        <w:rPr>
          <w:lang w:val="en-US"/>
        </w:rPr>
        <w:t>epimer</w:t>
      </w:r>
      <w:proofErr w:type="spellEnd"/>
      <w:r w:rsidRPr="0039480C">
        <w:rPr>
          <w:lang w:val="en-US"/>
        </w:rPr>
        <w:t xml:space="preserve">, whose conjugated form must be absent in urine. Recently, the identification of a biomarker representing unquestionable evidence of illicit treatment with bold or its precursor </w:t>
      </w:r>
      <w:proofErr w:type="spellStart"/>
      <w:r w:rsidRPr="0039480C">
        <w:rPr>
          <w:lang w:val="en-US"/>
        </w:rPr>
        <w:t>androstadienedione</w:t>
      </w:r>
      <w:proofErr w:type="spellEnd"/>
      <w:r w:rsidRPr="0039480C">
        <w:rPr>
          <w:lang w:val="en-US"/>
        </w:rPr>
        <w:t xml:space="preserve"> has been a major topic in the literature regarding the detection of residues in bovine urine, and </w:t>
      </w:r>
      <w:r>
        <w:t>β</w:t>
      </w:r>
      <w:r w:rsidRPr="0039480C">
        <w:rPr>
          <w:lang w:val="en-US"/>
        </w:rPr>
        <w:t>-</w:t>
      </w:r>
      <w:proofErr w:type="spellStart"/>
      <w:r w:rsidRPr="0039480C">
        <w:rPr>
          <w:lang w:val="en-US"/>
        </w:rPr>
        <w:t>boldenone</w:t>
      </w:r>
      <w:proofErr w:type="spellEnd"/>
      <w:r w:rsidRPr="0039480C">
        <w:rPr>
          <w:lang w:val="en-US"/>
        </w:rPr>
        <w:t xml:space="preserve"> </w:t>
      </w:r>
      <w:proofErr w:type="spellStart"/>
      <w:r w:rsidRPr="0039480C">
        <w:rPr>
          <w:lang w:val="en-US"/>
        </w:rPr>
        <w:t>sulphate</w:t>
      </w:r>
      <w:proofErr w:type="spellEnd"/>
      <w:r w:rsidRPr="0039480C">
        <w:rPr>
          <w:lang w:val="en-US"/>
        </w:rPr>
        <w:t xml:space="preserve"> is a candidate molecule. In this study, we used a method previously validated according to the European Commission Decision 2002/657/EC for the determination of </w:t>
      </w:r>
      <w:proofErr w:type="spellStart"/>
      <w:r w:rsidRPr="0039480C">
        <w:rPr>
          <w:lang w:val="en-US"/>
        </w:rPr>
        <w:t>sulphate</w:t>
      </w:r>
      <w:proofErr w:type="spellEnd"/>
      <w:r w:rsidRPr="0039480C">
        <w:rPr>
          <w:lang w:val="en-US"/>
        </w:rPr>
        <w:t xml:space="preserve"> and </w:t>
      </w:r>
      <w:proofErr w:type="spellStart"/>
      <w:r w:rsidRPr="0039480C">
        <w:rPr>
          <w:lang w:val="en-US"/>
        </w:rPr>
        <w:t>glucuronide</w:t>
      </w:r>
      <w:proofErr w:type="spellEnd"/>
      <w:r w:rsidRPr="0039480C">
        <w:rPr>
          <w:lang w:val="en-US"/>
        </w:rPr>
        <w:t xml:space="preserve"> conjugates of </w:t>
      </w:r>
      <w:r>
        <w:t>β</w:t>
      </w:r>
      <w:r w:rsidRPr="0039480C">
        <w:rPr>
          <w:lang w:val="en-US"/>
        </w:rPr>
        <w:t>-</w:t>
      </w:r>
      <w:proofErr w:type="spellStart"/>
      <w:r w:rsidRPr="0039480C">
        <w:rPr>
          <w:lang w:val="en-US"/>
        </w:rPr>
        <w:t>boldenone</w:t>
      </w:r>
      <w:proofErr w:type="spellEnd"/>
      <w:r w:rsidRPr="0039480C">
        <w:rPr>
          <w:lang w:val="en-US"/>
        </w:rPr>
        <w:t xml:space="preserve">. We assessed the occurrence of these molecules in young bull urine, with the aim of understanding whether they could be of endogenous origin, and to check for a possible relationship with particular environmental and stress conditions. Urine samples from 56 young bulls were collected after transport stress, under non-stressful conditions and after transport and slaughter stress. </w:t>
      </w:r>
      <w:proofErr w:type="spellStart"/>
      <w:r w:rsidRPr="0039480C">
        <w:rPr>
          <w:lang w:val="en-US"/>
        </w:rPr>
        <w:t>Histopathological</w:t>
      </w:r>
      <w:proofErr w:type="spellEnd"/>
      <w:r w:rsidRPr="0039480C">
        <w:rPr>
          <w:lang w:val="en-US"/>
        </w:rPr>
        <w:t xml:space="preserve"> investigation of the hormone target organs, i.e. the </w:t>
      </w:r>
      <w:proofErr w:type="spellStart"/>
      <w:r w:rsidRPr="0039480C">
        <w:rPr>
          <w:lang w:val="en-US"/>
        </w:rPr>
        <w:t>bulbourethral</w:t>
      </w:r>
      <w:proofErr w:type="spellEnd"/>
      <w:r w:rsidRPr="0039480C">
        <w:rPr>
          <w:lang w:val="en-US"/>
        </w:rPr>
        <w:t xml:space="preserve"> and prostate glands, was also performed. The results indicate an inverse relationship between the presence and concentration of </w:t>
      </w:r>
      <w:r>
        <w:t>β</w:t>
      </w:r>
      <w:r w:rsidRPr="0039480C">
        <w:rPr>
          <w:lang w:val="en-US"/>
        </w:rPr>
        <w:t>-</w:t>
      </w:r>
      <w:proofErr w:type="spellStart"/>
      <w:r w:rsidRPr="0039480C">
        <w:rPr>
          <w:lang w:val="en-US"/>
        </w:rPr>
        <w:t>boldenone</w:t>
      </w:r>
      <w:proofErr w:type="spellEnd"/>
      <w:r w:rsidRPr="0039480C">
        <w:rPr>
          <w:lang w:val="en-US"/>
        </w:rPr>
        <w:t xml:space="preserve"> </w:t>
      </w:r>
      <w:proofErr w:type="spellStart"/>
      <w:r w:rsidRPr="0039480C">
        <w:rPr>
          <w:lang w:val="en-US"/>
        </w:rPr>
        <w:t>sulpho</w:t>
      </w:r>
      <w:proofErr w:type="spellEnd"/>
      <w:r w:rsidRPr="0039480C">
        <w:rPr>
          <w:lang w:val="en-US"/>
        </w:rPr>
        <w:t xml:space="preserve">- and </w:t>
      </w:r>
      <w:proofErr w:type="spellStart"/>
      <w:r w:rsidRPr="0039480C">
        <w:rPr>
          <w:lang w:val="en-US"/>
        </w:rPr>
        <w:t>gluco</w:t>
      </w:r>
      <w:proofErr w:type="spellEnd"/>
      <w:r w:rsidRPr="0039480C">
        <w:rPr>
          <w:lang w:val="en-US"/>
        </w:rPr>
        <w:t xml:space="preserve">-conjugates in urine, and stress conditions, expressed by the absence of detection at the slaughterhouse. No significant macroscopic and </w:t>
      </w:r>
      <w:proofErr w:type="spellStart"/>
      <w:r w:rsidRPr="0039480C">
        <w:rPr>
          <w:lang w:val="en-US"/>
        </w:rPr>
        <w:t>histologic</w:t>
      </w:r>
      <w:proofErr w:type="spellEnd"/>
      <w:r w:rsidRPr="0039480C">
        <w:rPr>
          <w:lang w:val="en-US"/>
        </w:rPr>
        <w:t xml:space="preserve"> lesions were detected. Our study indicates that </w:t>
      </w:r>
      <w:r>
        <w:t>β</w:t>
      </w:r>
      <w:r w:rsidRPr="0039480C">
        <w:rPr>
          <w:lang w:val="en-US"/>
        </w:rPr>
        <w:t>-</w:t>
      </w:r>
      <w:proofErr w:type="spellStart"/>
      <w:r w:rsidRPr="0039480C">
        <w:rPr>
          <w:lang w:val="en-US"/>
        </w:rPr>
        <w:t>boldenone</w:t>
      </w:r>
      <w:proofErr w:type="spellEnd"/>
      <w:r w:rsidRPr="0039480C">
        <w:rPr>
          <w:lang w:val="en-US"/>
        </w:rPr>
        <w:t xml:space="preserve"> </w:t>
      </w:r>
      <w:proofErr w:type="spellStart"/>
      <w:r w:rsidRPr="0039480C">
        <w:rPr>
          <w:lang w:val="en-US"/>
        </w:rPr>
        <w:t>sulphate</w:t>
      </w:r>
      <w:proofErr w:type="spellEnd"/>
      <w:r w:rsidRPr="0039480C">
        <w:rPr>
          <w:lang w:val="en-US"/>
        </w:rPr>
        <w:t xml:space="preserve"> could be a biomarker of treatment only at the slaughterhouse, while at the farm, in untreated animals (i.e. after a five-month period under the control of Official Veterinarians), </w:t>
      </w:r>
      <w:proofErr w:type="spellStart"/>
      <w:r w:rsidRPr="0039480C">
        <w:rPr>
          <w:lang w:val="en-US"/>
        </w:rPr>
        <w:t>sulphate</w:t>
      </w:r>
      <w:proofErr w:type="spellEnd"/>
      <w:r w:rsidRPr="0039480C">
        <w:rPr>
          <w:lang w:val="en-US"/>
        </w:rPr>
        <w:t xml:space="preserve"> and </w:t>
      </w:r>
      <w:proofErr w:type="spellStart"/>
      <w:r w:rsidRPr="0039480C">
        <w:rPr>
          <w:lang w:val="en-US"/>
        </w:rPr>
        <w:t>glucuronide</w:t>
      </w:r>
      <w:proofErr w:type="spellEnd"/>
      <w:r w:rsidRPr="0039480C">
        <w:rPr>
          <w:lang w:val="en-US"/>
        </w:rPr>
        <w:t xml:space="preserve"> metabolites were found with a frequency of 78% and 46%, respectively, showing the endogenous origin of </w:t>
      </w:r>
      <w:proofErr w:type="spellStart"/>
      <w:r w:rsidRPr="0039480C">
        <w:rPr>
          <w:lang w:val="en-US"/>
        </w:rPr>
        <w:t>boldenone</w:t>
      </w:r>
      <w:proofErr w:type="spellEnd"/>
      <w:r w:rsidRPr="0039480C">
        <w:rPr>
          <w:lang w:val="en-US"/>
        </w:rPr>
        <w:t>.</w:t>
      </w:r>
    </w:p>
    <w:p w:rsidR="0039480C" w:rsidRDefault="0039480C" w:rsidP="0039480C">
      <w:pPr>
        <w:pStyle w:val="Titolo3"/>
      </w:pPr>
      <w:proofErr w:type="spellStart"/>
      <w:r>
        <w:t>Keywords</w:t>
      </w:r>
      <w:proofErr w:type="spellEnd"/>
    </w:p>
    <w:p w:rsidR="0039480C" w:rsidRDefault="0039480C" w:rsidP="0039480C">
      <w:pPr>
        <w:numPr>
          <w:ilvl w:val="0"/>
          <w:numId w:val="2"/>
        </w:numPr>
        <w:spacing w:before="100" w:beforeAutospacing="1" w:after="100" w:afterAutospacing="1"/>
      </w:pPr>
      <w:hyperlink r:id="rId14" w:history="1">
        <w:proofErr w:type="spellStart"/>
        <w:r>
          <w:rPr>
            <w:rStyle w:val="Collegamentoipertestuale"/>
          </w:rPr>
          <w:t>β-boldenone</w:t>
        </w:r>
        <w:proofErr w:type="spellEnd"/>
        <w:r>
          <w:rPr>
            <w:rStyle w:val="Collegamentoipertestuale"/>
          </w:rPr>
          <w:t xml:space="preserve"> </w:t>
        </w:r>
        <w:proofErr w:type="spellStart"/>
        <w:r>
          <w:rPr>
            <w:rStyle w:val="Collegamentoipertestuale"/>
          </w:rPr>
          <w:t>sulphate</w:t>
        </w:r>
        <w:proofErr w:type="spellEnd"/>
        <w:r>
          <w:rPr>
            <w:rStyle w:val="Collegamentoipertestuale"/>
          </w:rPr>
          <w:t xml:space="preserve">; </w:t>
        </w:r>
        <w:proofErr w:type="spellStart"/>
        <w:r>
          <w:rPr>
            <w:rStyle w:val="Collegamentoipertestuale"/>
          </w:rPr>
          <w:t>β-boldenone</w:t>
        </w:r>
        <w:proofErr w:type="spellEnd"/>
        <w:r>
          <w:rPr>
            <w:rStyle w:val="Collegamentoipertestuale"/>
          </w:rPr>
          <w:t xml:space="preserve"> </w:t>
        </w:r>
        <w:proofErr w:type="spellStart"/>
        <w:r>
          <w:rPr>
            <w:rStyle w:val="Collegamentoipertestuale"/>
          </w:rPr>
          <w:t>glucuronide</w:t>
        </w:r>
        <w:proofErr w:type="spellEnd"/>
      </w:hyperlink>
      <w:r>
        <w:t xml:space="preserve">, </w:t>
      </w:r>
    </w:p>
    <w:p w:rsidR="0039480C" w:rsidRDefault="0039480C" w:rsidP="0039480C">
      <w:pPr>
        <w:numPr>
          <w:ilvl w:val="0"/>
          <w:numId w:val="2"/>
        </w:numPr>
        <w:spacing w:before="100" w:beforeAutospacing="1" w:after="100" w:afterAutospacing="1"/>
      </w:pPr>
      <w:hyperlink r:id="rId15" w:history="1">
        <w:proofErr w:type="spellStart"/>
        <w:r>
          <w:rPr>
            <w:rStyle w:val="Collegamentoipertestuale"/>
          </w:rPr>
          <w:t>young</w:t>
        </w:r>
        <w:proofErr w:type="spellEnd"/>
        <w:r>
          <w:rPr>
            <w:rStyle w:val="Collegamentoipertestuale"/>
          </w:rPr>
          <w:t xml:space="preserve"> </w:t>
        </w:r>
        <w:proofErr w:type="spellStart"/>
        <w:r>
          <w:rPr>
            <w:rStyle w:val="Collegamentoipertestuale"/>
          </w:rPr>
          <w:t>bull</w:t>
        </w:r>
        <w:proofErr w:type="spellEnd"/>
        <w:r>
          <w:rPr>
            <w:rStyle w:val="Collegamentoipertestuale"/>
          </w:rPr>
          <w:t xml:space="preserve"> urine</w:t>
        </w:r>
      </w:hyperlink>
      <w:r>
        <w:t xml:space="preserve">, </w:t>
      </w:r>
    </w:p>
    <w:p w:rsidR="0039480C" w:rsidRDefault="0039480C" w:rsidP="0039480C">
      <w:pPr>
        <w:numPr>
          <w:ilvl w:val="0"/>
          <w:numId w:val="2"/>
        </w:numPr>
        <w:spacing w:before="100" w:beforeAutospacing="1" w:after="100" w:afterAutospacing="1"/>
      </w:pPr>
      <w:hyperlink r:id="rId16" w:history="1">
        <w:r>
          <w:rPr>
            <w:rStyle w:val="Collegamentoipertestuale"/>
          </w:rPr>
          <w:t xml:space="preserve">LC-MS/MS </w:t>
        </w:r>
        <w:proofErr w:type="spellStart"/>
        <w:r>
          <w:rPr>
            <w:rStyle w:val="Collegamentoipertestuale"/>
          </w:rPr>
          <w:t>analysis</w:t>
        </w:r>
        <w:proofErr w:type="spellEnd"/>
      </w:hyperlink>
    </w:p>
    <w:p w:rsidR="0039480C" w:rsidRDefault="0039480C">
      <w:pPr>
        <w:rPr>
          <w:rFonts w:asciiTheme="majorHAnsi" w:hAnsiTheme="majorHAnsi"/>
          <w:sz w:val="20"/>
          <w:szCs w:val="20"/>
          <w:lang w:val="en-US"/>
        </w:rPr>
      </w:pPr>
      <w:r>
        <w:rPr>
          <w:rFonts w:asciiTheme="majorHAnsi" w:hAnsiTheme="majorHAnsi"/>
          <w:sz w:val="20"/>
          <w:szCs w:val="20"/>
          <w:lang w:val="en-US"/>
        </w:rPr>
        <w:br w:type="page"/>
      </w:r>
    </w:p>
    <w:p w:rsidR="0039480C" w:rsidRDefault="0039480C" w:rsidP="0039480C">
      <w:pPr>
        <w:numPr>
          <w:ilvl w:val="0"/>
          <w:numId w:val="3"/>
        </w:numPr>
        <w:spacing w:before="100" w:beforeAutospacing="1" w:after="100" w:afterAutospacing="1"/>
      </w:pPr>
    </w:p>
    <w:p w:rsidR="0039480C" w:rsidRDefault="0039480C" w:rsidP="0039480C">
      <w:pPr>
        <w:pStyle w:val="Titolo2"/>
      </w:pPr>
      <w:proofErr w:type="spellStart"/>
      <w:r>
        <w:t>Introduction</w:t>
      </w:r>
      <w:proofErr w:type="spellEnd"/>
    </w:p>
    <w:p w:rsidR="0039480C" w:rsidRDefault="0039480C" w:rsidP="0039480C">
      <w:pPr>
        <w:pStyle w:val="Titolo3"/>
      </w:pPr>
      <w:proofErr w:type="spellStart"/>
      <w:r>
        <w:t>Jump</w:t>
      </w:r>
      <w:proofErr w:type="spellEnd"/>
      <w:r>
        <w:t xml:space="preserve"> </w:t>
      </w:r>
      <w:proofErr w:type="spellStart"/>
      <w:r>
        <w:t>to</w:t>
      </w:r>
      <w:proofErr w:type="spellEnd"/>
      <w:r>
        <w:t xml:space="preserve"> </w:t>
      </w:r>
      <w:proofErr w:type="spellStart"/>
      <w:r>
        <w:t>section</w:t>
      </w:r>
      <w:proofErr w:type="spellEnd"/>
    </w:p>
    <w:p w:rsidR="0039480C" w:rsidRDefault="0039480C" w:rsidP="0039480C">
      <w:pPr>
        <w:numPr>
          <w:ilvl w:val="0"/>
          <w:numId w:val="4"/>
        </w:numPr>
        <w:spacing w:before="100" w:beforeAutospacing="1" w:after="100" w:afterAutospacing="1"/>
      </w:pPr>
      <w:hyperlink r:id="rId17" w:anchor="_i2" w:history="1">
        <w:proofErr w:type="spellStart"/>
        <w:r>
          <w:rPr>
            <w:rStyle w:val="ellipsistext"/>
            <w:color w:val="0000FF"/>
            <w:u w:val="single"/>
          </w:rPr>
          <w:t>Introduction</w:t>
        </w:r>
        <w:proofErr w:type="spellEnd"/>
      </w:hyperlink>
    </w:p>
    <w:p w:rsidR="0039480C" w:rsidRDefault="0039480C" w:rsidP="0039480C">
      <w:pPr>
        <w:numPr>
          <w:ilvl w:val="0"/>
          <w:numId w:val="4"/>
        </w:numPr>
        <w:spacing w:before="100" w:beforeAutospacing="1" w:after="100" w:afterAutospacing="1"/>
      </w:pPr>
      <w:hyperlink r:id="rId18" w:anchor="_i4" w:history="1">
        <w:proofErr w:type="spellStart"/>
        <w:r>
          <w:rPr>
            <w:rStyle w:val="ellipsistext"/>
            <w:color w:val="0000FF"/>
            <w:u w:val="single"/>
          </w:rPr>
          <w:t>Materials</w:t>
        </w:r>
        <w:proofErr w:type="spellEnd"/>
        <w:r>
          <w:rPr>
            <w:rStyle w:val="ellipsistext"/>
            <w:color w:val="0000FF"/>
            <w:u w:val="single"/>
          </w:rPr>
          <w:t xml:space="preserve"> and </w:t>
        </w:r>
        <w:proofErr w:type="spellStart"/>
        <w:r>
          <w:rPr>
            <w:rStyle w:val="ellipsistext"/>
            <w:color w:val="0000FF"/>
            <w:u w:val="single"/>
          </w:rPr>
          <w:t>methods</w:t>
        </w:r>
        <w:proofErr w:type="spellEnd"/>
      </w:hyperlink>
    </w:p>
    <w:p w:rsidR="0039480C" w:rsidRDefault="0039480C" w:rsidP="0039480C">
      <w:pPr>
        <w:numPr>
          <w:ilvl w:val="0"/>
          <w:numId w:val="4"/>
        </w:numPr>
        <w:spacing w:before="100" w:beforeAutospacing="1" w:after="100" w:afterAutospacing="1"/>
      </w:pPr>
      <w:hyperlink r:id="rId19" w:anchor="_i11" w:history="1">
        <w:proofErr w:type="spellStart"/>
        <w:r>
          <w:rPr>
            <w:rStyle w:val="ellipsistext"/>
            <w:color w:val="0000FF"/>
            <w:u w:val="single"/>
          </w:rPr>
          <w:t>Results</w:t>
        </w:r>
        <w:proofErr w:type="spellEnd"/>
        <w:r>
          <w:rPr>
            <w:rStyle w:val="ellipsistext"/>
            <w:color w:val="0000FF"/>
            <w:u w:val="single"/>
          </w:rPr>
          <w:t xml:space="preserve"> and </w:t>
        </w:r>
        <w:proofErr w:type="spellStart"/>
        <w:r>
          <w:rPr>
            <w:rStyle w:val="ellipsistext"/>
            <w:color w:val="0000FF"/>
            <w:u w:val="single"/>
          </w:rPr>
          <w:t>discussion</w:t>
        </w:r>
        <w:proofErr w:type="spellEnd"/>
      </w:hyperlink>
    </w:p>
    <w:p w:rsidR="0039480C" w:rsidRDefault="0039480C" w:rsidP="0039480C">
      <w:pPr>
        <w:numPr>
          <w:ilvl w:val="0"/>
          <w:numId w:val="4"/>
        </w:numPr>
        <w:spacing w:before="100" w:beforeAutospacing="1" w:after="100" w:afterAutospacing="1"/>
      </w:pPr>
      <w:hyperlink r:id="rId20" w:anchor="_i16" w:history="1">
        <w:proofErr w:type="spellStart"/>
        <w:r>
          <w:rPr>
            <w:rStyle w:val="ellipsistext"/>
            <w:color w:val="0000FF"/>
            <w:u w:val="single"/>
          </w:rPr>
          <w:t>Conclusions</w:t>
        </w:r>
        <w:proofErr w:type="spellEnd"/>
      </w:hyperlink>
    </w:p>
    <w:p w:rsidR="0039480C" w:rsidRDefault="0039480C" w:rsidP="0039480C">
      <w:pPr>
        <w:numPr>
          <w:ilvl w:val="0"/>
          <w:numId w:val="4"/>
        </w:numPr>
        <w:spacing w:before="100" w:beforeAutospacing="1" w:after="100" w:afterAutospacing="1"/>
      </w:pPr>
      <w:hyperlink r:id="rId21" w:anchor="_i17" w:history="1">
        <w:proofErr w:type="spellStart"/>
        <w:r>
          <w:rPr>
            <w:rStyle w:val="ellipsistext"/>
            <w:color w:val="0000FF"/>
            <w:u w:val="single"/>
          </w:rPr>
          <w:t>Disclosure</w:t>
        </w:r>
        <w:proofErr w:type="spellEnd"/>
        <w:r>
          <w:rPr>
            <w:rStyle w:val="ellipsistext"/>
            <w:color w:val="0000FF"/>
            <w:u w:val="single"/>
          </w:rPr>
          <w:t xml:space="preserve"> statement</w:t>
        </w:r>
      </w:hyperlink>
    </w:p>
    <w:p w:rsidR="0039480C" w:rsidRDefault="0039480C" w:rsidP="0039480C">
      <w:r w:rsidRPr="0039480C">
        <w:rPr>
          <w:lang w:val="en-US"/>
        </w:rPr>
        <w:t xml:space="preserve">The steroid </w:t>
      </w:r>
      <w:r>
        <w:t>β</w:t>
      </w:r>
      <w:r w:rsidRPr="0039480C">
        <w:rPr>
          <w:lang w:val="en-US"/>
        </w:rPr>
        <w:t>-</w:t>
      </w:r>
      <w:proofErr w:type="spellStart"/>
      <w:r w:rsidRPr="0039480C">
        <w:rPr>
          <w:lang w:val="en-US"/>
        </w:rPr>
        <w:t>boldenone</w:t>
      </w:r>
      <w:proofErr w:type="spellEnd"/>
      <w:r w:rsidRPr="0039480C">
        <w:rPr>
          <w:lang w:val="en-US"/>
        </w:rPr>
        <w:t xml:space="preserve"> (</w:t>
      </w:r>
      <w:r>
        <w:t>β</w:t>
      </w:r>
      <w:r w:rsidRPr="0039480C">
        <w:rPr>
          <w:lang w:val="en-US"/>
        </w:rPr>
        <w:t>-bold), also called 1-dehydrotestosterone or androsta-1,4-diene-17</w:t>
      </w:r>
      <w:r>
        <w:t>β</w:t>
      </w:r>
      <w:r w:rsidRPr="0039480C">
        <w:rPr>
          <w:lang w:val="en-US"/>
        </w:rPr>
        <w:t xml:space="preserve">-ol-3-one, is an anabolic steroid, which differs in structure from testosterone by dehydrogenation at the C1–C2 position of the </w:t>
      </w:r>
      <w:proofErr w:type="spellStart"/>
      <w:r w:rsidRPr="0039480C">
        <w:rPr>
          <w:lang w:val="en-US"/>
        </w:rPr>
        <w:t>cycloperhydrophenanthrene</w:t>
      </w:r>
      <w:proofErr w:type="spellEnd"/>
      <w:r w:rsidRPr="0039480C">
        <w:rPr>
          <w:lang w:val="en-US"/>
        </w:rPr>
        <w:t xml:space="preserve"> ring as indicated in </w:t>
      </w:r>
      <w:hyperlink r:id="rId22" w:anchor="F0001" w:history="1">
        <w:r w:rsidRPr="0039480C">
          <w:rPr>
            <w:rStyle w:val="Collegamentoipertestuale"/>
            <w:lang w:val="en-US"/>
          </w:rPr>
          <w:t>Figure 1</w:t>
        </w:r>
      </w:hyperlink>
      <w:r w:rsidRPr="0039480C">
        <w:rPr>
          <w:lang w:val="en-US"/>
        </w:rPr>
        <w:t xml:space="preserve">, where the conjugated forms of bold are shown. </w:t>
      </w:r>
      <w:r>
        <w:t>β</w:t>
      </w:r>
      <w:r w:rsidRPr="0039480C">
        <w:rPr>
          <w:lang w:val="en-US"/>
        </w:rPr>
        <w:t xml:space="preserve">-Bold exhibits strong anabolic activity and for this reason can be used by athletes in doping preparations (principally as the ester form, i.e. as </w:t>
      </w:r>
      <w:proofErr w:type="spellStart"/>
      <w:r w:rsidRPr="0039480C">
        <w:rPr>
          <w:lang w:val="en-US"/>
        </w:rPr>
        <w:t>undecylenate</w:t>
      </w:r>
      <w:proofErr w:type="spellEnd"/>
      <w:r w:rsidRPr="0039480C">
        <w:rPr>
          <w:lang w:val="en-US"/>
        </w:rPr>
        <w:t xml:space="preserve"> ester) (Piper et al. </w:t>
      </w:r>
      <w:hyperlink r:id="rId23" w:anchor="CIT0026" w:history="1">
        <w:r w:rsidRPr="0039480C">
          <w:rPr>
            <w:rStyle w:val="Collegamentoipertestuale"/>
            <w:lang w:val="en-US"/>
          </w:rPr>
          <w:t>2010</w:t>
        </w:r>
      </w:hyperlink>
      <w:r w:rsidRPr="0039480C">
        <w:rPr>
          <w:lang w:val="en-US"/>
        </w:rPr>
        <w:t xml:space="preserve">). In the veterinary field, </w:t>
      </w:r>
      <w:r>
        <w:t>β</w:t>
      </w:r>
      <w:r w:rsidRPr="0039480C">
        <w:rPr>
          <w:lang w:val="en-US"/>
        </w:rPr>
        <w:t>-bold, like other anabolic steroids, is among the most important drugs tested for at horse racing and equestrian events (</w:t>
      </w:r>
      <w:proofErr w:type="spellStart"/>
      <w:r w:rsidRPr="0039480C">
        <w:rPr>
          <w:lang w:val="en-US"/>
        </w:rPr>
        <w:t>Fidani</w:t>
      </w:r>
      <w:proofErr w:type="spellEnd"/>
      <w:r w:rsidRPr="0039480C">
        <w:rPr>
          <w:lang w:val="en-US"/>
        </w:rPr>
        <w:t xml:space="preserve"> et al. </w:t>
      </w:r>
      <w:hyperlink r:id="rId24" w:anchor="CIT0016" w:history="1">
        <w:r w:rsidRPr="0039480C">
          <w:rPr>
            <w:rStyle w:val="Collegamentoipertestuale"/>
            <w:lang w:val="en-US"/>
          </w:rPr>
          <w:t>2009</w:t>
        </w:r>
      </w:hyperlink>
      <w:r w:rsidRPr="0039480C">
        <w:rPr>
          <w:lang w:val="en-US"/>
        </w:rPr>
        <w:t xml:space="preserve">), and is known to be administered illicitly as a growth promoter to meat-producing cattle (De </w:t>
      </w:r>
      <w:proofErr w:type="spellStart"/>
      <w:r w:rsidRPr="0039480C">
        <w:rPr>
          <w:lang w:val="en-US"/>
        </w:rPr>
        <w:t>Brabander</w:t>
      </w:r>
      <w:proofErr w:type="spellEnd"/>
      <w:r w:rsidRPr="0039480C">
        <w:rPr>
          <w:lang w:val="en-US"/>
        </w:rPr>
        <w:t xml:space="preserve"> et al. </w:t>
      </w:r>
      <w:hyperlink r:id="rId25" w:anchor="CIT0009" w:history="1">
        <w:r w:rsidRPr="0039480C">
          <w:rPr>
            <w:rStyle w:val="Collegamentoipertestuale"/>
            <w:lang w:val="en-US"/>
          </w:rPr>
          <w:t>2004</w:t>
        </w:r>
      </w:hyperlink>
      <w:r w:rsidRPr="0039480C">
        <w:rPr>
          <w:lang w:val="en-US"/>
        </w:rPr>
        <w:t xml:space="preserve">; </w:t>
      </w:r>
      <w:proofErr w:type="spellStart"/>
      <w:r w:rsidRPr="0039480C">
        <w:rPr>
          <w:lang w:val="en-US"/>
        </w:rPr>
        <w:t>Scarth</w:t>
      </w:r>
      <w:proofErr w:type="spellEnd"/>
      <w:r w:rsidRPr="0039480C">
        <w:rPr>
          <w:lang w:val="en-US"/>
        </w:rPr>
        <w:t xml:space="preserve"> et al. </w:t>
      </w:r>
      <w:hyperlink r:id="rId26" w:anchor="CIT0030" w:history="1">
        <w:r w:rsidRPr="0039480C">
          <w:rPr>
            <w:rStyle w:val="Collegamentoipertestuale"/>
            <w:lang w:val="en-US"/>
          </w:rPr>
          <w:t>2009</w:t>
        </w:r>
      </w:hyperlink>
      <w:r w:rsidRPr="0039480C">
        <w:rPr>
          <w:lang w:val="en-US"/>
        </w:rPr>
        <w:t xml:space="preserve">). Bold belongs to the A group of Council Directive 96/23/EC, which includes substances having anabolic effect and </w:t>
      </w:r>
      <w:proofErr w:type="spellStart"/>
      <w:r w:rsidRPr="0039480C">
        <w:rPr>
          <w:lang w:val="en-US"/>
        </w:rPr>
        <w:t>unauthorised</w:t>
      </w:r>
      <w:proofErr w:type="spellEnd"/>
      <w:r w:rsidRPr="0039480C">
        <w:rPr>
          <w:lang w:val="en-US"/>
        </w:rPr>
        <w:t xml:space="preserve"> substances (European Commission </w:t>
      </w:r>
      <w:hyperlink r:id="rId27" w:anchor="CIT0011" w:history="1">
        <w:r w:rsidRPr="0039480C">
          <w:rPr>
            <w:rStyle w:val="Collegamentoipertestuale"/>
            <w:lang w:val="en-US"/>
          </w:rPr>
          <w:t>1996</w:t>
        </w:r>
      </w:hyperlink>
      <w:r w:rsidRPr="0039480C">
        <w:rPr>
          <w:lang w:val="en-US"/>
        </w:rPr>
        <w:t xml:space="preserve">). The presence of </w:t>
      </w:r>
      <w:r>
        <w:t>β</w:t>
      </w:r>
      <w:r w:rsidRPr="0039480C">
        <w:rPr>
          <w:lang w:val="en-US"/>
        </w:rPr>
        <w:t>-bold conjugates in veal calf urine is considered proof of illicit treatment, while a threshold of 2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has been set for </w:t>
      </w:r>
      <w:r>
        <w:t>α</w:t>
      </w:r>
      <w:r w:rsidRPr="0039480C">
        <w:rPr>
          <w:lang w:val="en-US"/>
        </w:rPr>
        <w:t>-bold conjugates in the urine of veal calves, under which it could be considered endogenous and not proof of illegal administration. A detection capability (CC</w:t>
      </w:r>
      <w:r>
        <w:t>β</w:t>
      </w:r>
      <w:r w:rsidRPr="0039480C">
        <w:rPr>
          <w:lang w:val="en-US"/>
        </w:rPr>
        <w:t>) of screening methods or a decision limit (CC</w:t>
      </w:r>
      <w:r>
        <w:t>α</w:t>
      </w:r>
      <w:r w:rsidRPr="0039480C">
        <w:rPr>
          <w:lang w:val="en-US"/>
        </w:rPr>
        <w:t xml:space="preserve">) for confirmatory methods for </w:t>
      </w:r>
      <w:r>
        <w:t>β</w:t>
      </w:r>
      <w:r w:rsidRPr="0039480C">
        <w:rPr>
          <w:lang w:val="en-US"/>
        </w:rPr>
        <w:t>-bold conjugates of 1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in urine is required for surveillance purposes (European Commission </w:t>
      </w:r>
      <w:hyperlink r:id="rId28" w:anchor="CIT0013" w:history="1">
        <w:r w:rsidRPr="0039480C">
          <w:rPr>
            <w:rStyle w:val="Collegamentoipertestuale"/>
            <w:lang w:val="en-US"/>
          </w:rPr>
          <w:t>2003</w:t>
        </w:r>
      </w:hyperlink>
      <w:r w:rsidRPr="0039480C">
        <w:rPr>
          <w:lang w:val="en-US"/>
        </w:rPr>
        <w:t xml:space="preserve">; De </w:t>
      </w:r>
      <w:proofErr w:type="spellStart"/>
      <w:r w:rsidRPr="0039480C">
        <w:rPr>
          <w:lang w:val="en-US"/>
        </w:rPr>
        <w:t>Brabander</w:t>
      </w:r>
      <w:proofErr w:type="spellEnd"/>
      <w:r w:rsidRPr="0039480C">
        <w:rPr>
          <w:lang w:val="en-US"/>
        </w:rPr>
        <w:t xml:space="preserve"> et al. </w:t>
      </w:r>
      <w:hyperlink r:id="rId29" w:anchor="CIT0009" w:history="1">
        <w:r>
          <w:rPr>
            <w:rStyle w:val="Collegamentoipertestuale"/>
          </w:rPr>
          <w:t>2004</w:t>
        </w:r>
      </w:hyperlink>
      <w:r>
        <w:t xml:space="preserve">; Community </w:t>
      </w:r>
      <w:proofErr w:type="spellStart"/>
      <w:r>
        <w:t>Reference</w:t>
      </w:r>
      <w:proofErr w:type="spellEnd"/>
      <w:r>
        <w:t xml:space="preserve"> </w:t>
      </w:r>
      <w:proofErr w:type="spellStart"/>
      <w:r>
        <w:t>Laboratories</w:t>
      </w:r>
      <w:proofErr w:type="spellEnd"/>
      <w:r>
        <w:t xml:space="preserve"> </w:t>
      </w:r>
      <w:hyperlink r:id="rId30" w:anchor="CIT0007" w:history="1">
        <w:r>
          <w:rPr>
            <w:rStyle w:val="Collegamentoipertestuale"/>
          </w:rPr>
          <w:t>2007</w:t>
        </w:r>
      </w:hyperlink>
      <w:r>
        <w:t xml:space="preserve">). </w:t>
      </w:r>
    </w:p>
    <w:p w:rsidR="0039480C" w:rsidRDefault="0039480C" w:rsidP="0039480C">
      <w:r>
        <w:rPr>
          <w:rStyle w:val="captionlabel"/>
        </w:rPr>
        <w:t xml:space="preserve">Figure 1. </w:t>
      </w:r>
      <w:proofErr w:type="spellStart"/>
      <w:r>
        <w:t>Chemical</w:t>
      </w:r>
      <w:proofErr w:type="spellEnd"/>
      <w:r>
        <w:t xml:space="preserve"> </w:t>
      </w:r>
      <w:proofErr w:type="spellStart"/>
      <w:r>
        <w:t>structures</w:t>
      </w:r>
      <w:proofErr w:type="spellEnd"/>
      <w:r>
        <w:t xml:space="preserve"> </w:t>
      </w:r>
      <w:proofErr w:type="spellStart"/>
      <w:r>
        <w:t>of</w:t>
      </w:r>
      <w:proofErr w:type="spellEnd"/>
      <w:r>
        <w:t xml:space="preserve"> the </w:t>
      </w:r>
      <w:proofErr w:type="spellStart"/>
      <w:r>
        <w:t>analytes</w:t>
      </w:r>
      <w:proofErr w:type="spellEnd"/>
      <w:r>
        <w:t>.</w:t>
      </w:r>
    </w:p>
    <w:p w:rsidR="0039480C" w:rsidRDefault="0039480C" w:rsidP="0039480C">
      <w:r>
        <w:br w:type="textWrapping" w:clear="left"/>
      </w:r>
    </w:p>
    <w:p w:rsidR="0039480C" w:rsidRDefault="0039480C" w:rsidP="0039480C">
      <w:r>
        <w:rPr>
          <w:noProof/>
          <w:color w:val="0000FF"/>
        </w:rPr>
        <w:drawing>
          <wp:inline distT="0" distB="0" distL="0" distR="0">
            <wp:extent cx="4762500" cy="1838325"/>
            <wp:effectExtent l="19050" t="0" r="0" b="0"/>
            <wp:docPr id="2" name="F0001image" descr="http://www.tandfonline.com/na101/home/literatum/publisher/tandf/journals/content/tfac20/2015/tfac20.v032.i06/19440049.2015.1027965/20150505/images/medium/tfac_a_1027965_f0001_b.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1image" descr="http://www.tandfonline.com/na101/home/literatum/publisher/tandf/journals/content/tfac20/2015/tfac20.v032.i06/19440049.2015.1027965/20150505/images/medium/tfac_a_1027965_f0001_b.gif">
                      <a:hlinkClick r:id="rId13"/>
                    </pic:cNvPr>
                    <pic:cNvPicPr>
                      <a:picLocks noChangeAspect="1" noChangeArrowheads="1"/>
                    </pic:cNvPicPr>
                  </pic:nvPicPr>
                  <pic:blipFill>
                    <a:blip r:embed="rId31"/>
                    <a:srcRect/>
                    <a:stretch>
                      <a:fillRect/>
                    </a:stretch>
                  </pic:blipFill>
                  <pic:spPr bwMode="auto">
                    <a:xfrm>
                      <a:off x="0" y="0"/>
                      <a:ext cx="4762500" cy="1838325"/>
                    </a:xfrm>
                    <a:prstGeom prst="rect">
                      <a:avLst/>
                    </a:prstGeom>
                    <a:noFill/>
                    <a:ln w="9525">
                      <a:noFill/>
                      <a:miter lim="800000"/>
                      <a:headEnd/>
                      <a:tailEnd/>
                    </a:ln>
                  </pic:spPr>
                </pic:pic>
              </a:graphicData>
            </a:graphic>
          </wp:inline>
        </w:drawing>
      </w:r>
    </w:p>
    <w:p w:rsidR="0039480C" w:rsidRDefault="0039480C" w:rsidP="0039480C"/>
    <w:p w:rsidR="0039480C" w:rsidRDefault="0039480C" w:rsidP="0039480C"/>
    <w:p w:rsidR="0039480C" w:rsidRPr="0039480C" w:rsidRDefault="0039480C" w:rsidP="0039480C">
      <w:pPr>
        <w:rPr>
          <w:lang w:val="en-US"/>
        </w:rPr>
      </w:pPr>
      <w:hyperlink r:id="rId32" w:history="1">
        <w:r w:rsidRPr="0039480C">
          <w:rPr>
            <w:rStyle w:val="Collegamentoipertestuale"/>
            <w:lang w:val="en-US"/>
          </w:rPr>
          <w:t xml:space="preserve">PowerPoint </w:t>
        </w:r>
        <w:proofErr w:type="spellStart"/>
        <w:r w:rsidRPr="0039480C">
          <w:rPr>
            <w:rStyle w:val="Collegamentoipertestuale"/>
            <w:lang w:val="en-US"/>
          </w:rPr>
          <w:t>slide</w:t>
        </w:r>
      </w:hyperlink>
      <w:hyperlink r:id="rId33" w:history="1">
        <w:r w:rsidRPr="0039480C">
          <w:rPr>
            <w:rStyle w:val="Collegamentoipertestuale"/>
            <w:lang w:val="en-US"/>
          </w:rPr>
          <w:t>Original</w:t>
        </w:r>
        <w:proofErr w:type="spellEnd"/>
        <w:r w:rsidRPr="0039480C">
          <w:rPr>
            <w:rStyle w:val="Collegamentoipertestuale"/>
            <w:lang w:val="en-US"/>
          </w:rPr>
          <w:t xml:space="preserve"> jpg (53.00KB)</w:t>
        </w:r>
      </w:hyperlink>
      <w:hyperlink r:id="rId34" w:history="1">
        <w:r w:rsidRPr="0039480C">
          <w:rPr>
            <w:rStyle w:val="Collegamentoipertestuale"/>
            <w:lang w:val="en-US"/>
          </w:rPr>
          <w:t>Display full size</w:t>
        </w:r>
      </w:hyperlink>
    </w:p>
    <w:p w:rsidR="0039480C" w:rsidRPr="0039480C" w:rsidRDefault="0039480C" w:rsidP="0039480C">
      <w:pPr>
        <w:rPr>
          <w:lang w:val="en-US"/>
        </w:rPr>
      </w:pPr>
      <w:r w:rsidRPr="0039480C">
        <w:rPr>
          <w:lang w:val="en-US"/>
        </w:rPr>
        <w:t>The presence of bold in veal calf urine was first demonstrated by Arts et al. (</w:t>
      </w:r>
      <w:hyperlink r:id="rId35" w:anchor="CIT0003" w:history="1">
        <w:r w:rsidRPr="0039480C">
          <w:rPr>
            <w:rStyle w:val="Collegamentoipertestuale"/>
            <w:lang w:val="en-US"/>
          </w:rPr>
          <w:t>1996</w:t>
        </w:r>
      </w:hyperlink>
      <w:r w:rsidRPr="0039480C">
        <w:rPr>
          <w:lang w:val="en-US"/>
        </w:rPr>
        <w:t xml:space="preserve">), who detected </w:t>
      </w:r>
      <w:r>
        <w:t>α</w:t>
      </w:r>
      <w:r w:rsidRPr="0039480C">
        <w:rPr>
          <w:lang w:val="en-US"/>
        </w:rPr>
        <w:t xml:space="preserve">-bold in the urine of untreated calves in concentrations ranging from &lt; 0.1 to </w:t>
      </w:r>
      <w:r w:rsidRPr="0039480C">
        <w:rPr>
          <w:lang w:val="en-US"/>
        </w:rPr>
        <w:lastRenderedPageBreak/>
        <w:t>2.7 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while </w:t>
      </w:r>
      <w:r>
        <w:t>β</w:t>
      </w:r>
      <w:r w:rsidRPr="0039480C">
        <w:rPr>
          <w:lang w:val="en-US"/>
        </w:rPr>
        <w:t>-bold was not observed at levels exceeding 0.1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These results were confirmed by </w:t>
      </w:r>
      <w:proofErr w:type="spellStart"/>
      <w:r w:rsidRPr="0039480C">
        <w:rPr>
          <w:lang w:val="en-US"/>
        </w:rPr>
        <w:t>Sterk</w:t>
      </w:r>
      <w:proofErr w:type="spellEnd"/>
      <w:r w:rsidRPr="0039480C">
        <w:rPr>
          <w:lang w:val="en-US"/>
        </w:rPr>
        <w:t xml:space="preserve"> et al. (</w:t>
      </w:r>
      <w:hyperlink r:id="rId36" w:anchor="CIT0032" w:history="1">
        <w:r w:rsidRPr="0039480C">
          <w:rPr>
            <w:rStyle w:val="Collegamentoipertestuale"/>
            <w:lang w:val="en-US"/>
          </w:rPr>
          <w:t>1998</w:t>
        </w:r>
      </w:hyperlink>
      <w:r w:rsidRPr="0039480C">
        <w:rPr>
          <w:lang w:val="en-US"/>
        </w:rPr>
        <w:t>) on two bovines of unspecified gender and age.</w:t>
      </w:r>
    </w:p>
    <w:p w:rsidR="0039480C" w:rsidRPr="0039480C" w:rsidRDefault="0039480C" w:rsidP="0039480C">
      <w:pPr>
        <w:rPr>
          <w:lang w:val="en-US"/>
        </w:rPr>
      </w:pPr>
      <w:r w:rsidRPr="0039480C">
        <w:rPr>
          <w:lang w:val="en-US"/>
        </w:rPr>
        <w:t xml:space="preserve">However, it is necessary to elucidate the mechanisms that lead to the presence of endogenous bold in cattle urine. </w:t>
      </w:r>
      <w:proofErr w:type="spellStart"/>
      <w:r w:rsidRPr="0039480C">
        <w:rPr>
          <w:lang w:val="en-US"/>
        </w:rPr>
        <w:t>Faecal</w:t>
      </w:r>
      <w:proofErr w:type="spellEnd"/>
      <w:r w:rsidRPr="0039480C">
        <w:rPr>
          <w:lang w:val="en-US"/>
        </w:rPr>
        <w:t xml:space="preserve"> contaminations of calf urine could be a source of false positives for free </w:t>
      </w:r>
      <w:r>
        <w:t>α</w:t>
      </w:r>
      <w:r w:rsidRPr="0039480C">
        <w:rPr>
          <w:lang w:val="en-US"/>
        </w:rPr>
        <w:t xml:space="preserve">- and </w:t>
      </w:r>
      <w:r>
        <w:t>β</w:t>
      </w:r>
      <w:r w:rsidRPr="0039480C">
        <w:rPr>
          <w:lang w:val="en-US"/>
        </w:rPr>
        <w:t xml:space="preserve">-bold, due to the transfer of </w:t>
      </w:r>
      <w:proofErr w:type="spellStart"/>
      <w:r w:rsidRPr="0039480C">
        <w:rPr>
          <w:lang w:val="en-US"/>
        </w:rPr>
        <w:t>boldenone</w:t>
      </w:r>
      <w:proofErr w:type="spellEnd"/>
      <w:r w:rsidRPr="0039480C">
        <w:rPr>
          <w:lang w:val="en-US"/>
        </w:rPr>
        <w:t xml:space="preserve"> and/or its precursors from </w:t>
      </w:r>
      <w:proofErr w:type="spellStart"/>
      <w:r w:rsidRPr="0039480C">
        <w:rPr>
          <w:lang w:val="en-US"/>
        </w:rPr>
        <w:t>faeces</w:t>
      </w:r>
      <w:proofErr w:type="spellEnd"/>
      <w:r w:rsidRPr="0039480C">
        <w:rPr>
          <w:lang w:val="en-US"/>
        </w:rPr>
        <w:t xml:space="preserve"> to urine (</w:t>
      </w:r>
      <w:proofErr w:type="spellStart"/>
      <w:r w:rsidRPr="0039480C">
        <w:rPr>
          <w:lang w:val="en-US"/>
        </w:rPr>
        <w:t>Sgoifo</w:t>
      </w:r>
      <w:proofErr w:type="spellEnd"/>
      <w:r w:rsidRPr="0039480C">
        <w:rPr>
          <w:lang w:val="en-US"/>
        </w:rPr>
        <w:t xml:space="preserve"> Rossi et al. </w:t>
      </w:r>
      <w:hyperlink r:id="rId37" w:anchor="CIT0031" w:history="1">
        <w:r w:rsidRPr="0039480C">
          <w:rPr>
            <w:rStyle w:val="Collegamentoipertestuale"/>
            <w:lang w:val="en-US"/>
          </w:rPr>
          <w:t>2004</w:t>
        </w:r>
      </w:hyperlink>
      <w:r w:rsidRPr="0039480C">
        <w:rPr>
          <w:lang w:val="en-US"/>
        </w:rPr>
        <w:t xml:space="preserve">; </w:t>
      </w:r>
      <w:proofErr w:type="spellStart"/>
      <w:r w:rsidRPr="0039480C">
        <w:rPr>
          <w:lang w:val="en-US"/>
        </w:rPr>
        <w:t>Pompa</w:t>
      </w:r>
      <w:proofErr w:type="spellEnd"/>
      <w:r w:rsidRPr="0039480C">
        <w:rPr>
          <w:lang w:val="en-US"/>
        </w:rPr>
        <w:t xml:space="preserve"> et al. </w:t>
      </w:r>
      <w:hyperlink r:id="rId38" w:anchor="CIT0029" w:history="1">
        <w:r w:rsidRPr="0039480C">
          <w:rPr>
            <w:rStyle w:val="Collegamentoipertestuale"/>
            <w:lang w:val="en-US"/>
          </w:rPr>
          <w:t>2006</w:t>
        </w:r>
      </w:hyperlink>
      <w:r w:rsidRPr="0039480C">
        <w:rPr>
          <w:lang w:val="en-US"/>
        </w:rPr>
        <w:t xml:space="preserve">; </w:t>
      </w:r>
      <w:proofErr w:type="spellStart"/>
      <w:r w:rsidRPr="0039480C">
        <w:rPr>
          <w:lang w:val="en-US"/>
        </w:rPr>
        <w:t>Arioli</w:t>
      </w:r>
      <w:proofErr w:type="spellEnd"/>
      <w:r w:rsidRPr="0039480C">
        <w:rPr>
          <w:lang w:val="en-US"/>
        </w:rPr>
        <w:t xml:space="preserve"> et al. </w:t>
      </w:r>
      <w:hyperlink r:id="rId39" w:anchor="CIT0002" w:history="1">
        <w:r w:rsidRPr="0039480C">
          <w:rPr>
            <w:rStyle w:val="Collegamentoipertestuale"/>
            <w:lang w:val="en-US"/>
          </w:rPr>
          <w:t>2008</w:t>
        </w:r>
      </w:hyperlink>
      <w:r w:rsidRPr="0039480C">
        <w:rPr>
          <w:lang w:val="en-US"/>
        </w:rPr>
        <w:t xml:space="preserve">). It has therefore been recommended to pay particular attention to the procedure of bovine urine sampling to prevent </w:t>
      </w:r>
      <w:proofErr w:type="spellStart"/>
      <w:r w:rsidRPr="0039480C">
        <w:rPr>
          <w:lang w:val="en-US"/>
        </w:rPr>
        <w:t>faecal</w:t>
      </w:r>
      <w:proofErr w:type="spellEnd"/>
      <w:r w:rsidRPr="0039480C">
        <w:rPr>
          <w:lang w:val="en-US"/>
        </w:rPr>
        <w:t xml:space="preserve"> contamination in order to avoid </w:t>
      </w:r>
      <w:proofErr w:type="spellStart"/>
      <w:r w:rsidRPr="0039480C">
        <w:rPr>
          <w:lang w:val="en-US"/>
        </w:rPr>
        <w:t>boldenone</w:t>
      </w:r>
      <w:proofErr w:type="spellEnd"/>
      <w:r w:rsidRPr="0039480C">
        <w:rPr>
          <w:lang w:val="en-US"/>
        </w:rPr>
        <w:t xml:space="preserve"> false positives (De </w:t>
      </w:r>
      <w:proofErr w:type="spellStart"/>
      <w:r w:rsidRPr="0039480C">
        <w:rPr>
          <w:lang w:val="en-US"/>
        </w:rPr>
        <w:t>Brabander</w:t>
      </w:r>
      <w:proofErr w:type="spellEnd"/>
      <w:r w:rsidRPr="0039480C">
        <w:rPr>
          <w:lang w:val="en-US"/>
        </w:rPr>
        <w:t xml:space="preserve"> et al. </w:t>
      </w:r>
      <w:hyperlink r:id="rId40" w:anchor="CIT0009" w:history="1">
        <w:r w:rsidRPr="0039480C">
          <w:rPr>
            <w:rStyle w:val="Collegamentoipertestuale"/>
            <w:lang w:val="en-US"/>
          </w:rPr>
          <w:t>2004</w:t>
        </w:r>
      </w:hyperlink>
      <w:r w:rsidRPr="0039480C">
        <w:rPr>
          <w:lang w:val="en-US"/>
        </w:rPr>
        <w:t>).</w:t>
      </w:r>
    </w:p>
    <w:p w:rsidR="0039480C" w:rsidRPr="0039480C" w:rsidRDefault="0039480C" w:rsidP="0039480C">
      <w:pPr>
        <w:rPr>
          <w:lang w:val="en-US"/>
        </w:rPr>
      </w:pPr>
      <w:r w:rsidRPr="0039480C">
        <w:rPr>
          <w:lang w:val="en-US"/>
        </w:rPr>
        <w:t xml:space="preserve">The endogenous occurrence of </w:t>
      </w:r>
      <w:r>
        <w:t>β</w:t>
      </w:r>
      <w:r w:rsidRPr="0039480C">
        <w:rPr>
          <w:lang w:val="en-US"/>
        </w:rPr>
        <w:t xml:space="preserve">-bold, </w:t>
      </w:r>
      <w:r>
        <w:t>α</w:t>
      </w:r>
      <w:r w:rsidRPr="0039480C">
        <w:rPr>
          <w:lang w:val="en-US"/>
        </w:rPr>
        <w:t xml:space="preserve">-bold and related substances with hormonal activity in cattle urine and </w:t>
      </w:r>
      <w:proofErr w:type="spellStart"/>
      <w:r w:rsidRPr="0039480C">
        <w:rPr>
          <w:lang w:val="en-US"/>
        </w:rPr>
        <w:t>faeces</w:t>
      </w:r>
      <w:proofErr w:type="spellEnd"/>
      <w:r w:rsidRPr="0039480C">
        <w:rPr>
          <w:lang w:val="en-US"/>
        </w:rPr>
        <w:t xml:space="preserve"> could be linked to the conversion of </w:t>
      </w:r>
      <w:proofErr w:type="spellStart"/>
      <w:r w:rsidRPr="0039480C">
        <w:rPr>
          <w:lang w:val="en-US"/>
        </w:rPr>
        <w:t>phytosterols</w:t>
      </w:r>
      <w:proofErr w:type="spellEnd"/>
      <w:r w:rsidRPr="0039480C">
        <w:rPr>
          <w:lang w:val="en-US"/>
        </w:rPr>
        <w:t xml:space="preserve"> and other steroid precursors in feed (</w:t>
      </w:r>
      <w:proofErr w:type="spellStart"/>
      <w:r w:rsidRPr="0039480C">
        <w:rPr>
          <w:lang w:val="en-US"/>
        </w:rPr>
        <w:t>Barthakur</w:t>
      </w:r>
      <w:proofErr w:type="spellEnd"/>
      <w:r w:rsidRPr="0039480C">
        <w:rPr>
          <w:lang w:val="en-US"/>
        </w:rPr>
        <w:t xml:space="preserve"> et al. </w:t>
      </w:r>
      <w:hyperlink r:id="rId41" w:anchor="CIT0004" w:history="1">
        <w:r w:rsidRPr="0039480C">
          <w:rPr>
            <w:rStyle w:val="Collegamentoipertestuale"/>
            <w:lang w:val="en-US"/>
          </w:rPr>
          <w:t>1996</w:t>
        </w:r>
      </w:hyperlink>
      <w:r w:rsidRPr="0039480C">
        <w:rPr>
          <w:lang w:val="en-US"/>
        </w:rPr>
        <w:t xml:space="preserve">; </w:t>
      </w:r>
      <w:proofErr w:type="spellStart"/>
      <w:r w:rsidRPr="0039480C">
        <w:rPr>
          <w:lang w:val="en-US"/>
        </w:rPr>
        <w:t>Poelmans</w:t>
      </w:r>
      <w:proofErr w:type="spellEnd"/>
      <w:r w:rsidRPr="0039480C">
        <w:rPr>
          <w:lang w:val="en-US"/>
        </w:rPr>
        <w:t xml:space="preserve"> et al. </w:t>
      </w:r>
      <w:hyperlink r:id="rId42" w:anchor="CIT0027" w:history="1">
        <w:r w:rsidRPr="0039480C">
          <w:rPr>
            <w:rStyle w:val="Collegamentoipertestuale"/>
            <w:lang w:val="en-US"/>
          </w:rPr>
          <w:t>2003</w:t>
        </w:r>
      </w:hyperlink>
      <w:r w:rsidRPr="0039480C">
        <w:rPr>
          <w:lang w:val="en-US"/>
        </w:rPr>
        <w:t xml:space="preserve">; </w:t>
      </w:r>
      <w:proofErr w:type="spellStart"/>
      <w:r w:rsidRPr="0039480C">
        <w:rPr>
          <w:lang w:val="en-US"/>
        </w:rPr>
        <w:t>Gallina</w:t>
      </w:r>
      <w:proofErr w:type="spellEnd"/>
      <w:r w:rsidRPr="0039480C">
        <w:rPr>
          <w:lang w:val="en-US"/>
        </w:rPr>
        <w:t xml:space="preserve"> et al. </w:t>
      </w:r>
      <w:hyperlink r:id="rId43" w:anchor="CIT0017" w:history="1">
        <w:r w:rsidRPr="0039480C">
          <w:rPr>
            <w:rStyle w:val="Collegamentoipertestuale"/>
            <w:lang w:val="en-US"/>
          </w:rPr>
          <w:t>2007</w:t>
        </w:r>
      </w:hyperlink>
      <w:r w:rsidRPr="0039480C">
        <w:rPr>
          <w:lang w:val="en-US"/>
        </w:rPr>
        <w:t xml:space="preserve">; </w:t>
      </w:r>
      <w:proofErr w:type="spellStart"/>
      <w:r w:rsidRPr="0039480C">
        <w:rPr>
          <w:lang w:val="en-US"/>
        </w:rPr>
        <w:t>Verheyden</w:t>
      </w:r>
      <w:proofErr w:type="spellEnd"/>
      <w:r w:rsidRPr="0039480C">
        <w:rPr>
          <w:lang w:val="en-US"/>
        </w:rPr>
        <w:t xml:space="preserve"> et al. </w:t>
      </w:r>
      <w:hyperlink r:id="rId44" w:anchor="CIT0033" w:history="1">
        <w:r w:rsidRPr="0039480C">
          <w:rPr>
            <w:rStyle w:val="Collegamentoipertestuale"/>
            <w:lang w:val="en-US"/>
          </w:rPr>
          <w:t>2009</w:t>
        </w:r>
      </w:hyperlink>
      <w:r w:rsidRPr="0039480C">
        <w:rPr>
          <w:lang w:val="en-US"/>
        </w:rPr>
        <w:t xml:space="preserve">). In 2004, </w:t>
      </w:r>
      <w:proofErr w:type="spellStart"/>
      <w:r w:rsidRPr="0039480C">
        <w:rPr>
          <w:lang w:val="en-US"/>
        </w:rPr>
        <w:t>Nielen</w:t>
      </w:r>
      <w:proofErr w:type="spellEnd"/>
      <w:r w:rsidRPr="0039480C">
        <w:rPr>
          <w:lang w:val="en-US"/>
        </w:rPr>
        <w:t xml:space="preserve"> et al. stated the importance of investigating the phase II metabolites of bold, asserting that the presence of </w:t>
      </w:r>
      <w:r>
        <w:t>β</w:t>
      </w:r>
      <w:r w:rsidRPr="0039480C">
        <w:rPr>
          <w:lang w:val="en-US"/>
        </w:rPr>
        <w:t xml:space="preserve">-bold conjugates (without specifying the kind of conjugated moiety) in the urine of calves can be considered evidence of illicit treatment. Le </w:t>
      </w:r>
      <w:proofErr w:type="spellStart"/>
      <w:r w:rsidRPr="0039480C">
        <w:rPr>
          <w:lang w:val="en-US"/>
        </w:rPr>
        <w:t>Bizec</w:t>
      </w:r>
      <w:proofErr w:type="spellEnd"/>
      <w:r w:rsidRPr="0039480C">
        <w:rPr>
          <w:lang w:val="en-US"/>
        </w:rPr>
        <w:t xml:space="preserve"> et al. (</w:t>
      </w:r>
      <w:hyperlink r:id="rId45" w:anchor="CIT0021" w:history="1">
        <w:r w:rsidRPr="0039480C">
          <w:rPr>
            <w:rStyle w:val="Collegamentoipertestuale"/>
            <w:lang w:val="en-US"/>
          </w:rPr>
          <w:t>2006</w:t>
        </w:r>
      </w:hyperlink>
      <w:r w:rsidRPr="0039480C">
        <w:rPr>
          <w:lang w:val="en-US"/>
        </w:rPr>
        <w:t xml:space="preserve">) and </w:t>
      </w:r>
      <w:proofErr w:type="spellStart"/>
      <w:r w:rsidRPr="0039480C">
        <w:rPr>
          <w:lang w:val="en-US"/>
        </w:rPr>
        <w:t>Destrez</w:t>
      </w:r>
      <w:proofErr w:type="spellEnd"/>
      <w:r w:rsidRPr="0039480C">
        <w:rPr>
          <w:lang w:val="en-US"/>
        </w:rPr>
        <w:t xml:space="preserve"> et al. (</w:t>
      </w:r>
      <w:hyperlink r:id="rId46" w:anchor="CIT0010" w:history="1">
        <w:r w:rsidRPr="0039480C">
          <w:rPr>
            <w:rStyle w:val="Collegamentoipertestuale"/>
            <w:lang w:val="en-US"/>
          </w:rPr>
          <w:t>2009</w:t>
        </w:r>
      </w:hyperlink>
      <w:r w:rsidRPr="0039480C">
        <w:rPr>
          <w:lang w:val="en-US"/>
        </w:rPr>
        <w:t xml:space="preserve">) suggested, in studies carried out on a limited number of Holstein–Friesian calves, that the presence in urine of the </w:t>
      </w:r>
      <w:proofErr w:type="spellStart"/>
      <w:r w:rsidRPr="0039480C">
        <w:rPr>
          <w:lang w:val="en-US"/>
        </w:rPr>
        <w:t>sulpho</w:t>
      </w:r>
      <w:proofErr w:type="spellEnd"/>
      <w:r w:rsidRPr="0039480C">
        <w:rPr>
          <w:lang w:val="en-US"/>
        </w:rPr>
        <w:t xml:space="preserve">-conjugate fraction could be useful to distinguish between natural situations and the illegal use of </w:t>
      </w:r>
      <w:r>
        <w:t>β</w:t>
      </w:r>
      <w:r w:rsidRPr="0039480C">
        <w:rPr>
          <w:lang w:val="en-US"/>
        </w:rPr>
        <w:t>-bold in cattle.</w:t>
      </w:r>
    </w:p>
    <w:p w:rsidR="0039480C" w:rsidRPr="0039480C" w:rsidRDefault="0039480C" w:rsidP="0039480C">
      <w:pPr>
        <w:rPr>
          <w:lang w:val="en-US"/>
        </w:rPr>
      </w:pPr>
      <w:r w:rsidRPr="0039480C">
        <w:rPr>
          <w:lang w:val="en-US"/>
        </w:rPr>
        <w:t xml:space="preserve">The determination of conjugated forms of anabolic androgen steroids like </w:t>
      </w:r>
      <w:r>
        <w:t>β</w:t>
      </w:r>
      <w:r w:rsidRPr="0039480C">
        <w:rPr>
          <w:lang w:val="en-US"/>
        </w:rPr>
        <w:t xml:space="preserve">-bold is mainly based on the analysis of the free form after a preliminary step of </w:t>
      </w:r>
      <w:proofErr w:type="spellStart"/>
      <w:r w:rsidRPr="0039480C">
        <w:rPr>
          <w:lang w:val="en-US"/>
        </w:rPr>
        <w:t>deconjugation</w:t>
      </w:r>
      <w:proofErr w:type="spellEnd"/>
      <w:r w:rsidRPr="0039480C">
        <w:rPr>
          <w:lang w:val="en-US"/>
        </w:rPr>
        <w:t>, with the use of specific hydrolytic enzymes (</w:t>
      </w:r>
      <w:proofErr w:type="spellStart"/>
      <w:r w:rsidRPr="0039480C">
        <w:rPr>
          <w:lang w:val="en-US"/>
        </w:rPr>
        <w:t>glucuronidase</w:t>
      </w:r>
      <w:proofErr w:type="spellEnd"/>
      <w:r w:rsidRPr="0039480C">
        <w:rPr>
          <w:lang w:val="en-US"/>
        </w:rPr>
        <w:t xml:space="preserve"> and </w:t>
      </w:r>
      <w:proofErr w:type="spellStart"/>
      <w:r w:rsidRPr="0039480C">
        <w:rPr>
          <w:lang w:val="en-US"/>
        </w:rPr>
        <w:t>sulphatase</w:t>
      </w:r>
      <w:proofErr w:type="spellEnd"/>
      <w:r w:rsidRPr="0039480C">
        <w:rPr>
          <w:lang w:val="en-US"/>
        </w:rPr>
        <w:t xml:space="preserve">) from </w:t>
      </w:r>
      <w:r w:rsidRPr="0039480C">
        <w:rPr>
          <w:i/>
          <w:iCs/>
          <w:lang w:val="en-US"/>
        </w:rPr>
        <w:t>Escherichia coli</w:t>
      </w:r>
      <w:r w:rsidRPr="0039480C">
        <w:rPr>
          <w:lang w:val="en-US"/>
        </w:rPr>
        <w:t xml:space="preserve"> or </w:t>
      </w:r>
      <w:r w:rsidRPr="0039480C">
        <w:rPr>
          <w:i/>
          <w:iCs/>
          <w:lang w:val="en-US"/>
        </w:rPr>
        <w:t xml:space="preserve">Helix </w:t>
      </w:r>
      <w:proofErr w:type="spellStart"/>
      <w:r w:rsidRPr="0039480C">
        <w:rPr>
          <w:i/>
          <w:iCs/>
          <w:lang w:val="en-US"/>
        </w:rPr>
        <w:t>pomatia</w:t>
      </w:r>
      <w:proofErr w:type="spellEnd"/>
      <w:r w:rsidRPr="0039480C">
        <w:rPr>
          <w:lang w:val="en-US"/>
        </w:rPr>
        <w:t xml:space="preserve">. After extraction, the analysis of steroids can be performed by gas chromatography–tandem mass spectrometry (GC-MS/MS) or liquid chromatography–tandem mass spectrometry (LC-MS/MS). However, the enzymatic hydrolysis may be incomplete. Moreover, steroid conversion or degradation and </w:t>
      </w:r>
      <w:proofErr w:type="spellStart"/>
      <w:r w:rsidRPr="0039480C">
        <w:rPr>
          <w:lang w:val="en-US"/>
        </w:rPr>
        <w:t>artefact</w:t>
      </w:r>
      <w:proofErr w:type="spellEnd"/>
      <w:r w:rsidRPr="0039480C">
        <w:rPr>
          <w:lang w:val="en-US"/>
        </w:rPr>
        <w:t xml:space="preserve"> formation (</w:t>
      </w:r>
      <w:proofErr w:type="spellStart"/>
      <w:r w:rsidRPr="0039480C">
        <w:rPr>
          <w:lang w:val="en-US"/>
        </w:rPr>
        <w:t>Pozo</w:t>
      </w:r>
      <w:proofErr w:type="spellEnd"/>
      <w:r w:rsidRPr="0039480C">
        <w:rPr>
          <w:lang w:val="en-US"/>
        </w:rPr>
        <w:t xml:space="preserve"> et al. </w:t>
      </w:r>
      <w:hyperlink r:id="rId47" w:anchor="CIT0025" w:history="1">
        <w:r w:rsidRPr="0039480C">
          <w:rPr>
            <w:rStyle w:val="Collegamentoipertestuale"/>
            <w:lang w:val="en-US"/>
          </w:rPr>
          <w:t>2008</w:t>
        </w:r>
      </w:hyperlink>
      <w:r w:rsidRPr="0039480C">
        <w:rPr>
          <w:lang w:val="en-US"/>
        </w:rPr>
        <w:t xml:space="preserve">; Gomez et al. </w:t>
      </w:r>
      <w:hyperlink r:id="rId48" w:anchor="CIT0018" w:history="1">
        <w:r w:rsidRPr="0039480C">
          <w:rPr>
            <w:rStyle w:val="Collegamentoipertestuale"/>
            <w:lang w:val="en-US"/>
          </w:rPr>
          <w:t>2014</w:t>
        </w:r>
      </w:hyperlink>
      <w:r w:rsidRPr="0039480C">
        <w:rPr>
          <w:lang w:val="en-US"/>
        </w:rPr>
        <w:t>) may occur.</w:t>
      </w:r>
    </w:p>
    <w:p w:rsidR="0039480C" w:rsidRPr="0039480C" w:rsidRDefault="0039480C" w:rsidP="0039480C">
      <w:pPr>
        <w:rPr>
          <w:lang w:val="en-US"/>
        </w:rPr>
      </w:pPr>
      <w:r w:rsidRPr="0039480C">
        <w:rPr>
          <w:lang w:val="en-US"/>
        </w:rPr>
        <w:t xml:space="preserve">As an alternative to the indirect detection (i.e. after enzymatic hydrolysis) of </w:t>
      </w:r>
      <w:r>
        <w:t>β</w:t>
      </w:r>
      <w:r w:rsidRPr="0039480C">
        <w:rPr>
          <w:lang w:val="en-US"/>
        </w:rPr>
        <w:t xml:space="preserve">-bold conjugates, we have developed and validated a method which uses </w:t>
      </w:r>
      <w:proofErr w:type="spellStart"/>
      <w:r w:rsidRPr="0039480C">
        <w:rPr>
          <w:lang w:val="en-US"/>
        </w:rPr>
        <w:t>immunoaffinity</w:t>
      </w:r>
      <w:proofErr w:type="spellEnd"/>
      <w:r w:rsidRPr="0039480C">
        <w:rPr>
          <w:lang w:val="en-US"/>
        </w:rPr>
        <w:t xml:space="preserve"> purification coupled to LC-MS/MS in order to perform direct analysis of the </w:t>
      </w:r>
      <w:proofErr w:type="spellStart"/>
      <w:r w:rsidRPr="0039480C">
        <w:rPr>
          <w:lang w:val="en-US"/>
        </w:rPr>
        <w:t>glucuronide</w:t>
      </w:r>
      <w:proofErr w:type="spellEnd"/>
      <w:r w:rsidRPr="0039480C">
        <w:rPr>
          <w:lang w:val="en-US"/>
        </w:rPr>
        <w:t xml:space="preserve"> and </w:t>
      </w:r>
      <w:proofErr w:type="spellStart"/>
      <w:r w:rsidRPr="0039480C">
        <w:rPr>
          <w:lang w:val="en-US"/>
        </w:rPr>
        <w:t>sulphate</w:t>
      </w:r>
      <w:proofErr w:type="spellEnd"/>
      <w:r w:rsidRPr="0039480C">
        <w:rPr>
          <w:lang w:val="en-US"/>
        </w:rPr>
        <w:t xml:space="preserve"> forms of </w:t>
      </w:r>
      <w:r>
        <w:t>β</w:t>
      </w:r>
      <w:r w:rsidRPr="0039480C">
        <w:rPr>
          <w:lang w:val="en-US"/>
        </w:rPr>
        <w:t xml:space="preserve">-bold (European Commission </w:t>
      </w:r>
      <w:hyperlink r:id="rId49" w:anchor="CIT0012" w:history="1">
        <w:r w:rsidRPr="0039480C">
          <w:rPr>
            <w:rStyle w:val="Collegamentoipertestuale"/>
            <w:lang w:val="en-US"/>
          </w:rPr>
          <w:t>2002</w:t>
        </w:r>
      </w:hyperlink>
      <w:r w:rsidRPr="0039480C">
        <w:rPr>
          <w:lang w:val="en-US"/>
        </w:rPr>
        <w:t xml:space="preserve">; </w:t>
      </w:r>
      <w:proofErr w:type="spellStart"/>
      <w:r w:rsidRPr="0039480C">
        <w:rPr>
          <w:lang w:val="en-US"/>
        </w:rPr>
        <w:t>Chiesa</w:t>
      </w:r>
      <w:proofErr w:type="spellEnd"/>
      <w:r w:rsidRPr="0039480C">
        <w:rPr>
          <w:lang w:val="en-US"/>
        </w:rPr>
        <w:t xml:space="preserve"> et al. </w:t>
      </w:r>
      <w:hyperlink r:id="rId50" w:anchor="CIT0006" w:history="1">
        <w:r w:rsidRPr="0039480C">
          <w:rPr>
            <w:rStyle w:val="Collegamentoipertestuale"/>
            <w:lang w:val="en-US"/>
          </w:rPr>
          <w:t>2015</w:t>
        </w:r>
      </w:hyperlink>
      <w:r w:rsidRPr="0039480C">
        <w:rPr>
          <w:lang w:val="en-US"/>
        </w:rPr>
        <w:t xml:space="preserve">). In contrast to the present study, in that study the free forms of </w:t>
      </w:r>
      <w:r>
        <w:t>α</w:t>
      </w:r>
      <w:r w:rsidRPr="0039480C">
        <w:rPr>
          <w:lang w:val="en-US"/>
        </w:rPr>
        <w:t xml:space="preserve">- and </w:t>
      </w:r>
      <w:r>
        <w:t>β</w:t>
      </w:r>
      <w:r w:rsidRPr="0039480C">
        <w:rPr>
          <w:lang w:val="en-US"/>
        </w:rPr>
        <w:t xml:space="preserve">-bold, as well as </w:t>
      </w:r>
      <w:r>
        <w:t>α</w:t>
      </w:r>
      <w:r w:rsidRPr="0039480C">
        <w:rPr>
          <w:lang w:val="en-US"/>
        </w:rPr>
        <w:t xml:space="preserve">-bold conjugates and </w:t>
      </w:r>
      <w:proofErr w:type="spellStart"/>
      <w:r w:rsidRPr="0039480C">
        <w:rPr>
          <w:lang w:val="en-US"/>
        </w:rPr>
        <w:t>androstadienedione</w:t>
      </w:r>
      <w:proofErr w:type="spellEnd"/>
      <w:r w:rsidRPr="0039480C">
        <w:rPr>
          <w:lang w:val="en-US"/>
        </w:rPr>
        <w:t xml:space="preserve"> (ADD) were also considered.</w:t>
      </w:r>
    </w:p>
    <w:p w:rsidR="0039480C" w:rsidRPr="0039480C" w:rsidRDefault="0039480C" w:rsidP="0039480C">
      <w:pPr>
        <w:rPr>
          <w:lang w:val="en-US"/>
        </w:rPr>
      </w:pPr>
      <w:r w:rsidRPr="0039480C">
        <w:rPr>
          <w:lang w:val="en-US"/>
        </w:rPr>
        <w:t xml:space="preserve">In order to verify the possible endogenous origin of </w:t>
      </w:r>
      <w:r>
        <w:t>β</w:t>
      </w:r>
      <w:r w:rsidRPr="0039480C">
        <w:rPr>
          <w:lang w:val="en-US"/>
        </w:rPr>
        <w:t xml:space="preserve">-bold II phase metabolites in young bulls, we carried out a study on urine samples from 56 animals collected at different times at the farm, where the animals were under veterinary control, and at the slaughterhouse. As already shown for the relationship between </w:t>
      </w:r>
      <w:proofErr w:type="spellStart"/>
      <w:r w:rsidRPr="0039480C">
        <w:rPr>
          <w:lang w:val="en-US"/>
        </w:rPr>
        <w:t>prednisolone</w:t>
      </w:r>
      <w:proofErr w:type="spellEnd"/>
      <w:r w:rsidRPr="0039480C">
        <w:rPr>
          <w:lang w:val="en-US"/>
        </w:rPr>
        <w:t xml:space="preserve"> and </w:t>
      </w:r>
      <w:proofErr w:type="spellStart"/>
      <w:r w:rsidRPr="0039480C">
        <w:rPr>
          <w:lang w:val="en-US"/>
        </w:rPr>
        <w:t>cortisol</w:t>
      </w:r>
      <w:proofErr w:type="spellEnd"/>
      <w:r w:rsidRPr="0039480C">
        <w:rPr>
          <w:lang w:val="en-US"/>
        </w:rPr>
        <w:t xml:space="preserve"> (</w:t>
      </w:r>
      <w:proofErr w:type="spellStart"/>
      <w:r w:rsidRPr="0039480C">
        <w:rPr>
          <w:lang w:val="en-US"/>
        </w:rPr>
        <w:t>Pompa</w:t>
      </w:r>
      <w:proofErr w:type="spellEnd"/>
      <w:r w:rsidRPr="0039480C">
        <w:rPr>
          <w:lang w:val="en-US"/>
        </w:rPr>
        <w:t xml:space="preserve"> et al. </w:t>
      </w:r>
      <w:hyperlink r:id="rId51" w:anchor="CIT0028" w:history="1">
        <w:r w:rsidRPr="0039480C">
          <w:rPr>
            <w:rStyle w:val="Collegamentoipertestuale"/>
            <w:lang w:val="en-US"/>
          </w:rPr>
          <w:t>2011</w:t>
        </w:r>
      </w:hyperlink>
      <w:r w:rsidRPr="0039480C">
        <w:rPr>
          <w:lang w:val="en-US"/>
        </w:rPr>
        <w:t xml:space="preserve">), we </w:t>
      </w:r>
      <w:proofErr w:type="spellStart"/>
      <w:r w:rsidRPr="0039480C">
        <w:rPr>
          <w:lang w:val="en-US"/>
        </w:rPr>
        <w:t>hypothesised</w:t>
      </w:r>
      <w:proofErr w:type="spellEnd"/>
      <w:r w:rsidRPr="0039480C">
        <w:rPr>
          <w:lang w:val="en-US"/>
        </w:rPr>
        <w:t xml:space="preserve"> that an increase in the release of </w:t>
      </w:r>
      <w:proofErr w:type="spellStart"/>
      <w:r w:rsidRPr="0039480C">
        <w:rPr>
          <w:lang w:val="en-US"/>
        </w:rPr>
        <w:t>androstenedione</w:t>
      </w:r>
      <w:proofErr w:type="spellEnd"/>
      <w:r w:rsidRPr="0039480C">
        <w:rPr>
          <w:lang w:val="en-US"/>
        </w:rPr>
        <w:t xml:space="preserve"> (AED) by the adrenal glands, stimulated by pituitary </w:t>
      </w:r>
      <w:proofErr w:type="spellStart"/>
      <w:r w:rsidRPr="0039480C">
        <w:rPr>
          <w:lang w:val="en-US"/>
        </w:rPr>
        <w:t>adrenocorticotropic</w:t>
      </w:r>
      <w:proofErr w:type="spellEnd"/>
      <w:r w:rsidRPr="0039480C">
        <w:rPr>
          <w:lang w:val="en-US"/>
        </w:rPr>
        <w:t xml:space="preserve"> hormone (ACTH), could lead to the production of bold through the formation of ADD.</w:t>
      </w:r>
    </w:p>
    <w:p w:rsidR="0039480C" w:rsidRPr="0039480C" w:rsidRDefault="0039480C" w:rsidP="0039480C">
      <w:pPr>
        <w:rPr>
          <w:lang w:val="en-US"/>
        </w:rPr>
      </w:pPr>
      <w:r w:rsidRPr="0039480C">
        <w:rPr>
          <w:lang w:val="en-US"/>
        </w:rPr>
        <w:t xml:space="preserve">Additionally, we performed a histological examination of the accessory sex glands of each animal, a screening test introduced in Italy in 2009 by the Ministry of Health to control the illegal use of sex hormones (Piano </w:t>
      </w:r>
      <w:proofErr w:type="spellStart"/>
      <w:r w:rsidRPr="0039480C">
        <w:rPr>
          <w:lang w:val="en-US"/>
        </w:rPr>
        <w:t>Nazionale</w:t>
      </w:r>
      <w:proofErr w:type="spellEnd"/>
      <w:r w:rsidRPr="0039480C">
        <w:rPr>
          <w:lang w:val="en-US"/>
        </w:rPr>
        <w:t xml:space="preserve"> </w:t>
      </w:r>
      <w:proofErr w:type="spellStart"/>
      <w:r w:rsidRPr="0039480C">
        <w:rPr>
          <w:lang w:val="en-US"/>
        </w:rPr>
        <w:t>Residui</w:t>
      </w:r>
      <w:proofErr w:type="spellEnd"/>
      <w:r w:rsidRPr="0039480C">
        <w:rPr>
          <w:lang w:val="en-US"/>
        </w:rPr>
        <w:t xml:space="preserve"> </w:t>
      </w:r>
      <w:hyperlink r:id="rId52" w:anchor="CIT0022" w:history="1">
        <w:r w:rsidRPr="0039480C">
          <w:rPr>
            <w:rStyle w:val="Collegamentoipertestuale"/>
            <w:lang w:val="en-US"/>
          </w:rPr>
          <w:t>2009</w:t>
        </w:r>
      </w:hyperlink>
      <w:r w:rsidRPr="0039480C">
        <w:rPr>
          <w:lang w:val="en-US"/>
        </w:rPr>
        <w:t xml:space="preserve"> – </w:t>
      </w:r>
      <w:proofErr w:type="spellStart"/>
      <w:r w:rsidRPr="0039480C">
        <w:rPr>
          <w:lang w:val="en-US"/>
        </w:rPr>
        <w:t>Ministero</w:t>
      </w:r>
      <w:proofErr w:type="spellEnd"/>
      <w:r w:rsidRPr="0039480C">
        <w:rPr>
          <w:lang w:val="en-US"/>
        </w:rPr>
        <w:t xml:space="preserve"> </w:t>
      </w:r>
      <w:proofErr w:type="spellStart"/>
      <w:r w:rsidRPr="0039480C">
        <w:rPr>
          <w:lang w:val="en-US"/>
        </w:rPr>
        <w:t>della</w:t>
      </w:r>
      <w:proofErr w:type="spellEnd"/>
      <w:r w:rsidRPr="0039480C">
        <w:rPr>
          <w:lang w:val="en-US"/>
        </w:rPr>
        <w:t xml:space="preserve"> Salute). This strategy is based on the biological effects of the different steroid classes in target organs. Morphological alterations to the accessory sex glands of </w:t>
      </w:r>
      <w:proofErr w:type="spellStart"/>
      <w:r w:rsidRPr="0039480C">
        <w:rPr>
          <w:lang w:val="en-US"/>
        </w:rPr>
        <w:t>boldenone</w:t>
      </w:r>
      <w:proofErr w:type="spellEnd"/>
      <w:r w:rsidRPr="0039480C">
        <w:rPr>
          <w:lang w:val="en-US"/>
        </w:rPr>
        <w:t xml:space="preserve">-treated animals were reported by </w:t>
      </w:r>
      <w:proofErr w:type="spellStart"/>
      <w:r w:rsidRPr="0039480C">
        <w:rPr>
          <w:lang w:val="en-US"/>
        </w:rPr>
        <w:t>Groot</w:t>
      </w:r>
      <w:proofErr w:type="spellEnd"/>
      <w:r w:rsidRPr="0039480C">
        <w:rPr>
          <w:lang w:val="en-US"/>
        </w:rPr>
        <w:t xml:space="preserve"> and </w:t>
      </w:r>
      <w:proofErr w:type="spellStart"/>
      <w:r w:rsidRPr="0039480C">
        <w:rPr>
          <w:lang w:val="en-US"/>
        </w:rPr>
        <w:t>Biolatti</w:t>
      </w:r>
      <w:proofErr w:type="spellEnd"/>
      <w:r w:rsidRPr="0039480C">
        <w:rPr>
          <w:lang w:val="en-US"/>
        </w:rPr>
        <w:t xml:space="preserve"> (</w:t>
      </w:r>
      <w:hyperlink r:id="rId53" w:anchor="CIT0020" w:history="1">
        <w:r w:rsidRPr="0039480C">
          <w:rPr>
            <w:rStyle w:val="Collegamentoipertestuale"/>
            <w:lang w:val="en-US"/>
          </w:rPr>
          <w:t>2004</w:t>
        </w:r>
      </w:hyperlink>
      <w:r w:rsidRPr="0039480C">
        <w:rPr>
          <w:lang w:val="en-US"/>
        </w:rPr>
        <w:t xml:space="preserve">) and </w:t>
      </w:r>
      <w:proofErr w:type="spellStart"/>
      <w:r w:rsidRPr="0039480C">
        <w:rPr>
          <w:lang w:val="en-US"/>
        </w:rPr>
        <w:t>Cannizzo</w:t>
      </w:r>
      <w:proofErr w:type="spellEnd"/>
      <w:r w:rsidRPr="0039480C">
        <w:rPr>
          <w:lang w:val="en-US"/>
        </w:rPr>
        <w:t xml:space="preserve"> et al. (</w:t>
      </w:r>
      <w:hyperlink r:id="rId54" w:anchor="CIT0005" w:history="1">
        <w:r w:rsidRPr="0039480C">
          <w:rPr>
            <w:rStyle w:val="Collegamentoipertestuale"/>
            <w:lang w:val="en-US"/>
          </w:rPr>
          <w:t>2007</w:t>
        </w:r>
      </w:hyperlink>
      <w:r w:rsidRPr="0039480C">
        <w:rPr>
          <w:lang w:val="en-US"/>
        </w:rPr>
        <w:t xml:space="preserve">). The official monitoring of residues in cattle throughout the European Union in 2012 found 0.25% non-compliance for the use of illegal growth promoters, including sex steroids, corticosteroids and </w:t>
      </w:r>
      <w:r>
        <w:t>β</w:t>
      </w:r>
      <w:r w:rsidRPr="0039480C">
        <w:rPr>
          <w:lang w:val="en-US"/>
        </w:rPr>
        <w:t xml:space="preserve">-agonists. In </w:t>
      </w:r>
      <w:r w:rsidRPr="0039480C">
        <w:rPr>
          <w:lang w:val="en-US"/>
        </w:rPr>
        <w:lastRenderedPageBreak/>
        <w:t>particular, in the group of steroids (A3), there were 0.09% non-compliant samples in all animal and product categories. These figures may underestimate the real incidence of steroid abuse in meat cattle breeding.</w:t>
      </w:r>
    </w:p>
    <w:p w:rsidR="0039480C" w:rsidRPr="0039480C" w:rsidRDefault="0039480C" w:rsidP="0039480C">
      <w:pPr>
        <w:rPr>
          <w:lang w:val="en-US"/>
        </w:rPr>
      </w:pPr>
      <w:r w:rsidRPr="0039480C">
        <w:rPr>
          <w:lang w:val="en-US"/>
        </w:rPr>
        <w:t xml:space="preserve">The conditions that could lead to the detectable presence of </w:t>
      </w:r>
      <w:r>
        <w:t>β</w:t>
      </w:r>
      <w:r w:rsidRPr="0039480C">
        <w:rPr>
          <w:lang w:val="en-US"/>
        </w:rPr>
        <w:t xml:space="preserve">-bold </w:t>
      </w:r>
      <w:proofErr w:type="spellStart"/>
      <w:r w:rsidRPr="0039480C">
        <w:rPr>
          <w:lang w:val="en-US"/>
        </w:rPr>
        <w:t>glucuronide</w:t>
      </w:r>
      <w:proofErr w:type="spellEnd"/>
      <w:r w:rsidRPr="0039480C">
        <w:rPr>
          <w:lang w:val="en-US"/>
        </w:rPr>
        <w:t xml:space="preserve"> and </w:t>
      </w:r>
      <w:proofErr w:type="spellStart"/>
      <w:r w:rsidRPr="0039480C">
        <w:rPr>
          <w:lang w:val="en-US"/>
        </w:rPr>
        <w:t>sulphate</w:t>
      </w:r>
      <w:proofErr w:type="spellEnd"/>
      <w:r w:rsidRPr="0039480C">
        <w:rPr>
          <w:lang w:val="en-US"/>
        </w:rPr>
        <w:t xml:space="preserve"> in the urine were hence considered: uncontrolled, stressed animals upon arrival at the farm, animals in non-stressful conditions after an adequate period of adaptation, and animals stressed by transport and slaughtering operations. In this last case, histological alterations to the </w:t>
      </w:r>
      <w:proofErr w:type="spellStart"/>
      <w:r w:rsidRPr="0039480C">
        <w:rPr>
          <w:lang w:val="en-US"/>
        </w:rPr>
        <w:t>bulbourethral</w:t>
      </w:r>
      <w:proofErr w:type="spellEnd"/>
      <w:r w:rsidRPr="0039480C">
        <w:rPr>
          <w:lang w:val="en-US"/>
        </w:rPr>
        <w:t xml:space="preserve"> and prostate glands were also studied.</w:t>
      </w:r>
    </w:p>
    <w:p w:rsidR="0039480C" w:rsidRPr="0039480C" w:rsidRDefault="0039480C" w:rsidP="0039480C">
      <w:pPr>
        <w:pStyle w:val="Titolo2"/>
        <w:rPr>
          <w:lang w:val="en-US"/>
        </w:rPr>
      </w:pPr>
      <w:r w:rsidRPr="0039480C">
        <w:rPr>
          <w:lang w:val="en-US"/>
        </w:rPr>
        <w:t>Materials and methods</w:t>
      </w:r>
    </w:p>
    <w:p w:rsidR="0039480C" w:rsidRDefault="0039480C" w:rsidP="0039480C">
      <w:pPr>
        <w:pStyle w:val="Titolo3"/>
      </w:pPr>
      <w:proofErr w:type="spellStart"/>
      <w:r>
        <w:t>Chemicals</w:t>
      </w:r>
      <w:proofErr w:type="spellEnd"/>
      <w:r>
        <w:t xml:space="preserve"> and </w:t>
      </w:r>
      <w:proofErr w:type="spellStart"/>
      <w:r>
        <w:t>reagents</w:t>
      </w:r>
      <w:proofErr w:type="spellEnd"/>
    </w:p>
    <w:p w:rsidR="0039480C" w:rsidRPr="0039480C" w:rsidRDefault="0039480C" w:rsidP="0039480C">
      <w:pPr>
        <w:rPr>
          <w:lang w:val="en-US"/>
        </w:rPr>
      </w:pPr>
      <w:r w:rsidRPr="0039480C">
        <w:rPr>
          <w:lang w:val="en-US"/>
        </w:rPr>
        <w:t xml:space="preserve">Methanol (HPLC-MS grade), ethanol (HPLC grade) were purchased from </w:t>
      </w:r>
      <w:proofErr w:type="spellStart"/>
      <w:r w:rsidRPr="0039480C">
        <w:rPr>
          <w:lang w:val="en-US"/>
        </w:rPr>
        <w:t>Fluka</w:t>
      </w:r>
      <w:proofErr w:type="spellEnd"/>
      <w:r w:rsidRPr="0039480C">
        <w:rPr>
          <w:lang w:val="en-US"/>
        </w:rPr>
        <w:t xml:space="preserve"> (Sigma-Aldrich, St. Louis, MO, USA). Formic acid 98–100% was from Riedel-de-</w:t>
      </w:r>
      <w:proofErr w:type="spellStart"/>
      <w:r w:rsidRPr="0039480C">
        <w:rPr>
          <w:lang w:val="en-US"/>
        </w:rPr>
        <w:t>Haën</w:t>
      </w:r>
      <w:proofErr w:type="spellEnd"/>
      <w:r w:rsidRPr="0039480C">
        <w:rPr>
          <w:lang w:val="en-US"/>
        </w:rPr>
        <w:t xml:space="preserve"> (Sigma-Aldrich, St. Louis, MO, USA). Ultrapure water was prepared with a </w:t>
      </w:r>
      <w:proofErr w:type="spellStart"/>
      <w:r w:rsidRPr="0039480C">
        <w:rPr>
          <w:lang w:val="en-US"/>
        </w:rPr>
        <w:t>Milli</w:t>
      </w:r>
      <w:proofErr w:type="spellEnd"/>
      <w:r w:rsidRPr="0039480C">
        <w:rPr>
          <w:lang w:val="en-US"/>
        </w:rPr>
        <w:t xml:space="preserve">-Q Plus apparatus (Millipore, </w:t>
      </w:r>
      <w:proofErr w:type="spellStart"/>
      <w:r w:rsidRPr="0039480C">
        <w:rPr>
          <w:lang w:val="en-US"/>
        </w:rPr>
        <w:t>Molsheim</w:t>
      </w:r>
      <w:proofErr w:type="spellEnd"/>
      <w:r w:rsidRPr="0039480C">
        <w:rPr>
          <w:lang w:val="en-US"/>
        </w:rPr>
        <w:t>, France).</w:t>
      </w:r>
    </w:p>
    <w:p w:rsidR="0039480C" w:rsidRPr="0039480C" w:rsidRDefault="0039480C" w:rsidP="0039480C">
      <w:pPr>
        <w:rPr>
          <w:lang w:val="en-US"/>
        </w:rPr>
      </w:pPr>
      <w:r>
        <w:t>β</w:t>
      </w:r>
      <w:r w:rsidRPr="0039480C">
        <w:rPr>
          <w:lang w:val="en-US"/>
        </w:rPr>
        <w:t xml:space="preserve">-Bold </w:t>
      </w:r>
      <w:proofErr w:type="spellStart"/>
      <w:r w:rsidRPr="0039480C">
        <w:rPr>
          <w:lang w:val="en-US"/>
        </w:rPr>
        <w:t>sulphate</w:t>
      </w:r>
      <w:proofErr w:type="spellEnd"/>
      <w:r w:rsidRPr="0039480C">
        <w:rPr>
          <w:lang w:val="en-US"/>
        </w:rPr>
        <w:t xml:space="preserve"> (</w:t>
      </w:r>
      <w:proofErr w:type="spellStart"/>
      <w:r w:rsidRPr="0039480C">
        <w:rPr>
          <w:lang w:val="en-US"/>
        </w:rPr>
        <w:t>triethylamine</w:t>
      </w:r>
      <w:proofErr w:type="spellEnd"/>
      <w:r w:rsidRPr="0039480C">
        <w:rPr>
          <w:lang w:val="en-US"/>
        </w:rPr>
        <w:t xml:space="preserve"> salt) and </w:t>
      </w:r>
      <w:r>
        <w:t>β</w:t>
      </w:r>
      <w:r w:rsidRPr="0039480C">
        <w:rPr>
          <w:lang w:val="en-US"/>
        </w:rPr>
        <w:t xml:space="preserve">-bold </w:t>
      </w:r>
      <w:proofErr w:type="spellStart"/>
      <w:r w:rsidRPr="0039480C">
        <w:rPr>
          <w:lang w:val="en-US"/>
        </w:rPr>
        <w:t>glucuronide</w:t>
      </w:r>
      <w:proofErr w:type="spellEnd"/>
      <w:r w:rsidRPr="0039480C">
        <w:rPr>
          <w:lang w:val="en-US"/>
        </w:rPr>
        <w:t xml:space="preserve"> were procured from LGC Standards (</w:t>
      </w:r>
      <w:proofErr w:type="spellStart"/>
      <w:r w:rsidRPr="0039480C">
        <w:rPr>
          <w:lang w:val="en-US"/>
        </w:rPr>
        <w:t>Teddington</w:t>
      </w:r>
      <w:proofErr w:type="spellEnd"/>
      <w:r w:rsidRPr="0039480C">
        <w:rPr>
          <w:lang w:val="en-US"/>
        </w:rPr>
        <w:t xml:space="preserve">, UK). Internal standards were </w:t>
      </w:r>
      <w:r>
        <w:t>β</w:t>
      </w:r>
      <w:r w:rsidRPr="0039480C">
        <w:rPr>
          <w:lang w:val="en-US"/>
        </w:rPr>
        <w:t xml:space="preserve">-bold sulphate-d3 for the </w:t>
      </w:r>
      <w:proofErr w:type="spellStart"/>
      <w:r w:rsidRPr="0039480C">
        <w:rPr>
          <w:lang w:val="en-US"/>
        </w:rPr>
        <w:t>sulphate</w:t>
      </w:r>
      <w:proofErr w:type="spellEnd"/>
      <w:r w:rsidRPr="0039480C">
        <w:rPr>
          <w:lang w:val="en-US"/>
        </w:rPr>
        <w:t xml:space="preserve"> form and </w:t>
      </w:r>
      <w:proofErr w:type="spellStart"/>
      <w:r w:rsidRPr="0039480C">
        <w:rPr>
          <w:lang w:val="en-US"/>
        </w:rPr>
        <w:t>epitestosterone</w:t>
      </w:r>
      <w:proofErr w:type="spellEnd"/>
      <w:r w:rsidRPr="0039480C">
        <w:rPr>
          <w:lang w:val="en-US"/>
        </w:rPr>
        <w:t xml:space="preserve"> (</w:t>
      </w:r>
      <w:proofErr w:type="spellStart"/>
      <w:r w:rsidRPr="0039480C">
        <w:rPr>
          <w:lang w:val="en-US"/>
        </w:rPr>
        <w:t>EpiT</w:t>
      </w:r>
      <w:proofErr w:type="spellEnd"/>
      <w:r w:rsidRPr="0039480C">
        <w:rPr>
          <w:lang w:val="en-US"/>
        </w:rPr>
        <w:t xml:space="preserve">) glucuronide-d3 for </w:t>
      </w:r>
      <w:r>
        <w:t>β</w:t>
      </w:r>
      <w:r w:rsidRPr="0039480C">
        <w:rPr>
          <w:lang w:val="en-US"/>
        </w:rPr>
        <w:t xml:space="preserve">-bold </w:t>
      </w:r>
      <w:proofErr w:type="spellStart"/>
      <w:r w:rsidRPr="0039480C">
        <w:rPr>
          <w:lang w:val="en-US"/>
        </w:rPr>
        <w:t>glucuronide</w:t>
      </w:r>
      <w:proofErr w:type="spellEnd"/>
      <w:r w:rsidRPr="0039480C">
        <w:rPr>
          <w:lang w:val="en-US"/>
        </w:rPr>
        <w:t xml:space="preserve"> (National Measurement Institute, </w:t>
      </w:r>
      <w:proofErr w:type="spellStart"/>
      <w:r w:rsidRPr="0039480C">
        <w:rPr>
          <w:lang w:val="en-US"/>
        </w:rPr>
        <w:t>Pymble</w:t>
      </w:r>
      <w:proofErr w:type="spellEnd"/>
      <w:r w:rsidRPr="0039480C">
        <w:rPr>
          <w:lang w:val="en-US"/>
        </w:rPr>
        <w:t xml:space="preserve">, NSW, Australia). Stock solutions of each </w:t>
      </w:r>
      <w:proofErr w:type="spellStart"/>
      <w:r w:rsidRPr="0039480C">
        <w:rPr>
          <w:lang w:val="en-US"/>
        </w:rPr>
        <w:t>analyte</w:t>
      </w:r>
      <w:proofErr w:type="spellEnd"/>
      <w:r w:rsidRPr="0039480C">
        <w:rPr>
          <w:lang w:val="en-US"/>
        </w:rPr>
        <w:t xml:space="preserve"> and of the internal standards were prepared in methanol at a concentration of 1 mg l</w:t>
      </w:r>
      <w:r w:rsidRPr="0039480C">
        <w:rPr>
          <w:vertAlign w:val="superscript"/>
          <w:lang w:val="en-US"/>
        </w:rPr>
        <w:t>−1</w:t>
      </w:r>
      <w:r w:rsidRPr="0039480C">
        <w:rPr>
          <w:lang w:val="en-US"/>
        </w:rPr>
        <w:t xml:space="preserve"> and stored at −40°C. Working solutions were prepared daily by diluting the stock solutions. </w:t>
      </w:r>
      <w:proofErr w:type="spellStart"/>
      <w:r w:rsidRPr="0039480C">
        <w:rPr>
          <w:lang w:val="en-US"/>
        </w:rPr>
        <w:t>Immunoaffinity</w:t>
      </w:r>
      <w:proofErr w:type="spellEnd"/>
      <w:r w:rsidRPr="0039480C">
        <w:rPr>
          <w:lang w:val="en-US"/>
        </w:rPr>
        <w:t xml:space="preserve"> columns (IAC) were from </w:t>
      </w:r>
      <w:proofErr w:type="spellStart"/>
      <w:r w:rsidRPr="0039480C">
        <w:rPr>
          <w:lang w:val="en-US"/>
        </w:rPr>
        <w:t>Randox</w:t>
      </w:r>
      <w:proofErr w:type="spellEnd"/>
      <w:r w:rsidRPr="0039480C">
        <w:rPr>
          <w:lang w:val="en-US"/>
        </w:rPr>
        <w:t xml:space="preserve">. Concentrated wash and storage buffers were supplied with the columns and diluted following the manufacturer’s instructions before use (DM 2185, </w:t>
      </w:r>
      <w:proofErr w:type="spellStart"/>
      <w:r w:rsidRPr="0039480C">
        <w:rPr>
          <w:lang w:val="en-US"/>
        </w:rPr>
        <w:t>Randox</w:t>
      </w:r>
      <w:proofErr w:type="spellEnd"/>
      <w:r w:rsidRPr="0039480C">
        <w:rPr>
          <w:lang w:val="en-US"/>
        </w:rPr>
        <w:t xml:space="preserve"> Laboratories, Antrim, UK).</w:t>
      </w:r>
    </w:p>
    <w:p w:rsidR="0039480C" w:rsidRPr="0039480C" w:rsidRDefault="0039480C" w:rsidP="0039480C">
      <w:pPr>
        <w:pStyle w:val="Titolo3"/>
        <w:rPr>
          <w:lang w:val="en-US"/>
        </w:rPr>
      </w:pPr>
      <w:r w:rsidRPr="0039480C">
        <w:rPr>
          <w:lang w:val="en-US"/>
        </w:rPr>
        <w:t>Animal housing and urine collection</w:t>
      </w:r>
    </w:p>
    <w:p w:rsidR="0039480C" w:rsidRPr="0039480C" w:rsidRDefault="0039480C" w:rsidP="0039480C">
      <w:pPr>
        <w:rPr>
          <w:lang w:val="en-US"/>
        </w:rPr>
      </w:pPr>
      <w:r w:rsidRPr="0039480C">
        <w:rPr>
          <w:lang w:val="en-US"/>
        </w:rPr>
        <w:t xml:space="preserve">The study was performed on 47 </w:t>
      </w:r>
      <w:proofErr w:type="spellStart"/>
      <w:r w:rsidRPr="0039480C">
        <w:rPr>
          <w:lang w:val="en-US"/>
        </w:rPr>
        <w:t>Charolaise</w:t>
      </w:r>
      <w:proofErr w:type="spellEnd"/>
      <w:r w:rsidRPr="0039480C">
        <w:rPr>
          <w:lang w:val="en-US"/>
        </w:rPr>
        <w:t xml:space="preserve">, 4 Limousine and 5 </w:t>
      </w:r>
      <w:proofErr w:type="spellStart"/>
      <w:r w:rsidRPr="0039480C">
        <w:rPr>
          <w:lang w:val="en-US"/>
        </w:rPr>
        <w:t>Charolaise</w:t>
      </w:r>
      <w:proofErr w:type="spellEnd"/>
      <w:r w:rsidRPr="0039480C">
        <w:rPr>
          <w:lang w:val="en-US"/>
        </w:rPr>
        <w:t xml:space="preserve">–Limousine cross-breed young bulls, </w:t>
      </w:r>
      <w:proofErr w:type="spellStart"/>
      <w:r w:rsidRPr="0039480C">
        <w:rPr>
          <w:lang w:val="en-US"/>
        </w:rPr>
        <w:t>totalling</w:t>
      </w:r>
      <w:proofErr w:type="spellEnd"/>
      <w:r w:rsidRPr="0039480C">
        <w:rPr>
          <w:lang w:val="en-US"/>
        </w:rPr>
        <w:t xml:space="preserve"> 56 animals. They were reared in France, transported to Italy, housed for 7 months in a farm, and slaughtered in an abattoir, both located in Piedmont. At the beginning of the study, the animals aged 13 months and weighed 300–350 kg. The young bulls were accommodated on a solid concrete floor bedded with straw, in loose conditions (each animal had a pen area allowance of 5.0 m</w:t>
      </w:r>
      <w:r w:rsidRPr="0039480C">
        <w:rPr>
          <w:vertAlign w:val="superscript"/>
          <w:lang w:val="en-US"/>
        </w:rPr>
        <w:t>2</w:t>
      </w:r>
      <w:r w:rsidRPr="0039480C">
        <w:rPr>
          <w:lang w:val="en-US"/>
        </w:rPr>
        <w:t>). All animals were fed a concentrated diet of cattle feed core green line (</w:t>
      </w:r>
      <w:proofErr w:type="spellStart"/>
      <w:r w:rsidRPr="0039480C">
        <w:rPr>
          <w:lang w:val="en-US"/>
        </w:rPr>
        <w:t>Astesana</w:t>
      </w:r>
      <w:proofErr w:type="spellEnd"/>
      <w:r w:rsidRPr="0039480C">
        <w:rPr>
          <w:lang w:val="en-US"/>
        </w:rPr>
        <w:t xml:space="preserve"> Spa, </w:t>
      </w:r>
      <w:proofErr w:type="spellStart"/>
      <w:r w:rsidRPr="0039480C">
        <w:rPr>
          <w:lang w:val="en-US"/>
        </w:rPr>
        <w:t>Villafalletto</w:t>
      </w:r>
      <w:proofErr w:type="spellEnd"/>
      <w:r w:rsidRPr="0039480C">
        <w:rPr>
          <w:lang w:val="en-US"/>
        </w:rPr>
        <w:t xml:space="preserve">, Cuneo, Italy) (18%), corn silage (36.5%), corn meal (13%), cereal straw (6%) and corn mash (26.5%). Water was supplied </w:t>
      </w:r>
      <w:r w:rsidRPr="0039480C">
        <w:rPr>
          <w:i/>
          <w:iCs/>
          <w:lang w:val="en-US"/>
        </w:rPr>
        <w:t xml:space="preserve">ad </w:t>
      </w:r>
      <w:proofErr w:type="spellStart"/>
      <w:r w:rsidRPr="0039480C">
        <w:rPr>
          <w:i/>
          <w:iCs/>
          <w:lang w:val="en-US"/>
        </w:rPr>
        <w:t>libitum</w:t>
      </w:r>
      <w:proofErr w:type="spellEnd"/>
      <w:r w:rsidRPr="0039480C">
        <w:rPr>
          <w:lang w:val="en-US"/>
        </w:rPr>
        <w:t xml:space="preserve">. Throughout the experimental period, the animals were under the control of Official Veterinarians of the National Health Service, who also collected urine at different times. The first collection was performed upon arrival (T1) at the farm. The second urine collection was performed at the farm after a five-month adaptation period (T2) in order to assess untreated, unstressed animals. The first and the second urine samples at the farm were collected into long-handled sterile container and collection was performed in the morning hours under conditions of natural </w:t>
      </w:r>
      <w:proofErr w:type="spellStart"/>
      <w:r w:rsidRPr="0039480C">
        <w:rPr>
          <w:lang w:val="en-US"/>
        </w:rPr>
        <w:t>micturition</w:t>
      </w:r>
      <w:proofErr w:type="spellEnd"/>
      <w:r w:rsidRPr="0039480C">
        <w:rPr>
          <w:lang w:val="en-US"/>
        </w:rPr>
        <w:t>, as recommended by the Italian National Residues Plan (</w:t>
      </w:r>
      <w:proofErr w:type="spellStart"/>
      <w:r w:rsidRPr="0039480C">
        <w:rPr>
          <w:lang w:val="en-US"/>
        </w:rPr>
        <w:t>Ministero</w:t>
      </w:r>
      <w:proofErr w:type="spellEnd"/>
      <w:r w:rsidRPr="0039480C">
        <w:rPr>
          <w:lang w:val="en-US"/>
        </w:rPr>
        <w:t xml:space="preserve"> Della Salute </w:t>
      </w:r>
      <w:hyperlink r:id="rId55" w:anchor="CIT0023" w:history="1">
        <w:r w:rsidRPr="0039480C">
          <w:rPr>
            <w:rStyle w:val="Collegamentoipertestuale"/>
            <w:lang w:val="en-US"/>
          </w:rPr>
          <w:t>2013</w:t>
        </w:r>
      </w:hyperlink>
      <w:r w:rsidRPr="0039480C">
        <w:rPr>
          <w:lang w:val="en-US"/>
        </w:rPr>
        <w:t xml:space="preserve">). The third urine sampling was performed at the slaughterhouse after a period of 7 months (T3) of residence at the farm, when the age of the animals was 20 months and their weight was about 550–600 kg. This last urine sample was collected </w:t>
      </w:r>
      <w:r w:rsidRPr="0039480C">
        <w:rPr>
          <w:lang w:val="en-US"/>
        </w:rPr>
        <w:lastRenderedPageBreak/>
        <w:t>directly from the urinary bladder immediately after slaughter. A visual inspection was made to check the turbidity or the presence of raw materials. Only clean urine was sampled, frozen and taken to the laboratory for storage at −40°C until extraction and analysis.</w:t>
      </w:r>
    </w:p>
    <w:p w:rsidR="0039480C" w:rsidRPr="0039480C" w:rsidRDefault="0039480C" w:rsidP="0039480C">
      <w:pPr>
        <w:pStyle w:val="Titolo3"/>
        <w:rPr>
          <w:lang w:val="en-US"/>
        </w:rPr>
      </w:pPr>
      <w:r w:rsidRPr="0039480C">
        <w:rPr>
          <w:lang w:val="en-US"/>
        </w:rPr>
        <w:t>Tissue collection</w:t>
      </w:r>
    </w:p>
    <w:p w:rsidR="0039480C" w:rsidRPr="0039480C" w:rsidRDefault="0039480C" w:rsidP="0039480C">
      <w:pPr>
        <w:rPr>
          <w:lang w:val="en-US"/>
        </w:rPr>
      </w:pPr>
      <w:r w:rsidRPr="0039480C">
        <w:rPr>
          <w:lang w:val="en-US"/>
        </w:rPr>
        <w:t xml:space="preserve">The </w:t>
      </w:r>
      <w:proofErr w:type="spellStart"/>
      <w:r w:rsidRPr="0039480C">
        <w:rPr>
          <w:lang w:val="en-US"/>
        </w:rPr>
        <w:t>bulbourethral</w:t>
      </w:r>
      <w:proofErr w:type="spellEnd"/>
      <w:r w:rsidRPr="0039480C">
        <w:rPr>
          <w:lang w:val="en-US"/>
        </w:rPr>
        <w:t xml:space="preserve"> and prostate glands of each animal were collected after slaughter. Tissue samples were fixed in 10% neutral-buffered formalin overnight at room temperature and paraffin-embedded according to routine histological procedures. Representative sections of each sample were stained with </w:t>
      </w:r>
      <w:proofErr w:type="spellStart"/>
      <w:r w:rsidRPr="0039480C">
        <w:rPr>
          <w:lang w:val="en-US"/>
        </w:rPr>
        <w:t>haematoxylin</w:t>
      </w:r>
      <w:proofErr w:type="spellEnd"/>
      <w:r w:rsidRPr="0039480C">
        <w:rPr>
          <w:lang w:val="en-US"/>
        </w:rPr>
        <w:t>–eosin (HE).</w:t>
      </w:r>
    </w:p>
    <w:p w:rsidR="0039480C" w:rsidRPr="0039480C" w:rsidRDefault="0039480C" w:rsidP="0039480C">
      <w:pPr>
        <w:pStyle w:val="Titolo3"/>
        <w:rPr>
          <w:lang w:val="en-US"/>
        </w:rPr>
      </w:pPr>
      <w:r w:rsidRPr="0039480C">
        <w:rPr>
          <w:lang w:val="en-US"/>
        </w:rPr>
        <w:t xml:space="preserve">Sample preparation, extraction, LC-MS/MS analysis, validation and </w:t>
      </w:r>
      <w:proofErr w:type="spellStart"/>
      <w:r w:rsidRPr="0039480C">
        <w:rPr>
          <w:lang w:val="en-US"/>
        </w:rPr>
        <w:t>analyte</w:t>
      </w:r>
      <w:proofErr w:type="spellEnd"/>
      <w:r w:rsidRPr="0039480C">
        <w:rPr>
          <w:lang w:val="en-US"/>
        </w:rPr>
        <w:t xml:space="preserve"> quantification</w:t>
      </w:r>
    </w:p>
    <w:p w:rsidR="0039480C" w:rsidRPr="0039480C" w:rsidRDefault="0039480C" w:rsidP="0039480C">
      <w:pPr>
        <w:rPr>
          <w:lang w:val="en-US"/>
        </w:rPr>
      </w:pPr>
      <w:r w:rsidRPr="0039480C">
        <w:rPr>
          <w:lang w:val="en-US"/>
        </w:rPr>
        <w:t xml:space="preserve">Urine extraction and analysis were performed as previously described by </w:t>
      </w:r>
      <w:proofErr w:type="spellStart"/>
      <w:r w:rsidRPr="0039480C">
        <w:rPr>
          <w:lang w:val="en-US"/>
        </w:rPr>
        <w:t>Chiesa</w:t>
      </w:r>
      <w:proofErr w:type="spellEnd"/>
      <w:r w:rsidRPr="0039480C">
        <w:rPr>
          <w:lang w:val="en-US"/>
        </w:rPr>
        <w:t xml:space="preserve"> et al. (</w:t>
      </w:r>
      <w:hyperlink r:id="rId56" w:anchor="CIT0006" w:history="1">
        <w:r w:rsidRPr="0039480C">
          <w:rPr>
            <w:rStyle w:val="Collegamentoipertestuale"/>
            <w:lang w:val="en-US"/>
          </w:rPr>
          <w:t>2015</w:t>
        </w:r>
      </w:hyperlink>
      <w:r w:rsidRPr="0039480C">
        <w:rPr>
          <w:lang w:val="en-US"/>
        </w:rPr>
        <w:t>). Briefly, a 5 ml centrifuged urine sample spiked with internal standards (2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and adjusted to pH 8 with 0.1 N </w:t>
      </w:r>
      <w:proofErr w:type="spellStart"/>
      <w:r w:rsidRPr="0039480C">
        <w:rPr>
          <w:lang w:val="en-US"/>
        </w:rPr>
        <w:t>NaOH</w:t>
      </w:r>
      <w:proofErr w:type="spellEnd"/>
      <w:r w:rsidRPr="0039480C">
        <w:rPr>
          <w:lang w:val="en-US"/>
        </w:rPr>
        <w:t xml:space="preserve"> was loaded into a previously washed IAC column (5 ml </w:t>
      </w:r>
      <w:proofErr w:type="spellStart"/>
      <w:r w:rsidRPr="0039480C">
        <w:rPr>
          <w:lang w:val="en-US"/>
        </w:rPr>
        <w:t>ethanol:water</w:t>
      </w:r>
      <w:proofErr w:type="spellEnd"/>
      <w:r w:rsidRPr="0039480C">
        <w:rPr>
          <w:lang w:val="en-US"/>
        </w:rPr>
        <w:t xml:space="preserve">; 70:30, v/v) and equilibrated (3 × 5 ml wash buffer). The column was then washed (wash buffer, 2 × 5 ml and water, 1 × 5 ml). The elution was performed with 4 ml </w:t>
      </w:r>
      <w:proofErr w:type="spellStart"/>
      <w:r w:rsidRPr="0039480C">
        <w:rPr>
          <w:lang w:val="en-US"/>
        </w:rPr>
        <w:t>ethanol:water</w:t>
      </w:r>
      <w:proofErr w:type="spellEnd"/>
      <w:r w:rsidRPr="0039480C">
        <w:rPr>
          <w:lang w:val="en-US"/>
        </w:rPr>
        <w:t xml:space="preserve"> (70:30, v/v) (all the flow rates were ≤ 3 ml min</w:t>
      </w:r>
      <w:r w:rsidRPr="0039480C">
        <w:rPr>
          <w:vertAlign w:val="superscript"/>
          <w:lang w:val="en-US"/>
        </w:rPr>
        <w:t>−1</w:t>
      </w:r>
      <w:r w:rsidRPr="0039480C">
        <w:rPr>
          <w:lang w:val="en-US"/>
        </w:rPr>
        <w:t xml:space="preserve">). The </w:t>
      </w:r>
      <w:proofErr w:type="spellStart"/>
      <w:r w:rsidRPr="0039480C">
        <w:rPr>
          <w:lang w:val="en-US"/>
        </w:rPr>
        <w:t>eluate</w:t>
      </w:r>
      <w:proofErr w:type="spellEnd"/>
      <w:r w:rsidRPr="0039480C">
        <w:rPr>
          <w:lang w:val="en-US"/>
        </w:rPr>
        <w:t xml:space="preserve"> was evaporated until dry in a rotary evaporator, reconstituted in 500 µl of </w:t>
      </w:r>
      <w:proofErr w:type="spellStart"/>
      <w:r w:rsidRPr="0039480C">
        <w:rPr>
          <w:lang w:val="en-US"/>
        </w:rPr>
        <w:t>methanol:water</w:t>
      </w:r>
      <w:proofErr w:type="spellEnd"/>
      <w:r w:rsidRPr="0039480C">
        <w:rPr>
          <w:lang w:val="en-US"/>
        </w:rPr>
        <w:t xml:space="preserve"> (50:50; v/v) and transferred to an </w:t>
      </w:r>
      <w:proofErr w:type="spellStart"/>
      <w:r w:rsidRPr="0039480C">
        <w:rPr>
          <w:lang w:val="en-US"/>
        </w:rPr>
        <w:t>autosampler</w:t>
      </w:r>
      <w:proofErr w:type="spellEnd"/>
      <w:r w:rsidRPr="0039480C">
        <w:rPr>
          <w:lang w:val="en-US"/>
        </w:rPr>
        <w:t xml:space="preserve"> vial. A volume of 10 µl was </w:t>
      </w:r>
      <w:proofErr w:type="spellStart"/>
      <w:r w:rsidRPr="0039480C">
        <w:rPr>
          <w:lang w:val="en-US"/>
        </w:rPr>
        <w:t>analysed</w:t>
      </w:r>
      <w:proofErr w:type="spellEnd"/>
      <w:r w:rsidRPr="0039480C">
        <w:rPr>
          <w:lang w:val="en-US"/>
        </w:rPr>
        <w:t xml:space="preserve"> by LC-MS/MS. The LC apparatus and chromatographic conditions were: Surveyor AS </w:t>
      </w:r>
      <w:proofErr w:type="spellStart"/>
      <w:r w:rsidRPr="0039480C">
        <w:rPr>
          <w:lang w:val="en-US"/>
        </w:rPr>
        <w:t>autosampler</w:t>
      </w:r>
      <w:proofErr w:type="spellEnd"/>
      <w:r w:rsidRPr="0039480C">
        <w:rPr>
          <w:lang w:val="en-US"/>
        </w:rPr>
        <w:t xml:space="preserve"> and Surveyor MS quaternary pump (</w:t>
      </w:r>
      <w:proofErr w:type="spellStart"/>
      <w:r w:rsidRPr="0039480C">
        <w:rPr>
          <w:lang w:val="en-US"/>
        </w:rPr>
        <w:t>ThermoFisher</w:t>
      </w:r>
      <w:proofErr w:type="spellEnd"/>
      <w:r w:rsidRPr="0039480C">
        <w:rPr>
          <w:lang w:val="en-US"/>
        </w:rPr>
        <w:t xml:space="preserve"> Scientific, San Jose, CA, USA), </w:t>
      </w:r>
      <w:proofErr w:type="spellStart"/>
      <w:r w:rsidRPr="0039480C">
        <w:rPr>
          <w:lang w:val="en-US"/>
        </w:rPr>
        <w:t>Synergi</w:t>
      </w:r>
      <w:proofErr w:type="spellEnd"/>
      <w:r w:rsidRPr="0039480C">
        <w:rPr>
          <w:lang w:val="en-US"/>
        </w:rPr>
        <w:t xml:space="preserve"> Hydro RP reverse-phase HPLC column 150 × 2.0 mm, </w:t>
      </w:r>
      <w:proofErr w:type="spellStart"/>
      <w:r w:rsidRPr="0039480C">
        <w:rPr>
          <w:lang w:val="en-US"/>
        </w:rPr>
        <w:t>i.d</w:t>
      </w:r>
      <w:proofErr w:type="spellEnd"/>
      <w:r w:rsidRPr="0039480C">
        <w:rPr>
          <w:lang w:val="en-US"/>
        </w:rPr>
        <w:t>. 4 µm, with a C18 4 × 3.0 mm guard column (</w:t>
      </w:r>
      <w:proofErr w:type="spellStart"/>
      <w:r w:rsidRPr="0039480C">
        <w:rPr>
          <w:lang w:val="en-US"/>
        </w:rPr>
        <w:t>Phenomenex</w:t>
      </w:r>
      <w:proofErr w:type="spellEnd"/>
      <w:r w:rsidRPr="0039480C">
        <w:rPr>
          <w:lang w:val="en-US"/>
        </w:rPr>
        <w:t>, Torrance, CA, USA), kept at 30°C. The mobile phase consisted of 0.1% aqueous formic acid (solvent A) and methanol (solvent B) with a flow rate of 200 </w:t>
      </w:r>
      <w:r>
        <w:t>μ</w:t>
      </w:r>
      <w:r w:rsidRPr="0039480C">
        <w:rPr>
          <w:lang w:val="en-US"/>
        </w:rPr>
        <w:t>l min</w:t>
      </w:r>
      <w:r w:rsidRPr="0039480C">
        <w:rPr>
          <w:vertAlign w:val="superscript"/>
          <w:lang w:val="en-US"/>
        </w:rPr>
        <w:t>−1</w:t>
      </w:r>
      <w:r w:rsidRPr="0039480C">
        <w:rPr>
          <w:lang w:val="en-US"/>
        </w:rPr>
        <w:t xml:space="preserve">. The gradient </w:t>
      </w:r>
      <w:proofErr w:type="spellStart"/>
      <w:r w:rsidRPr="0039480C">
        <w:rPr>
          <w:lang w:val="en-US"/>
        </w:rPr>
        <w:t>programme</w:t>
      </w:r>
      <w:proofErr w:type="spellEnd"/>
      <w:r w:rsidRPr="0039480C">
        <w:rPr>
          <w:lang w:val="en-US"/>
        </w:rPr>
        <w:t xml:space="preserve"> was: from 0 to 1 min A was kept at 40%, then decreased to 5% in 11 min, and maintained for 1 min, then A was increased again to 40% from 13 to 15 min; the last 7 min were in isocratic elution (A = 40% and B = 60%). The run length was 22 min. The MS/MS apparatus and conditions were: triple </w:t>
      </w:r>
      <w:proofErr w:type="spellStart"/>
      <w:r w:rsidRPr="0039480C">
        <w:rPr>
          <w:lang w:val="en-US"/>
        </w:rPr>
        <w:t>quadrupole</w:t>
      </w:r>
      <w:proofErr w:type="spellEnd"/>
      <w:r w:rsidRPr="0039480C">
        <w:rPr>
          <w:lang w:val="en-US"/>
        </w:rPr>
        <w:t xml:space="preserve"> TSQ Quantum (Thermo Fisher Scientific, San Jose, CA, USA) equipped with an </w:t>
      </w:r>
      <w:proofErr w:type="spellStart"/>
      <w:r w:rsidRPr="0039480C">
        <w:rPr>
          <w:lang w:val="en-US"/>
        </w:rPr>
        <w:t>electrospray</w:t>
      </w:r>
      <w:proofErr w:type="spellEnd"/>
      <w:r w:rsidRPr="0039480C">
        <w:rPr>
          <w:lang w:val="en-US"/>
        </w:rPr>
        <w:t xml:space="preserve"> interface (ESI) set both in positive and negative </w:t>
      </w:r>
      <w:proofErr w:type="spellStart"/>
      <w:r w:rsidRPr="0039480C">
        <w:rPr>
          <w:lang w:val="en-US"/>
        </w:rPr>
        <w:t>ionisation</w:t>
      </w:r>
      <w:proofErr w:type="spellEnd"/>
      <w:r w:rsidRPr="0039480C">
        <w:rPr>
          <w:lang w:val="en-US"/>
        </w:rPr>
        <w:t xml:space="preserve"> mode; capillary voltage 3.5 kV; ion transfer capillary temperature 340°C; nitrogen as the sheath and auxiliary gas at 30 and 10 arbitrary units, respectively; argon as the collision gas at 1.5 </w:t>
      </w:r>
      <w:proofErr w:type="spellStart"/>
      <w:r w:rsidRPr="0039480C">
        <w:rPr>
          <w:lang w:val="en-US"/>
        </w:rPr>
        <w:t>mTorr</w:t>
      </w:r>
      <w:proofErr w:type="spellEnd"/>
      <w:r w:rsidRPr="0039480C">
        <w:rPr>
          <w:lang w:val="en-US"/>
        </w:rPr>
        <w:t xml:space="preserve"> and peak resolution 0.70 </w:t>
      </w:r>
      <w:proofErr w:type="spellStart"/>
      <w:r w:rsidRPr="0039480C">
        <w:rPr>
          <w:lang w:val="en-US"/>
        </w:rPr>
        <w:t>Da</w:t>
      </w:r>
      <w:proofErr w:type="spellEnd"/>
      <w:r w:rsidRPr="0039480C">
        <w:rPr>
          <w:lang w:val="en-US"/>
        </w:rPr>
        <w:t xml:space="preserve"> FWHM; the scan time for each monitored transition was 0.1 s and the scan width was 0.5 </w:t>
      </w:r>
      <w:proofErr w:type="spellStart"/>
      <w:r w:rsidRPr="0039480C">
        <w:rPr>
          <w:lang w:val="en-US"/>
        </w:rPr>
        <w:t>amu</w:t>
      </w:r>
      <w:proofErr w:type="spellEnd"/>
      <w:r w:rsidRPr="0039480C">
        <w:rPr>
          <w:lang w:val="en-US"/>
        </w:rPr>
        <w:t xml:space="preserve">. The acquisition was performed in multiple reaction monitoring (MRM) after selecting, for each </w:t>
      </w:r>
      <w:proofErr w:type="spellStart"/>
      <w:r w:rsidRPr="0039480C">
        <w:rPr>
          <w:lang w:val="en-US"/>
        </w:rPr>
        <w:t>analyte</w:t>
      </w:r>
      <w:proofErr w:type="spellEnd"/>
      <w:r w:rsidRPr="0039480C">
        <w:rPr>
          <w:lang w:val="en-US"/>
        </w:rPr>
        <w:t xml:space="preserve"> and internal standard, four diagnostic product ions, one of which used for quantification (</w:t>
      </w:r>
      <w:hyperlink r:id="rId57" w:history="1">
        <w:r w:rsidRPr="0039480C">
          <w:rPr>
            <w:rStyle w:val="Collegamentoipertestuale"/>
            <w:lang w:val="en-US"/>
          </w:rPr>
          <w:t>Table 1</w:t>
        </w:r>
      </w:hyperlink>
      <w:r w:rsidRPr="0039480C">
        <w:rPr>
          <w:lang w:val="en-US"/>
        </w:rPr>
        <w:t xml:space="preserve">). Data were acquired and elaborated by </w:t>
      </w:r>
      <w:proofErr w:type="spellStart"/>
      <w:r w:rsidRPr="0039480C">
        <w:rPr>
          <w:lang w:val="en-US"/>
        </w:rPr>
        <w:t>Xcalibur</w:t>
      </w:r>
      <w:proofErr w:type="spellEnd"/>
      <w:r w:rsidRPr="0039480C">
        <w:rPr>
          <w:lang w:val="en-US"/>
        </w:rPr>
        <w:t xml:space="preserve">™ software from Thermo. </w:t>
      </w:r>
      <w:hyperlink r:id="rId58" w:anchor="F0002" w:history="1">
        <w:r w:rsidRPr="0039480C">
          <w:rPr>
            <w:rStyle w:val="Collegamentoipertestuale"/>
            <w:lang w:val="en-US"/>
          </w:rPr>
          <w:t>Figure 2</w:t>
        </w:r>
      </w:hyperlink>
      <w:r w:rsidRPr="0039480C">
        <w:rPr>
          <w:lang w:val="en-US"/>
        </w:rPr>
        <w:t xml:space="preserve"> shows the reconstructed chromatograms with the ion spectra of </w:t>
      </w:r>
      <w:r>
        <w:t>β</w:t>
      </w:r>
      <w:r w:rsidRPr="0039480C">
        <w:rPr>
          <w:lang w:val="en-US"/>
        </w:rPr>
        <w:t xml:space="preserve">-bold </w:t>
      </w:r>
      <w:proofErr w:type="spellStart"/>
      <w:r w:rsidRPr="0039480C">
        <w:rPr>
          <w:lang w:val="en-US"/>
        </w:rPr>
        <w:t>glucuronide</w:t>
      </w:r>
      <w:proofErr w:type="spellEnd"/>
      <w:r w:rsidRPr="0039480C">
        <w:rPr>
          <w:lang w:val="en-US"/>
        </w:rPr>
        <w:t xml:space="preserve"> and </w:t>
      </w:r>
      <w:proofErr w:type="spellStart"/>
      <w:r w:rsidRPr="0039480C">
        <w:rPr>
          <w:lang w:val="en-US"/>
        </w:rPr>
        <w:t>sulphate</w:t>
      </w:r>
      <w:proofErr w:type="spellEnd"/>
      <w:r w:rsidRPr="0039480C">
        <w:rPr>
          <w:lang w:val="en-US"/>
        </w:rPr>
        <w:t xml:space="preserve"> in the solvent. The validation protocol, performed according to the European Commission </w:t>
      </w:r>
      <w:hyperlink r:id="rId59" w:anchor="CIT0012" w:history="1">
        <w:r w:rsidRPr="0039480C">
          <w:rPr>
            <w:rStyle w:val="Collegamentoipertestuale"/>
            <w:lang w:val="en-US"/>
          </w:rPr>
          <w:t>2002</w:t>
        </w:r>
      </w:hyperlink>
      <w:r w:rsidRPr="0039480C">
        <w:rPr>
          <w:lang w:val="en-US"/>
        </w:rPr>
        <w:t xml:space="preserve">/657/EC, is described by </w:t>
      </w:r>
      <w:proofErr w:type="spellStart"/>
      <w:r w:rsidRPr="0039480C">
        <w:rPr>
          <w:lang w:val="en-US"/>
        </w:rPr>
        <w:t>Chiesa</w:t>
      </w:r>
      <w:proofErr w:type="spellEnd"/>
      <w:r w:rsidRPr="0039480C">
        <w:rPr>
          <w:lang w:val="en-US"/>
        </w:rPr>
        <w:t xml:space="preserve"> et al. (</w:t>
      </w:r>
      <w:hyperlink r:id="rId60" w:anchor="CIT0006" w:history="1">
        <w:r w:rsidRPr="0039480C">
          <w:rPr>
            <w:rStyle w:val="Collegamentoipertestuale"/>
            <w:lang w:val="en-US"/>
          </w:rPr>
          <w:t>2015</w:t>
        </w:r>
      </w:hyperlink>
      <w:r w:rsidRPr="0039480C">
        <w:rPr>
          <w:lang w:val="en-US"/>
        </w:rPr>
        <w:t xml:space="preserve">). The </w:t>
      </w:r>
      <w:proofErr w:type="spellStart"/>
      <w:r w:rsidRPr="0039480C">
        <w:rPr>
          <w:lang w:val="en-US"/>
        </w:rPr>
        <w:t>analytes</w:t>
      </w:r>
      <w:proofErr w:type="spellEnd"/>
      <w:r w:rsidRPr="0039480C">
        <w:rPr>
          <w:lang w:val="en-US"/>
        </w:rPr>
        <w:t xml:space="preserve"> were quantified through a matrix calibration curve prepared with seven levels and three replications in the range 0.1–5.0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w:t>
      </w:r>
    </w:p>
    <w:p w:rsidR="0039480C" w:rsidRDefault="0039480C">
      <w:pPr>
        <w:rPr>
          <w:rFonts w:asciiTheme="majorHAnsi" w:hAnsiTheme="majorHAnsi"/>
          <w:sz w:val="20"/>
          <w:szCs w:val="20"/>
          <w:lang w:val="en-US"/>
        </w:rPr>
      </w:pPr>
      <w:r>
        <w:rPr>
          <w:rFonts w:asciiTheme="majorHAnsi" w:hAnsiTheme="majorHAnsi"/>
          <w:sz w:val="20"/>
          <w:szCs w:val="20"/>
          <w:lang w:val="en-US"/>
        </w:rPr>
        <w:br w:type="page"/>
      </w:r>
    </w:p>
    <w:p w:rsidR="0039480C" w:rsidRDefault="0039480C" w:rsidP="0089626E">
      <w:pPr>
        <w:rPr>
          <w:rFonts w:asciiTheme="majorHAnsi" w:hAnsiTheme="majorHAnsi"/>
          <w:sz w:val="20"/>
          <w:szCs w:val="20"/>
          <w:lang w:val="en-US"/>
        </w:rPr>
      </w:pPr>
    </w:p>
    <w:p w:rsidR="0039480C" w:rsidRPr="0039480C" w:rsidRDefault="0039480C" w:rsidP="0089626E">
      <w:pPr>
        <w:rPr>
          <w:rFonts w:asciiTheme="majorHAnsi" w:hAnsiTheme="majorHAnsi"/>
          <w:sz w:val="20"/>
          <w:szCs w:val="20"/>
          <w:lang w:val="en-US"/>
        </w:rPr>
      </w:pPr>
      <w:r w:rsidRPr="0039480C">
        <w:rPr>
          <w:rStyle w:val="captionlabel"/>
          <w:lang w:val="en-US"/>
        </w:rPr>
        <w:t xml:space="preserve">Table 1. </w:t>
      </w:r>
      <w:r w:rsidRPr="0039480C">
        <w:rPr>
          <w:lang w:val="en-US"/>
        </w:rPr>
        <w:t xml:space="preserve">MS/MS conditions for the MRM acquisitions of </w:t>
      </w:r>
      <w:proofErr w:type="spellStart"/>
      <w:r w:rsidRPr="0039480C">
        <w:rPr>
          <w:lang w:val="en-US"/>
        </w:rPr>
        <w:t>analytes</w:t>
      </w:r>
      <w:proofErr w:type="spellEnd"/>
      <w:r w:rsidRPr="0039480C">
        <w:rPr>
          <w:lang w:val="en-US"/>
        </w:rPr>
        <w:t xml:space="preserve"> and internal standards. Ions for quantification are in bold. CE (</w:t>
      </w:r>
      <w:proofErr w:type="spellStart"/>
      <w:r w:rsidRPr="0039480C">
        <w:rPr>
          <w:lang w:val="en-US"/>
        </w:rPr>
        <w:t>eV</w:t>
      </w:r>
      <w:proofErr w:type="spellEnd"/>
      <w:r w:rsidRPr="0039480C">
        <w:rPr>
          <w:lang w:val="en-US"/>
        </w:rPr>
        <w:t>): collision energy.</w:t>
      </w:r>
    </w:p>
    <w:p w:rsidR="0039480C" w:rsidRDefault="0039480C" w:rsidP="0089626E">
      <w:pPr>
        <w:rPr>
          <w:rFonts w:asciiTheme="majorHAnsi" w:hAnsiTheme="majorHAnsi"/>
          <w:sz w:val="20"/>
          <w:szCs w:val="20"/>
          <w:lang w:val="en-US"/>
        </w:rPr>
      </w:pPr>
      <w:r>
        <w:rPr>
          <w:rFonts w:asciiTheme="majorHAnsi" w:hAnsiTheme="majorHAnsi"/>
          <w:noProof/>
          <w:sz w:val="20"/>
          <w:szCs w:val="20"/>
        </w:rPr>
        <w:drawing>
          <wp:inline distT="0" distB="0" distL="0" distR="0">
            <wp:extent cx="6116320" cy="296832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srcRect/>
                    <a:stretch>
                      <a:fillRect/>
                    </a:stretch>
                  </pic:blipFill>
                  <pic:spPr bwMode="auto">
                    <a:xfrm>
                      <a:off x="0" y="0"/>
                      <a:ext cx="6116320" cy="2968320"/>
                    </a:xfrm>
                    <a:prstGeom prst="rect">
                      <a:avLst/>
                    </a:prstGeom>
                    <a:noFill/>
                    <a:ln w="9525">
                      <a:noFill/>
                      <a:miter lim="800000"/>
                      <a:headEnd/>
                      <a:tailEnd/>
                    </a:ln>
                  </pic:spPr>
                </pic:pic>
              </a:graphicData>
            </a:graphic>
          </wp:inline>
        </w:drawing>
      </w:r>
    </w:p>
    <w:p w:rsidR="0039480C" w:rsidRDefault="0039480C" w:rsidP="0089626E">
      <w:pPr>
        <w:rPr>
          <w:rFonts w:asciiTheme="majorHAnsi" w:hAnsiTheme="majorHAnsi"/>
          <w:sz w:val="20"/>
          <w:szCs w:val="20"/>
          <w:lang w:val="en-US"/>
        </w:rPr>
      </w:pPr>
    </w:p>
    <w:p w:rsidR="0039480C" w:rsidRDefault="0039480C" w:rsidP="0089626E">
      <w:pPr>
        <w:rPr>
          <w:rFonts w:asciiTheme="majorHAnsi" w:hAnsiTheme="majorHAnsi"/>
          <w:sz w:val="20"/>
          <w:szCs w:val="20"/>
          <w:lang w:val="en-US"/>
        </w:rPr>
      </w:pPr>
      <w:r>
        <w:rPr>
          <w:rFonts w:asciiTheme="majorHAnsi" w:hAnsiTheme="majorHAnsi"/>
          <w:noProof/>
          <w:sz w:val="20"/>
          <w:szCs w:val="20"/>
        </w:rPr>
        <w:drawing>
          <wp:inline distT="0" distB="0" distL="0" distR="0">
            <wp:extent cx="6116320" cy="4580770"/>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srcRect/>
                    <a:stretch>
                      <a:fillRect/>
                    </a:stretch>
                  </pic:blipFill>
                  <pic:spPr bwMode="auto">
                    <a:xfrm>
                      <a:off x="0" y="0"/>
                      <a:ext cx="6116320" cy="4580770"/>
                    </a:xfrm>
                    <a:prstGeom prst="rect">
                      <a:avLst/>
                    </a:prstGeom>
                    <a:noFill/>
                    <a:ln w="9525">
                      <a:noFill/>
                      <a:miter lim="800000"/>
                      <a:headEnd/>
                      <a:tailEnd/>
                    </a:ln>
                  </pic:spPr>
                </pic:pic>
              </a:graphicData>
            </a:graphic>
          </wp:inline>
        </w:drawing>
      </w:r>
    </w:p>
    <w:p w:rsidR="0039480C" w:rsidRDefault="0039480C" w:rsidP="0089626E">
      <w:pPr>
        <w:rPr>
          <w:rFonts w:asciiTheme="majorHAnsi" w:hAnsiTheme="majorHAnsi"/>
          <w:sz w:val="20"/>
          <w:szCs w:val="20"/>
          <w:lang w:val="en-US"/>
        </w:rPr>
      </w:pPr>
    </w:p>
    <w:p w:rsidR="0039480C" w:rsidRPr="0039480C" w:rsidRDefault="0039480C" w:rsidP="0039480C">
      <w:pPr>
        <w:pStyle w:val="Titolo3"/>
        <w:rPr>
          <w:lang w:val="en-US"/>
        </w:rPr>
      </w:pPr>
      <w:r w:rsidRPr="0039480C">
        <w:rPr>
          <w:lang w:val="en-US"/>
        </w:rPr>
        <w:lastRenderedPageBreak/>
        <w:t>Statistical analysis</w:t>
      </w:r>
    </w:p>
    <w:p w:rsidR="0039480C" w:rsidRPr="0039480C" w:rsidRDefault="0039480C" w:rsidP="0039480C">
      <w:pPr>
        <w:rPr>
          <w:lang w:val="en-US"/>
        </w:rPr>
      </w:pPr>
      <w:r w:rsidRPr="0039480C">
        <w:rPr>
          <w:lang w:val="en-US"/>
        </w:rPr>
        <w:t xml:space="preserve">All statistical analyses were performed by taking into account only the samples in which </w:t>
      </w:r>
      <w:r>
        <w:t>β</w:t>
      </w:r>
      <w:r w:rsidRPr="0039480C">
        <w:rPr>
          <w:lang w:val="en-US"/>
        </w:rPr>
        <w:t xml:space="preserve">-bold </w:t>
      </w:r>
      <w:proofErr w:type="spellStart"/>
      <w:r w:rsidRPr="0039480C">
        <w:rPr>
          <w:lang w:val="en-US"/>
        </w:rPr>
        <w:t>sulphate</w:t>
      </w:r>
      <w:proofErr w:type="spellEnd"/>
      <w:r w:rsidRPr="0039480C">
        <w:rPr>
          <w:lang w:val="en-US"/>
        </w:rPr>
        <w:t xml:space="preserve"> and </w:t>
      </w:r>
      <w:proofErr w:type="spellStart"/>
      <w:r w:rsidRPr="0039480C">
        <w:rPr>
          <w:lang w:val="en-US"/>
        </w:rPr>
        <w:t>glucuronate</w:t>
      </w:r>
      <w:proofErr w:type="spellEnd"/>
      <w:r w:rsidRPr="0039480C">
        <w:rPr>
          <w:lang w:val="en-US"/>
        </w:rPr>
        <w:t xml:space="preserve"> were found. The </w:t>
      </w:r>
      <w:proofErr w:type="spellStart"/>
      <w:r w:rsidRPr="0039480C">
        <w:rPr>
          <w:lang w:val="en-US"/>
        </w:rPr>
        <w:t>Kolmogorov</w:t>
      </w:r>
      <w:proofErr w:type="spellEnd"/>
      <w:r w:rsidRPr="0039480C">
        <w:rPr>
          <w:lang w:val="en-US"/>
        </w:rPr>
        <w:t xml:space="preserve">–Smirnov test was performed to check the normality of the positive results from each data set and the non-parametric Spearman correlation test was used to verify the effective pairing of the data sets. The differences in the results obtained from the analysis were checked using the </w:t>
      </w:r>
      <w:proofErr w:type="spellStart"/>
      <w:r w:rsidRPr="0039480C">
        <w:rPr>
          <w:lang w:val="en-US"/>
        </w:rPr>
        <w:t>Wilcoxon</w:t>
      </w:r>
      <w:proofErr w:type="spellEnd"/>
      <w:r w:rsidRPr="0039480C">
        <w:rPr>
          <w:lang w:val="en-US"/>
        </w:rPr>
        <w:t xml:space="preserve"> matched-pairs signed-rank test. The null hypothesis was set at </w:t>
      </w:r>
      <w:r w:rsidRPr="0039480C">
        <w:rPr>
          <w:i/>
          <w:iCs/>
          <w:lang w:val="en-US"/>
        </w:rPr>
        <w:t>P</w:t>
      </w:r>
      <w:r w:rsidRPr="0039480C">
        <w:rPr>
          <w:lang w:val="en-US"/>
        </w:rPr>
        <w:t xml:space="preserve"> &gt; 0.05. </w:t>
      </w:r>
      <w:proofErr w:type="spellStart"/>
      <w:r w:rsidRPr="0039480C">
        <w:rPr>
          <w:lang w:val="en-US"/>
        </w:rPr>
        <w:t>GraphPad</w:t>
      </w:r>
      <w:proofErr w:type="spellEnd"/>
      <w:r w:rsidRPr="0039480C">
        <w:rPr>
          <w:lang w:val="en-US"/>
        </w:rPr>
        <w:t xml:space="preserve"> </w:t>
      </w:r>
      <w:proofErr w:type="spellStart"/>
      <w:r w:rsidRPr="0039480C">
        <w:rPr>
          <w:lang w:val="en-US"/>
        </w:rPr>
        <w:t>InStat</w:t>
      </w:r>
      <w:proofErr w:type="spellEnd"/>
      <w:r w:rsidRPr="0039480C">
        <w:rPr>
          <w:lang w:val="en-US"/>
        </w:rPr>
        <w:t xml:space="preserve"> version 3.10 for Windows (</w:t>
      </w:r>
      <w:proofErr w:type="spellStart"/>
      <w:r w:rsidRPr="0039480C">
        <w:rPr>
          <w:lang w:val="en-US"/>
        </w:rPr>
        <w:t>GraphPad</w:t>
      </w:r>
      <w:proofErr w:type="spellEnd"/>
      <w:r w:rsidRPr="0039480C">
        <w:rPr>
          <w:lang w:val="en-US"/>
        </w:rPr>
        <w:t xml:space="preserve"> Software, San Diego, CA, USA) was used to perform these calculations.</w:t>
      </w:r>
    </w:p>
    <w:p w:rsidR="0039480C" w:rsidRPr="0039480C" w:rsidRDefault="0039480C" w:rsidP="0039480C">
      <w:pPr>
        <w:pStyle w:val="Titolo2"/>
        <w:rPr>
          <w:lang w:val="en-US"/>
        </w:rPr>
      </w:pPr>
      <w:r w:rsidRPr="0039480C">
        <w:rPr>
          <w:lang w:val="en-US"/>
        </w:rPr>
        <w:t>Results and discussion</w:t>
      </w:r>
    </w:p>
    <w:p w:rsidR="0039480C" w:rsidRDefault="0039480C" w:rsidP="0039480C">
      <w:pPr>
        <w:pStyle w:val="Titolo3"/>
      </w:pPr>
      <w:proofErr w:type="spellStart"/>
      <w:r>
        <w:t>Validation</w:t>
      </w:r>
      <w:proofErr w:type="spellEnd"/>
      <w:r>
        <w:t xml:space="preserve"> and </w:t>
      </w:r>
      <w:proofErr w:type="spellStart"/>
      <w:r>
        <w:t>analyte</w:t>
      </w:r>
      <w:proofErr w:type="spellEnd"/>
      <w:r>
        <w:t xml:space="preserve"> </w:t>
      </w:r>
      <w:proofErr w:type="spellStart"/>
      <w:r>
        <w:t>quantification</w:t>
      </w:r>
      <w:proofErr w:type="spellEnd"/>
    </w:p>
    <w:p w:rsidR="0039480C" w:rsidRPr="0039480C" w:rsidRDefault="0039480C" w:rsidP="0039480C">
      <w:pPr>
        <w:rPr>
          <w:lang w:val="en-US"/>
        </w:rPr>
      </w:pPr>
      <w:r w:rsidRPr="0039480C">
        <w:rPr>
          <w:lang w:val="en-US"/>
        </w:rPr>
        <w:t xml:space="preserve">The parameters of the validation are reported here in a </w:t>
      </w:r>
      <w:proofErr w:type="spellStart"/>
      <w:r w:rsidRPr="0039480C">
        <w:rPr>
          <w:lang w:val="en-US"/>
        </w:rPr>
        <w:t>summarised</w:t>
      </w:r>
      <w:proofErr w:type="spellEnd"/>
      <w:r w:rsidRPr="0039480C">
        <w:rPr>
          <w:lang w:val="en-US"/>
        </w:rPr>
        <w:t xml:space="preserve"> way: linear matrix validation curves for each </w:t>
      </w:r>
      <w:proofErr w:type="spellStart"/>
      <w:r w:rsidRPr="0039480C">
        <w:rPr>
          <w:lang w:val="en-US"/>
        </w:rPr>
        <w:t>analyte</w:t>
      </w:r>
      <w:proofErr w:type="spellEnd"/>
      <w:r w:rsidRPr="0039480C">
        <w:rPr>
          <w:lang w:val="en-US"/>
        </w:rPr>
        <w:t xml:space="preserve"> were in the range from 0.05 to 0.2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w:t>
      </w:r>
      <w:r w:rsidRPr="0039480C">
        <w:rPr>
          <w:i/>
          <w:iCs/>
          <w:lang w:val="en-US"/>
        </w:rPr>
        <w:t>r</w:t>
      </w:r>
      <w:r w:rsidRPr="0039480C">
        <w:rPr>
          <w:vertAlign w:val="superscript"/>
          <w:lang w:val="en-US"/>
        </w:rPr>
        <w:t>2</w:t>
      </w:r>
      <w:r w:rsidRPr="0039480C">
        <w:rPr>
          <w:lang w:val="en-US"/>
        </w:rPr>
        <w:t xml:space="preserve"> = 0.99 for both </w:t>
      </w:r>
      <w:proofErr w:type="spellStart"/>
      <w:r w:rsidRPr="0039480C">
        <w:rPr>
          <w:lang w:val="en-US"/>
        </w:rPr>
        <w:t>analytes</w:t>
      </w:r>
      <w:proofErr w:type="spellEnd"/>
      <w:r w:rsidRPr="0039480C">
        <w:rPr>
          <w:lang w:val="en-US"/>
        </w:rPr>
        <w:t>) (6 samples × 3 concentration levels × 3 series = 54 analyses). Intra-day and inter-day repeatability, representing the precision, were calculated by one-way analysis of variance (ANOVA), expressed as CVs, and were below 14.7% and 17.0%, respectively. The mean recoveries ranged between 93% and 109%. The CC</w:t>
      </w:r>
      <w:r>
        <w:t>α</w:t>
      </w:r>
      <w:r w:rsidRPr="0039480C">
        <w:rPr>
          <w:lang w:val="en-US"/>
        </w:rPr>
        <w:t xml:space="preserve"> value, calculated as described in the document SANCO/2004/2726 revision 4, was 0.07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and the CC</w:t>
      </w:r>
      <w:r>
        <w:t>β</w:t>
      </w:r>
      <w:r w:rsidRPr="0039480C">
        <w:rPr>
          <w:lang w:val="en-US"/>
        </w:rPr>
        <w:t xml:space="preserve"> value was 0.09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for both </w:t>
      </w:r>
      <w:proofErr w:type="spellStart"/>
      <w:r w:rsidRPr="0039480C">
        <w:rPr>
          <w:lang w:val="en-US"/>
        </w:rPr>
        <w:t>analytes</w:t>
      </w:r>
      <w:proofErr w:type="spellEnd"/>
      <w:r w:rsidRPr="0039480C">
        <w:rPr>
          <w:lang w:val="en-US"/>
        </w:rPr>
        <w:t>. The values of the decision limit (CC</w:t>
      </w:r>
      <w:r>
        <w:t>α</w:t>
      </w:r>
      <w:r w:rsidRPr="0039480C">
        <w:rPr>
          <w:lang w:val="en-US"/>
        </w:rPr>
        <w:t>) and detection capability (CC</w:t>
      </w:r>
      <w:r>
        <w:t>β</w:t>
      </w:r>
      <w:r w:rsidRPr="0039480C">
        <w:rPr>
          <w:lang w:val="en-US"/>
        </w:rPr>
        <w:t>) were significantly lower than the actual recommended concentration set at 1 </w:t>
      </w:r>
      <w:proofErr w:type="spellStart"/>
      <w:r w:rsidRPr="0039480C">
        <w:rPr>
          <w:lang w:val="en-US"/>
        </w:rPr>
        <w:t>ng</w:t>
      </w:r>
      <w:proofErr w:type="spellEnd"/>
      <w:r w:rsidRPr="0039480C">
        <w:rPr>
          <w:lang w:val="en-US"/>
        </w:rPr>
        <w:t> ml</w:t>
      </w:r>
      <w:r w:rsidRPr="0039480C">
        <w:rPr>
          <w:vertAlign w:val="superscript"/>
          <w:lang w:val="en-US"/>
        </w:rPr>
        <w:t>−1</w:t>
      </w:r>
      <w:r w:rsidRPr="0039480C">
        <w:rPr>
          <w:lang w:val="en-US"/>
        </w:rPr>
        <w:t xml:space="preserve"> for </w:t>
      </w:r>
      <w:r>
        <w:t>β</w:t>
      </w:r>
      <w:r w:rsidRPr="0039480C">
        <w:rPr>
          <w:lang w:val="en-US"/>
        </w:rPr>
        <w:t xml:space="preserve">-bold (Community Reference Laboratories </w:t>
      </w:r>
      <w:hyperlink r:id="rId63" w:anchor="CIT0007" w:history="1">
        <w:r w:rsidRPr="0039480C">
          <w:rPr>
            <w:rStyle w:val="Collegamentoipertestuale"/>
            <w:lang w:val="en-US"/>
          </w:rPr>
          <w:t>2007</w:t>
        </w:r>
      </w:hyperlink>
      <w:r w:rsidRPr="0039480C">
        <w:rPr>
          <w:lang w:val="en-US"/>
        </w:rPr>
        <w:t xml:space="preserve">). Both matrix calibration curves for </w:t>
      </w:r>
      <w:proofErr w:type="spellStart"/>
      <w:r w:rsidRPr="0039480C">
        <w:rPr>
          <w:lang w:val="en-US"/>
        </w:rPr>
        <w:t>analytes</w:t>
      </w:r>
      <w:proofErr w:type="spellEnd"/>
      <w:r w:rsidRPr="0039480C">
        <w:rPr>
          <w:lang w:val="en-US"/>
        </w:rPr>
        <w:t xml:space="preserve"> quantification showed a correlation coefficient higher than 0.99.</w:t>
      </w:r>
    </w:p>
    <w:p w:rsidR="0039480C" w:rsidRDefault="0039480C" w:rsidP="0039480C">
      <w:pPr>
        <w:pStyle w:val="Titolo3"/>
      </w:pPr>
      <w:r>
        <w:t xml:space="preserve">Urine </w:t>
      </w:r>
      <w:proofErr w:type="spellStart"/>
      <w:r>
        <w:t>analyses</w:t>
      </w:r>
      <w:proofErr w:type="spellEnd"/>
    </w:p>
    <w:p w:rsidR="0039480C" w:rsidRPr="0039480C" w:rsidRDefault="0039480C" w:rsidP="0039480C">
      <w:pPr>
        <w:rPr>
          <w:lang w:val="en-US"/>
        </w:rPr>
      </w:pPr>
      <w:r w:rsidRPr="0039480C">
        <w:rPr>
          <w:lang w:val="en-US"/>
        </w:rPr>
        <w:t xml:space="preserve">The reconstructed chromatograms with ion spectra of </w:t>
      </w:r>
      <w:r>
        <w:t>β</w:t>
      </w:r>
      <w:r w:rsidRPr="0039480C">
        <w:rPr>
          <w:lang w:val="en-US"/>
        </w:rPr>
        <w:t xml:space="preserve">-bold </w:t>
      </w:r>
      <w:proofErr w:type="spellStart"/>
      <w:r w:rsidRPr="0039480C">
        <w:rPr>
          <w:lang w:val="en-US"/>
        </w:rPr>
        <w:t>sulphate</w:t>
      </w:r>
      <w:proofErr w:type="spellEnd"/>
      <w:r w:rsidRPr="0039480C">
        <w:rPr>
          <w:lang w:val="en-US"/>
        </w:rPr>
        <w:t xml:space="preserve"> and </w:t>
      </w:r>
      <w:r>
        <w:t>β</w:t>
      </w:r>
      <w:r w:rsidRPr="0039480C">
        <w:rPr>
          <w:lang w:val="en-US"/>
        </w:rPr>
        <w:t xml:space="preserve">-bold </w:t>
      </w:r>
      <w:proofErr w:type="spellStart"/>
      <w:r w:rsidRPr="0039480C">
        <w:rPr>
          <w:lang w:val="en-US"/>
        </w:rPr>
        <w:t>glucuronate</w:t>
      </w:r>
      <w:proofErr w:type="spellEnd"/>
      <w:r w:rsidRPr="0039480C">
        <w:rPr>
          <w:lang w:val="en-US"/>
        </w:rPr>
        <w:t xml:space="preserve"> in a urine sample at the three different times of collection are shown in </w:t>
      </w:r>
      <w:hyperlink r:id="rId64" w:anchor="F0003" w:history="1">
        <w:r w:rsidRPr="0039480C">
          <w:rPr>
            <w:rStyle w:val="Collegamentoipertestuale"/>
            <w:lang w:val="en-US"/>
          </w:rPr>
          <w:t>Figure 3</w:t>
        </w:r>
      </w:hyperlink>
      <w:r w:rsidRPr="0039480C">
        <w:rPr>
          <w:lang w:val="en-US"/>
        </w:rPr>
        <w:t xml:space="preserve">. The results of this study are reported in </w:t>
      </w:r>
      <w:hyperlink r:id="rId65" w:history="1">
        <w:r w:rsidRPr="0039480C">
          <w:rPr>
            <w:rStyle w:val="Collegamentoipertestuale"/>
            <w:lang w:val="en-US"/>
          </w:rPr>
          <w:t>Table 2</w:t>
        </w:r>
      </w:hyperlink>
      <w:r w:rsidRPr="0039480C">
        <w:rPr>
          <w:lang w:val="en-US"/>
        </w:rPr>
        <w:t xml:space="preserve">. The most evident datum is the lack of detection of both </w:t>
      </w:r>
      <w:r>
        <w:t>β</w:t>
      </w:r>
      <w:r w:rsidRPr="0039480C">
        <w:rPr>
          <w:lang w:val="en-US"/>
        </w:rPr>
        <w:t xml:space="preserve">-bold conjugates in urine samples collected at the slaughterhouse. Moreover, the phase II metabolites were found with a lower frequency at collection time T1 than at T2, i.e. 32% and 78% for </w:t>
      </w:r>
      <w:r>
        <w:t>β</w:t>
      </w:r>
      <w:r w:rsidRPr="0039480C">
        <w:rPr>
          <w:lang w:val="en-US"/>
        </w:rPr>
        <w:t xml:space="preserve">-bold </w:t>
      </w:r>
      <w:proofErr w:type="spellStart"/>
      <w:r w:rsidRPr="0039480C">
        <w:rPr>
          <w:lang w:val="en-US"/>
        </w:rPr>
        <w:t>sulphate</w:t>
      </w:r>
      <w:proofErr w:type="spellEnd"/>
      <w:r w:rsidRPr="0039480C">
        <w:rPr>
          <w:lang w:val="en-US"/>
        </w:rPr>
        <w:t xml:space="preserve">, and 18% and 46% for </w:t>
      </w:r>
      <w:r>
        <w:t>β</w:t>
      </w:r>
      <w:r w:rsidRPr="0039480C">
        <w:rPr>
          <w:lang w:val="en-US"/>
        </w:rPr>
        <w:t xml:space="preserve">-bold </w:t>
      </w:r>
      <w:proofErr w:type="spellStart"/>
      <w:r w:rsidRPr="0039480C">
        <w:rPr>
          <w:lang w:val="en-US"/>
        </w:rPr>
        <w:t>glucuronide</w:t>
      </w:r>
      <w:proofErr w:type="spellEnd"/>
      <w:r w:rsidRPr="0039480C">
        <w:rPr>
          <w:lang w:val="en-US"/>
        </w:rPr>
        <w:t>, respectively. The three collection times were chosen due to their correspondence to different stress conditions: the collection at T1 occurred after transport stress, at T2 there were no stressors, at T3 the animal had transport and slaughter stresses. The cause of stress can be psychological (restraint, handling, unfamiliar smell, breakdown of social groupings, crowding) or physical (hunger, thirst, noise, etc.) (</w:t>
      </w:r>
      <w:proofErr w:type="spellStart"/>
      <w:r w:rsidRPr="0039480C">
        <w:rPr>
          <w:lang w:val="en-US"/>
        </w:rPr>
        <w:t>Grandin</w:t>
      </w:r>
      <w:proofErr w:type="spellEnd"/>
      <w:r w:rsidRPr="0039480C">
        <w:rPr>
          <w:lang w:val="en-US"/>
        </w:rPr>
        <w:t xml:space="preserve"> </w:t>
      </w:r>
      <w:hyperlink r:id="rId66" w:anchor="CIT0019" w:history="1">
        <w:r w:rsidRPr="0039480C">
          <w:rPr>
            <w:rStyle w:val="Collegamentoipertestuale"/>
            <w:lang w:val="en-US"/>
          </w:rPr>
          <w:t>1997</w:t>
        </w:r>
      </w:hyperlink>
      <w:r w:rsidRPr="0039480C">
        <w:rPr>
          <w:lang w:val="en-US"/>
        </w:rPr>
        <w:t xml:space="preserve">; </w:t>
      </w:r>
      <w:proofErr w:type="spellStart"/>
      <w:r w:rsidRPr="0039480C">
        <w:rPr>
          <w:lang w:val="en-US"/>
        </w:rPr>
        <w:t>Warriss</w:t>
      </w:r>
      <w:proofErr w:type="spellEnd"/>
      <w:r w:rsidRPr="0039480C">
        <w:rPr>
          <w:lang w:val="en-US"/>
        </w:rPr>
        <w:t xml:space="preserve"> </w:t>
      </w:r>
      <w:hyperlink r:id="rId67" w:anchor="CIT0034" w:history="1">
        <w:r w:rsidRPr="0039480C">
          <w:rPr>
            <w:rStyle w:val="Collegamentoipertestuale"/>
            <w:lang w:val="en-US"/>
          </w:rPr>
          <w:t>2010</w:t>
        </w:r>
      </w:hyperlink>
      <w:r w:rsidRPr="0039480C">
        <w:rPr>
          <w:lang w:val="en-US"/>
        </w:rPr>
        <w:t xml:space="preserve">; </w:t>
      </w:r>
      <w:proofErr w:type="spellStart"/>
      <w:r w:rsidRPr="0039480C">
        <w:rPr>
          <w:lang w:val="en-US"/>
        </w:rPr>
        <w:t>Adzitey</w:t>
      </w:r>
      <w:proofErr w:type="spellEnd"/>
      <w:r w:rsidRPr="0039480C">
        <w:rPr>
          <w:lang w:val="en-US"/>
        </w:rPr>
        <w:t xml:space="preserve"> </w:t>
      </w:r>
      <w:hyperlink r:id="rId68" w:anchor="CIT0001" w:history="1">
        <w:r w:rsidRPr="0039480C">
          <w:rPr>
            <w:rStyle w:val="Collegamentoipertestuale"/>
            <w:lang w:val="en-US"/>
          </w:rPr>
          <w:t>2011</w:t>
        </w:r>
      </w:hyperlink>
      <w:r w:rsidRPr="0039480C">
        <w:rPr>
          <w:lang w:val="en-US"/>
        </w:rPr>
        <w:t xml:space="preserve">), and animals respond to stressful challenges in their environment through interacting mechanisms that include </w:t>
      </w:r>
      <w:proofErr w:type="spellStart"/>
      <w:r w:rsidRPr="0039480C">
        <w:rPr>
          <w:lang w:val="en-US"/>
        </w:rPr>
        <w:t>neuro</w:t>
      </w:r>
      <w:proofErr w:type="spellEnd"/>
      <w:r w:rsidRPr="0039480C">
        <w:rPr>
          <w:lang w:val="en-US"/>
        </w:rPr>
        <w:t xml:space="preserve">-hormonal parameters (Fazio &amp; </w:t>
      </w:r>
      <w:proofErr w:type="spellStart"/>
      <w:r w:rsidRPr="0039480C">
        <w:rPr>
          <w:lang w:val="en-US"/>
        </w:rPr>
        <w:t>Ferlazzo</w:t>
      </w:r>
      <w:proofErr w:type="spellEnd"/>
      <w:r w:rsidRPr="0039480C">
        <w:rPr>
          <w:lang w:val="en-US"/>
        </w:rPr>
        <w:t xml:space="preserve"> </w:t>
      </w:r>
      <w:hyperlink r:id="rId69" w:anchor="CIT0015" w:history="1">
        <w:r w:rsidRPr="0039480C">
          <w:rPr>
            <w:rStyle w:val="Collegamentoipertestuale"/>
            <w:lang w:val="en-US"/>
          </w:rPr>
          <w:t>2003</w:t>
        </w:r>
      </w:hyperlink>
      <w:r w:rsidRPr="0039480C">
        <w:rPr>
          <w:lang w:val="en-US"/>
        </w:rPr>
        <w:t xml:space="preserve">). It can be supposed that, even if the listed causes of stress are related to both transport and slaughtering, the cattle perceives with greater intensity the stimuli at the slaughterhouse (i.e. the smell of blood). In addition, the young bulls underwent a long period of transport, with grouping in assembly </w:t>
      </w:r>
      <w:proofErr w:type="spellStart"/>
      <w:r w:rsidRPr="0039480C">
        <w:rPr>
          <w:lang w:val="en-US"/>
        </w:rPr>
        <w:t>centres</w:t>
      </w:r>
      <w:proofErr w:type="spellEnd"/>
      <w:r w:rsidRPr="0039480C">
        <w:rPr>
          <w:lang w:val="en-US"/>
        </w:rPr>
        <w:t xml:space="preserve"> and subsequent transfer to the farm where the first urine collection was performed on the day of arrival. An adaptive response to stressors as a function of their duration can be expected </w:t>
      </w:r>
      <w:r w:rsidRPr="0039480C">
        <w:rPr>
          <w:lang w:val="en-US"/>
        </w:rPr>
        <w:lastRenderedPageBreak/>
        <w:t xml:space="preserve">(Costa </w:t>
      </w:r>
      <w:hyperlink r:id="rId70" w:anchor="CIT0008" w:history="1">
        <w:r w:rsidRPr="0039480C">
          <w:rPr>
            <w:rStyle w:val="Collegamentoipertestuale"/>
            <w:lang w:val="en-US"/>
          </w:rPr>
          <w:t>2009</w:t>
        </w:r>
      </w:hyperlink>
      <w:r w:rsidRPr="0039480C">
        <w:rPr>
          <w:lang w:val="en-US"/>
        </w:rPr>
        <w:t xml:space="preserve">). Due to these considerations, a ranking can be made based on the stress suffered at different sample collection times: T3 (higher stress conditions) &gt; T1 (lower stress conditions) &gt; T2 (presumable absence of stress). If the frequencies in detection of </w:t>
      </w:r>
      <w:r>
        <w:t>β</w:t>
      </w:r>
      <w:r w:rsidRPr="0039480C">
        <w:rPr>
          <w:lang w:val="en-US"/>
        </w:rPr>
        <w:t xml:space="preserve">-bold </w:t>
      </w:r>
      <w:proofErr w:type="spellStart"/>
      <w:r w:rsidRPr="0039480C">
        <w:rPr>
          <w:lang w:val="en-US"/>
        </w:rPr>
        <w:t>sulphate</w:t>
      </w:r>
      <w:proofErr w:type="spellEnd"/>
      <w:r w:rsidRPr="0039480C">
        <w:rPr>
          <w:lang w:val="en-US"/>
        </w:rPr>
        <w:t xml:space="preserve"> and </w:t>
      </w:r>
      <w:proofErr w:type="spellStart"/>
      <w:r w:rsidRPr="0039480C">
        <w:rPr>
          <w:lang w:val="en-US"/>
        </w:rPr>
        <w:t>glucuronate</w:t>
      </w:r>
      <w:proofErr w:type="spellEnd"/>
      <w:r w:rsidRPr="0039480C">
        <w:rPr>
          <w:lang w:val="en-US"/>
        </w:rPr>
        <w:t xml:space="preserve"> are considered, an inverse relationship was found. It is therefore conceivable that the starting hypothesis expressed in the introduction, i.e. a positive correlation between stress and ACTH-induced </w:t>
      </w:r>
      <w:proofErr w:type="spellStart"/>
      <w:r w:rsidRPr="0039480C">
        <w:rPr>
          <w:lang w:val="en-US"/>
        </w:rPr>
        <w:t>boldenone</w:t>
      </w:r>
      <w:proofErr w:type="spellEnd"/>
      <w:r w:rsidRPr="0039480C">
        <w:rPr>
          <w:lang w:val="en-US"/>
        </w:rPr>
        <w:t xml:space="preserve"> release, has to be turned upside down. In the urine collected at T2, when the animals were under control for five months, we found more positive samples, demonstrating the production of endogenous bold and, by the comparison with T1 and T3 samples, a possible inhibitory role of stress on bold production, dependent on individual variability. In fact, all the animals positive to </w:t>
      </w:r>
      <w:r>
        <w:t>β</w:t>
      </w:r>
      <w:r w:rsidRPr="0039480C">
        <w:rPr>
          <w:lang w:val="en-US"/>
        </w:rPr>
        <w:t xml:space="preserve">-bold </w:t>
      </w:r>
      <w:proofErr w:type="spellStart"/>
      <w:r w:rsidRPr="0039480C">
        <w:rPr>
          <w:lang w:val="en-US"/>
        </w:rPr>
        <w:t>glucuronide</w:t>
      </w:r>
      <w:proofErr w:type="spellEnd"/>
      <w:r w:rsidRPr="0039480C">
        <w:rPr>
          <w:lang w:val="en-US"/>
        </w:rPr>
        <w:t xml:space="preserve"> were positive to </w:t>
      </w:r>
      <w:r>
        <w:t>β</w:t>
      </w:r>
      <w:r w:rsidRPr="0039480C">
        <w:rPr>
          <w:lang w:val="en-US"/>
        </w:rPr>
        <w:t xml:space="preserve">-bold </w:t>
      </w:r>
      <w:proofErr w:type="spellStart"/>
      <w:r w:rsidRPr="0039480C">
        <w:rPr>
          <w:lang w:val="en-US"/>
        </w:rPr>
        <w:t>sulphate</w:t>
      </w:r>
      <w:proofErr w:type="spellEnd"/>
      <w:r w:rsidRPr="0039480C">
        <w:rPr>
          <w:lang w:val="en-US"/>
        </w:rPr>
        <w:t xml:space="preserve"> both at T1 (</w:t>
      </w:r>
      <w:r w:rsidRPr="0039480C">
        <w:rPr>
          <w:i/>
          <w:iCs/>
          <w:lang w:val="en-US"/>
        </w:rPr>
        <w:t>n</w:t>
      </w:r>
      <w:r w:rsidRPr="0039480C">
        <w:rPr>
          <w:lang w:val="en-US"/>
        </w:rPr>
        <w:t> = 10) and T2 (</w:t>
      </w:r>
      <w:r w:rsidRPr="0039480C">
        <w:rPr>
          <w:i/>
          <w:iCs/>
          <w:lang w:val="en-US"/>
        </w:rPr>
        <w:t>n</w:t>
      </w:r>
      <w:r w:rsidRPr="0039480C">
        <w:rPr>
          <w:lang w:val="en-US"/>
        </w:rPr>
        <w:t xml:space="preserve"> = 26); all the animals positive to </w:t>
      </w:r>
      <w:r>
        <w:t>β</w:t>
      </w:r>
      <w:r w:rsidRPr="0039480C">
        <w:rPr>
          <w:lang w:val="en-US"/>
        </w:rPr>
        <w:t xml:space="preserve">-bold </w:t>
      </w:r>
      <w:proofErr w:type="spellStart"/>
      <w:r w:rsidRPr="0039480C">
        <w:rPr>
          <w:lang w:val="en-US"/>
        </w:rPr>
        <w:t>glucuronide</w:t>
      </w:r>
      <w:proofErr w:type="spellEnd"/>
      <w:r w:rsidRPr="0039480C">
        <w:rPr>
          <w:lang w:val="en-US"/>
        </w:rPr>
        <w:t xml:space="preserve"> at T1 (</w:t>
      </w:r>
      <w:r w:rsidRPr="0039480C">
        <w:rPr>
          <w:i/>
          <w:iCs/>
          <w:lang w:val="en-US"/>
        </w:rPr>
        <w:t>n</w:t>
      </w:r>
      <w:r w:rsidRPr="0039480C">
        <w:rPr>
          <w:lang w:val="en-US"/>
        </w:rPr>
        <w:t xml:space="preserve"> = 10) were positive at T2; all the animals positive to </w:t>
      </w:r>
      <w:r>
        <w:t>β</w:t>
      </w:r>
      <w:r w:rsidRPr="0039480C">
        <w:rPr>
          <w:lang w:val="en-US"/>
        </w:rPr>
        <w:t xml:space="preserve">-bold </w:t>
      </w:r>
      <w:proofErr w:type="spellStart"/>
      <w:r w:rsidRPr="0039480C">
        <w:rPr>
          <w:lang w:val="en-US"/>
        </w:rPr>
        <w:t>sulphate</w:t>
      </w:r>
      <w:proofErr w:type="spellEnd"/>
      <w:r w:rsidRPr="0039480C">
        <w:rPr>
          <w:lang w:val="en-US"/>
        </w:rPr>
        <w:t xml:space="preserve"> at T1 (</w:t>
      </w:r>
      <w:r w:rsidRPr="0039480C">
        <w:rPr>
          <w:i/>
          <w:iCs/>
          <w:lang w:val="en-US"/>
        </w:rPr>
        <w:t>n</w:t>
      </w:r>
      <w:r w:rsidRPr="0039480C">
        <w:rPr>
          <w:lang w:val="en-US"/>
        </w:rPr>
        <w:t xml:space="preserve"> = 18) were positive at T2; the phase II metabolites were never found in 12 young bulls. The detected concentrations of </w:t>
      </w:r>
      <w:r>
        <w:t>β</w:t>
      </w:r>
      <w:r w:rsidRPr="0039480C">
        <w:rPr>
          <w:lang w:val="en-US"/>
        </w:rPr>
        <w:t xml:space="preserve">-bold </w:t>
      </w:r>
      <w:proofErr w:type="spellStart"/>
      <w:r w:rsidRPr="0039480C">
        <w:rPr>
          <w:lang w:val="en-US"/>
        </w:rPr>
        <w:t>sulphate</w:t>
      </w:r>
      <w:proofErr w:type="spellEnd"/>
      <w:r w:rsidRPr="0039480C">
        <w:rPr>
          <w:lang w:val="en-US"/>
        </w:rPr>
        <w:t xml:space="preserve"> were related to the frequencies, i.e. they were statistically higher when the frequencies of detection were higher. A similar observation does not seem feasible for the </w:t>
      </w:r>
      <w:proofErr w:type="spellStart"/>
      <w:r w:rsidRPr="0039480C">
        <w:rPr>
          <w:lang w:val="en-US"/>
        </w:rPr>
        <w:t>glucuronide</w:t>
      </w:r>
      <w:proofErr w:type="spellEnd"/>
      <w:r w:rsidRPr="0039480C">
        <w:rPr>
          <w:lang w:val="en-US"/>
        </w:rPr>
        <w:t xml:space="preserve"> metabolite, as there was no statistical difference. The high standard deviations, however, did not allow for finding a difference between the average values at T2 and T1. The means per se and the maximum values were higher at T2, as for </w:t>
      </w:r>
      <w:r>
        <w:t>β</w:t>
      </w:r>
      <w:r w:rsidRPr="0039480C">
        <w:rPr>
          <w:lang w:val="en-US"/>
        </w:rPr>
        <w:t xml:space="preserve">-bold </w:t>
      </w:r>
      <w:proofErr w:type="spellStart"/>
      <w:r w:rsidRPr="0039480C">
        <w:rPr>
          <w:lang w:val="en-US"/>
        </w:rPr>
        <w:t>sulphate</w:t>
      </w:r>
      <w:proofErr w:type="spellEnd"/>
      <w:r w:rsidRPr="0039480C">
        <w:rPr>
          <w:lang w:val="en-US"/>
        </w:rPr>
        <w:t xml:space="preserve">. The T2 concentrations of </w:t>
      </w:r>
      <w:r>
        <w:t>β</w:t>
      </w:r>
      <w:r w:rsidRPr="0039480C">
        <w:rPr>
          <w:lang w:val="en-US"/>
        </w:rPr>
        <w:t xml:space="preserve">-bold </w:t>
      </w:r>
      <w:proofErr w:type="spellStart"/>
      <w:r w:rsidRPr="0039480C">
        <w:rPr>
          <w:lang w:val="en-US"/>
        </w:rPr>
        <w:t>sulphate</w:t>
      </w:r>
      <w:proofErr w:type="spellEnd"/>
      <w:r w:rsidRPr="0039480C">
        <w:rPr>
          <w:lang w:val="en-US"/>
        </w:rPr>
        <w:t xml:space="preserve"> were higher than the T1 maximum concentration in 11 of 44 samples, i.e. in about 25% of the samples, while the T2 concentrations of </w:t>
      </w:r>
      <w:r>
        <w:t>β</w:t>
      </w:r>
      <w:r w:rsidRPr="0039480C">
        <w:rPr>
          <w:lang w:val="en-US"/>
        </w:rPr>
        <w:t xml:space="preserve">-bold </w:t>
      </w:r>
      <w:proofErr w:type="spellStart"/>
      <w:r w:rsidRPr="0039480C">
        <w:rPr>
          <w:lang w:val="en-US"/>
        </w:rPr>
        <w:t>glucuronide</w:t>
      </w:r>
      <w:proofErr w:type="spellEnd"/>
      <w:r w:rsidRPr="0039480C">
        <w:rPr>
          <w:lang w:val="en-US"/>
        </w:rPr>
        <w:t xml:space="preserve"> were above the T1 maximum concentration in 9 of 26 samples, i.e. in about 35% of the samples. This higher percentage seems to indicate an actual difference between the concentrations of </w:t>
      </w:r>
      <w:r>
        <w:t>β</w:t>
      </w:r>
      <w:r w:rsidRPr="0039480C">
        <w:rPr>
          <w:lang w:val="en-US"/>
        </w:rPr>
        <w:t xml:space="preserve">-bold </w:t>
      </w:r>
      <w:proofErr w:type="spellStart"/>
      <w:r w:rsidRPr="0039480C">
        <w:rPr>
          <w:lang w:val="en-US"/>
        </w:rPr>
        <w:t>glucuronide</w:t>
      </w:r>
      <w:proofErr w:type="spellEnd"/>
      <w:r w:rsidRPr="0039480C">
        <w:rPr>
          <w:lang w:val="en-US"/>
        </w:rPr>
        <w:t xml:space="preserve"> at the first two time points. Also for the concentrations, a negative correlation between stress and </w:t>
      </w:r>
      <w:r>
        <w:t>β</w:t>
      </w:r>
      <w:r w:rsidRPr="0039480C">
        <w:rPr>
          <w:lang w:val="en-US"/>
        </w:rPr>
        <w:t xml:space="preserve">-bold endogenous production was suggested; this hypothesis is strengthened by the consideration that the animals at T1 had just been put under veterinary control for bold treatment, thus we cannot exclude a lower frequency of detection and concentration of </w:t>
      </w:r>
      <w:r>
        <w:t>β</w:t>
      </w:r>
      <w:r w:rsidRPr="0039480C">
        <w:rPr>
          <w:lang w:val="en-US"/>
        </w:rPr>
        <w:t xml:space="preserve">-bold conjugates of endogenous origin at the first sampling. </w:t>
      </w:r>
    </w:p>
    <w:p w:rsidR="0039480C" w:rsidRDefault="0039480C" w:rsidP="0089626E">
      <w:pPr>
        <w:rPr>
          <w:rFonts w:asciiTheme="majorHAnsi" w:hAnsiTheme="majorHAnsi"/>
          <w:sz w:val="20"/>
          <w:szCs w:val="20"/>
          <w:lang w:val="en-US"/>
        </w:rPr>
      </w:pPr>
      <w:r>
        <w:rPr>
          <w:rFonts w:asciiTheme="majorHAnsi" w:hAnsiTheme="majorHAnsi"/>
          <w:noProof/>
          <w:sz w:val="20"/>
          <w:szCs w:val="20"/>
        </w:rPr>
        <w:lastRenderedPageBreak/>
        <w:drawing>
          <wp:inline distT="0" distB="0" distL="0" distR="0">
            <wp:extent cx="6116320" cy="4856824"/>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srcRect/>
                    <a:stretch>
                      <a:fillRect/>
                    </a:stretch>
                  </pic:blipFill>
                  <pic:spPr bwMode="auto">
                    <a:xfrm>
                      <a:off x="0" y="0"/>
                      <a:ext cx="6116320" cy="4856824"/>
                    </a:xfrm>
                    <a:prstGeom prst="rect">
                      <a:avLst/>
                    </a:prstGeom>
                    <a:noFill/>
                    <a:ln w="9525">
                      <a:noFill/>
                      <a:miter lim="800000"/>
                      <a:headEnd/>
                      <a:tailEnd/>
                    </a:ln>
                  </pic:spPr>
                </pic:pic>
              </a:graphicData>
            </a:graphic>
          </wp:inline>
        </w:drawing>
      </w:r>
    </w:p>
    <w:p w:rsidR="0039480C" w:rsidRDefault="0039480C">
      <w:pPr>
        <w:rPr>
          <w:rFonts w:asciiTheme="majorHAnsi" w:hAnsiTheme="majorHAnsi"/>
          <w:sz w:val="20"/>
          <w:szCs w:val="20"/>
          <w:lang w:val="en-US"/>
        </w:rPr>
      </w:pPr>
      <w:r>
        <w:rPr>
          <w:rFonts w:asciiTheme="majorHAnsi" w:hAnsiTheme="majorHAnsi"/>
          <w:sz w:val="20"/>
          <w:szCs w:val="20"/>
          <w:lang w:val="en-US"/>
        </w:rPr>
        <w:br w:type="page"/>
      </w:r>
    </w:p>
    <w:p w:rsidR="0039480C" w:rsidRDefault="0039480C" w:rsidP="0089626E">
      <w:pPr>
        <w:rPr>
          <w:rFonts w:asciiTheme="majorHAnsi" w:hAnsiTheme="majorHAnsi"/>
          <w:sz w:val="20"/>
          <w:szCs w:val="20"/>
          <w:lang w:val="en-US"/>
        </w:rPr>
      </w:pPr>
    </w:p>
    <w:p w:rsidR="0039480C" w:rsidRDefault="0039480C" w:rsidP="0089626E">
      <w:pPr>
        <w:rPr>
          <w:rFonts w:asciiTheme="majorHAnsi" w:hAnsiTheme="majorHAnsi"/>
          <w:sz w:val="20"/>
          <w:szCs w:val="20"/>
          <w:lang w:val="en-US"/>
        </w:rPr>
      </w:pPr>
    </w:p>
    <w:p w:rsidR="0039480C" w:rsidRPr="0039480C" w:rsidRDefault="0039480C" w:rsidP="0089626E">
      <w:pPr>
        <w:rPr>
          <w:rFonts w:asciiTheme="majorHAnsi" w:hAnsiTheme="majorHAnsi"/>
          <w:sz w:val="20"/>
          <w:szCs w:val="20"/>
          <w:lang w:val="en-US"/>
        </w:rPr>
      </w:pPr>
      <w:r w:rsidRPr="0039480C">
        <w:rPr>
          <w:rStyle w:val="captionlabel"/>
          <w:lang w:val="en-US"/>
        </w:rPr>
        <w:t xml:space="preserve">Table 2. </w:t>
      </w:r>
      <w:r w:rsidRPr="0039480C">
        <w:rPr>
          <w:lang w:val="en-US"/>
        </w:rPr>
        <w:t xml:space="preserve">Number of young bull urine samples </w:t>
      </w:r>
      <w:proofErr w:type="spellStart"/>
      <w:r w:rsidRPr="0039480C">
        <w:rPr>
          <w:lang w:val="en-US"/>
        </w:rPr>
        <w:t>analysed</w:t>
      </w:r>
      <w:proofErr w:type="spellEnd"/>
      <w:r w:rsidRPr="0039480C">
        <w:rPr>
          <w:lang w:val="en-US"/>
        </w:rPr>
        <w:t xml:space="preserve"> and found positive for </w:t>
      </w:r>
      <w:r>
        <w:t>β</w:t>
      </w:r>
      <w:r w:rsidRPr="0039480C">
        <w:rPr>
          <w:lang w:val="en-US"/>
        </w:rPr>
        <w:t>-</w:t>
      </w:r>
      <w:proofErr w:type="spellStart"/>
      <w:r w:rsidRPr="0039480C">
        <w:rPr>
          <w:lang w:val="en-US"/>
        </w:rPr>
        <w:t>boldenone</w:t>
      </w:r>
      <w:proofErr w:type="spellEnd"/>
      <w:r w:rsidRPr="0039480C">
        <w:rPr>
          <w:lang w:val="en-US"/>
        </w:rPr>
        <w:t xml:space="preserve"> </w:t>
      </w:r>
      <w:proofErr w:type="spellStart"/>
      <w:r w:rsidRPr="0039480C">
        <w:rPr>
          <w:lang w:val="en-US"/>
        </w:rPr>
        <w:t>sulphate</w:t>
      </w:r>
      <w:proofErr w:type="spellEnd"/>
      <w:r w:rsidRPr="0039480C">
        <w:rPr>
          <w:lang w:val="en-US"/>
        </w:rPr>
        <w:t xml:space="preserve"> and </w:t>
      </w:r>
      <w:proofErr w:type="spellStart"/>
      <w:r w:rsidRPr="0039480C">
        <w:rPr>
          <w:lang w:val="en-US"/>
        </w:rPr>
        <w:t>glucuronide</w:t>
      </w:r>
      <w:proofErr w:type="spellEnd"/>
      <w:r w:rsidRPr="0039480C">
        <w:rPr>
          <w:lang w:val="en-US"/>
        </w:rPr>
        <w:t xml:space="preserve"> at different times on the farm (T1 = arrival; T2 = after five months) and after slaughtering (T3 = 7 months); mean, minimum and maximum concentrations of the two conjugated forms.</w:t>
      </w:r>
    </w:p>
    <w:p w:rsidR="0039480C" w:rsidRDefault="0039480C" w:rsidP="0089626E">
      <w:pPr>
        <w:rPr>
          <w:rFonts w:asciiTheme="majorHAnsi" w:hAnsiTheme="majorHAnsi"/>
          <w:sz w:val="20"/>
          <w:szCs w:val="20"/>
          <w:lang w:val="en-US"/>
        </w:rPr>
      </w:pPr>
    </w:p>
    <w:p w:rsidR="0039480C" w:rsidRDefault="0039480C" w:rsidP="0089626E">
      <w:pPr>
        <w:rPr>
          <w:rFonts w:asciiTheme="majorHAnsi" w:hAnsiTheme="majorHAnsi"/>
          <w:sz w:val="20"/>
          <w:szCs w:val="20"/>
          <w:lang w:val="en-US"/>
        </w:rPr>
      </w:pPr>
      <w:r>
        <w:rPr>
          <w:rFonts w:asciiTheme="majorHAnsi" w:hAnsiTheme="majorHAnsi"/>
          <w:noProof/>
          <w:sz w:val="20"/>
          <w:szCs w:val="20"/>
        </w:rPr>
        <w:drawing>
          <wp:inline distT="0" distB="0" distL="0" distR="0">
            <wp:extent cx="5683622" cy="3188539"/>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srcRect/>
                    <a:stretch>
                      <a:fillRect/>
                    </a:stretch>
                  </pic:blipFill>
                  <pic:spPr bwMode="auto">
                    <a:xfrm>
                      <a:off x="0" y="0"/>
                      <a:ext cx="5687409" cy="3190664"/>
                    </a:xfrm>
                    <a:prstGeom prst="rect">
                      <a:avLst/>
                    </a:prstGeom>
                    <a:noFill/>
                    <a:ln w="9525">
                      <a:noFill/>
                      <a:miter lim="800000"/>
                      <a:headEnd/>
                      <a:tailEnd/>
                    </a:ln>
                  </pic:spPr>
                </pic:pic>
              </a:graphicData>
            </a:graphic>
          </wp:inline>
        </w:drawing>
      </w:r>
    </w:p>
    <w:p w:rsidR="0039480C" w:rsidRDefault="0039480C" w:rsidP="0089626E">
      <w:pPr>
        <w:rPr>
          <w:rFonts w:asciiTheme="majorHAnsi" w:hAnsiTheme="majorHAnsi"/>
          <w:sz w:val="20"/>
          <w:szCs w:val="20"/>
          <w:lang w:val="en-US"/>
        </w:rPr>
      </w:pPr>
    </w:p>
    <w:p w:rsidR="0039480C" w:rsidRPr="0039480C" w:rsidRDefault="0039480C" w:rsidP="0039480C">
      <w:pPr>
        <w:rPr>
          <w:lang w:val="en-US"/>
        </w:rPr>
      </w:pPr>
      <w:r w:rsidRPr="0039480C">
        <w:rPr>
          <w:lang w:val="en-US"/>
        </w:rPr>
        <w:t xml:space="preserve">The concentration of the sulphate form found in our study was higher than has been described in the literature. In a study in 2004, performed using GC-MS, Sterk et al. stated that almost all boldenone excreted in urine is present as the glucuronic acid conjugate. In 2009, Destrez et al. proposed </w:t>
      </w:r>
      <w:r>
        <w:t>β</w:t>
      </w:r>
      <w:r w:rsidRPr="0039480C">
        <w:rPr>
          <w:lang w:val="en-US"/>
        </w:rPr>
        <w:t>-bold sulphate as a candidate marker of treatment. Both studies were performed on treated (bold or ADD) bovines. Particularly the second study, performed using LC-MS/MS, showed a CC</w:t>
      </w:r>
      <w:r>
        <w:t>α</w:t>
      </w:r>
      <w:r w:rsidRPr="0039480C">
        <w:rPr>
          <w:lang w:val="en-US"/>
        </w:rPr>
        <w:t xml:space="preserve"> value of 0.2 ng ml</w:t>
      </w:r>
      <w:r w:rsidRPr="0039480C">
        <w:rPr>
          <w:vertAlign w:val="superscript"/>
          <w:lang w:val="en-US"/>
        </w:rPr>
        <w:t>−1</w:t>
      </w:r>
      <w:r w:rsidRPr="0039480C">
        <w:rPr>
          <w:lang w:val="en-US"/>
        </w:rPr>
        <w:t xml:space="preserve"> and a CC</w:t>
      </w:r>
      <w:r>
        <w:t>β</w:t>
      </w:r>
      <w:r w:rsidRPr="0039480C">
        <w:rPr>
          <w:lang w:val="en-US"/>
        </w:rPr>
        <w:t xml:space="preserve"> of 0.4 ng ml</w:t>
      </w:r>
      <w:r w:rsidRPr="0039480C">
        <w:rPr>
          <w:vertAlign w:val="superscript"/>
          <w:lang w:val="en-US"/>
        </w:rPr>
        <w:t>−1</w:t>
      </w:r>
      <w:r w:rsidRPr="0039480C">
        <w:rPr>
          <w:lang w:val="en-US"/>
        </w:rPr>
        <w:t xml:space="preserve">. These higher analytical limits could have caused misleading conclusions, considering that we found </w:t>
      </w:r>
      <w:r>
        <w:t>β</w:t>
      </w:r>
      <w:r w:rsidRPr="0039480C">
        <w:rPr>
          <w:lang w:val="en-US"/>
        </w:rPr>
        <w:t>-bold sulphate in 37 urine samples at a concentration lower than the CC</w:t>
      </w:r>
      <w:r>
        <w:t>α</w:t>
      </w:r>
      <w:r w:rsidRPr="0039480C">
        <w:rPr>
          <w:lang w:val="en-US"/>
        </w:rPr>
        <w:t xml:space="preserve"> indicated in the previous study, and 21 of these 37 samples were collected in the absence of stress.</w:t>
      </w:r>
    </w:p>
    <w:p w:rsidR="0039480C" w:rsidRPr="0039480C" w:rsidRDefault="0039480C" w:rsidP="0039480C">
      <w:pPr>
        <w:rPr>
          <w:lang w:val="en-US"/>
        </w:rPr>
      </w:pPr>
      <w:r w:rsidRPr="0039480C">
        <w:rPr>
          <w:lang w:val="en-US"/>
        </w:rPr>
        <w:t xml:space="preserve">Finally, even if determining the endogenous presence of </w:t>
      </w:r>
      <w:r>
        <w:t>α</w:t>
      </w:r>
      <w:r w:rsidRPr="0039480C">
        <w:rPr>
          <w:lang w:val="en-US"/>
        </w:rPr>
        <w:t xml:space="preserve">-bold sulphate and glucuronate was not the aim of the study, because of their nature as conjugates of the epimer of </w:t>
      </w:r>
      <w:r>
        <w:t>β</w:t>
      </w:r>
      <w:r w:rsidRPr="0039480C">
        <w:rPr>
          <w:lang w:val="en-US"/>
        </w:rPr>
        <w:t xml:space="preserve">-bold, the LC-MS/MS method detected their eventual presence. </w:t>
      </w:r>
      <w:r>
        <w:t>α</w:t>
      </w:r>
      <w:r w:rsidRPr="0039480C">
        <w:rPr>
          <w:lang w:val="en-US"/>
        </w:rPr>
        <w:t xml:space="preserve">-Bold sulphate was found just once at T2; </w:t>
      </w:r>
      <w:r>
        <w:t>α</w:t>
      </w:r>
      <w:r w:rsidRPr="0039480C">
        <w:rPr>
          <w:lang w:val="en-US"/>
        </w:rPr>
        <w:t xml:space="preserve">-bold glucuronate was found at the three collection time points, generally together with </w:t>
      </w:r>
      <w:r>
        <w:t>β</w:t>
      </w:r>
      <w:r w:rsidRPr="0039480C">
        <w:rPr>
          <w:lang w:val="en-US"/>
        </w:rPr>
        <w:t>-bold glucuronate.</w:t>
      </w:r>
    </w:p>
    <w:p w:rsidR="0039480C" w:rsidRPr="0039480C" w:rsidRDefault="0039480C" w:rsidP="0039480C">
      <w:pPr>
        <w:pStyle w:val="Titolo3"/>
        <w:rPr>
          <w:lang w:val="en-US"/>
        </w:rPr>
      </w:pPr>
      <w:r w:rsidRPr="0039480C">
        <w:rPr>
          <w:lang w:val="en-US"/>
        </w:rPr>
        <w:t>Gross pathology and histopathology</w:t>
      </w:r>
    </w:p>
    <w:p w:rsidR="0039480C" w:rsidRPr="0039480C" w:rsidRDefault="0039480C" w:rsidP="0039480C">
      <w:pPr>
        <w:rPr>
          <w:lang w:val="en-US"/>
        </w:rPr>
      </w:pPr>
      <w:r w:rsidRPr="0039480C">
        <w:rPr>
          <w:lang w:val="en-US"/>
        </w:rPr>
        <w:t>No macroscopic alterations were detected in the genital tracts and accessory sex glands of the examined subjects. In 18.1% (</w:t>
      </w:r>
      <w:r w:rsidRPr="0039480C">
        <w:rPr>
          <w:i/>
          <w:iCs/>
          <w:lang w:val="en-US"/>
        </w:rPr>
        <w:t>n</w:t>
      </w:r>
      <w:r w:rsidRPr="0039480C">
        <w:rPr>
          <w:lang w:val="en-US"/>
        </w:rPr>
        <w:t> = 10) of cases, slight prostate ectasia was detected, but sometimes these lesions were associated with other changes, such as slight hypersecretion, which was observed in 5.5% (</w:t>
      </w:r>
      <w:r w:rsidRPr="0039480C">
        <w:rPr>
          <w:i/>
          <w:iCs/>
          <w:lang w:val="en-US"/>
        </w:rPr>
        <w:t>n</w:t>
      </w:r>
      <w:r w:rsidRPr="0039480C">
        <w:rPr>
          <w:lang w:val="en-US"/>
        </w:rPr>
        <w:t> = 3) of the examined animals.</w:t>
      </w:r>
    </w:p>
    <w:p w:rsidR="0039480C" w:rsidRPr="0039480C" w:rsidRDefault="0039480C" w:rsidP="0039480C">
      <w:pPr>
        <w:rPr>
          <w:lang w:val="en-US"/>
        </w:rPr>
      </w:pPr>
      <w:r w:rsidRPr="0039480C">
        <w:rPr>
          <w:lang w:val="en-US"/>
        </w:rPr>
        <w:t>Slight hypersecretion of the bulbourethral glands was observed in 16.4% (</w:t>
      </w:r>
      <w:r w:rsidRPr="0039480C">
        <w:rPr>
          <w:i/>
          <w:iCs/>
          <w:lang w:val="en-US"/>
        </w:rPr>
        <w:t>n</w:t>
      </w:r>
      <w:r w:rsidRPr="0039480C">
        <w:rPr>
          <w:lang w:val="en-US"/>
        </w:rPr>
        <w:t> = 9) of cases, and slight ectasia was detected in 3.6% of the examined glands.</w:t>
      </w:r>
    </w:p>
    <w:p w:rsidR="0039480C" w:rsidRDefault="0039480C" w:rsidP="0039480C">
      <w:pPr>
        <w:pStyle w:val="Titolo2"/>
      </w:pPr>
      <w:proofErr w:type="spellStart"/>
      <w:r>
        <w:lastRenderedPageBreak/>
        <w:t>Conclusions</w:t>
      </w:r>
      <w:proofErr w:type="spellEnd"/>
    </w:p>
    <w:p w:rsidR="0039480C" w:rsidRDefault="0039480C" w:rsidP="0039480C">
      <w:pPr>
        <w:pStyle w:val="Titolo3"/>
      </w:pPr>
      <w:proofErr w:type="spellStart"/>
      <w:r>
        <w:t>Jump</w:t>
      </w:r>
      <w:proofErr w:type="spellEnd"/>
      <w:r>
        <w:t xml:space="preserve"> </w:t>
      </w:r>
      <w:proofErr w:type="spellStart"/>
      <w:r>
        <w:t>to</w:t>
      </w:r>
      <w:proofErr w:type="spellEnd"/>
      <w:r>
        <w:t xml:space="preserve"> </w:t>
      </w:r>
      <w:proofErr w:type="spellStart"/>
      <w:r>
        <w:t>section</w:t>
      </w:r>
      <w:proofErr w:type="spellEnd"/>
    </w:p>
    <w:p w:rsidR="0039480C" w:rsidRDefault="0039480C" w:rsidP="0039480C">
      <w:pPr>
        <w:numPr>
          <w:ilvl w:val="0"/>
          <w:numId w:val="7"/>
        </w:numPr>
        <w:spacing w:before="100" w:beforeAutospacing="1" w:after="100" w:afterAutospacing="1"/>
      </w:pPr>
      <w:hyperlink r:id="rId73" w:anchor="_i2" w:history="1">
        <w:proofErr w:type="spellStart"/>
        <w:r>
          <w:rPr>
            <w:rStyle w:val="ellipsistext"/>
            <w:color w:val="0000FF"/>
            <w:u w:val="single"/>
          </w:rPr>
          <w:t>Introduction</w:t>
        </w:r>
        <w:proofErr w:type="spellEnd"/>
      </w:hyperlink>
    </w:p>
    <w:p w:rsidR="0039480C" w:rsidRDefault="0039480C" w:rsidP="0039480C">
      <w:pPr>
        <w:numPr>
          <w:ilvl w:val="0"/>
          <w:numId w:val="7"/>
        </w:numPr>
        <w:spacing w:before="100" w:beforeAutospacing="1" w:after="100" w:afterAutospacing="1"/>
      </w:pPr>
      <w:hyperlink r:id="rId74" w:anchor="_i4" w:history="1">
        <w:proofErr w:type="spellStart"/>
        <w:r>
          <w:rPr>
            <w:rStyle w:val="ellipsistext"/>
            <w:color w:val="0000FF"/>
            <w:u w:val="single"/>
          </w:rPr>
          <w:t>Materials</w:t>
        </w:r>
        <w:proofErr w:type="spellEnd"/>
        <w:r>
          <w:rPr>
            <w:rStyle w:val="ellipsistext"/>
            <w:color w:val="0000FF"/>
            <w:u w:val="single"/>
          </w:rPr>
          <w:t xml:space="preserve"> and </w:t>
        </w:r>
        <w:proofErr w:type="spellStart"/>
        <w:r>
          <w:rPr>
            <w:rStyle w:val="ellipsistext"/>
            <w:color w:val="0000FF"/>
            <w:u w:val="single"/>
          </w:rPr>
          <w:t>methods</w:t>
        </w:r>
        <w:proofErr w:type="spellEnd"/>
      </w:hyperlink>
    </w:p>
    <w:p w:rsidR="0039480C" w:rsidRDefault="0039480C" w:rsidP="0039480C">
      <w:pPr>
        <w:numPr>
          <w:ilvl w:val="0"/>
          <w:numId w:val="7"/>
        </w:numPr>
        <w:spacing w:before="100" w:beforeAutospacing="1" w:after="100" w:afterAutospacing="1"/>
      </w:pPr>
      <w:hyperlink r:id="rId75" w:anchor="_i11" w:history="1">
        <w:proofErr w:type="spellStart"/>
        <w:r>
          <w:rPr>
            <w:rStyle w:val="ellipsistext"/>
            <w:color w:val="0000FF"/>
            <w:u w:val="single"/>
          </w:rPr>
          <w:t>Results</w:t>
        </w:r>
        <w:proofErr w:type="spellEnd"/>
        <w:r>
          <w:rPr>
            <w:rStyle w:val="ellipsistext"/>
            <w:color w:val="0000FF"/>
            <w:u w:val="single"/>
          </w:rPr>
          <w:t xml:space="preserve"> and </w:t>
        </w:r>
        <w:proofErr w:type="spellStart"/>
        <w:r>
          <w:rPr>
            <w:rStyle w:val="ellipsistext"/>
            <w:color w:val="0000FF"/>
            <w:u w:val="single"/>
          </w:rPr>
          <w:t>discussion</w:t>
        </w:r>
        <w:proofErr w:type="spellEnd"/>
      </w:hyperlink>
    </w:p>
    <w:p w:rsidR="0039480C" w:rsidRDefault="0039480C" w:rsidP="0039480C">
      <w:pPr>
        <w:numPr>
          <w:ilvl w:val="0"/>
          <w:numId w:val="7"/>
        </w:numPr>
        <w:spacing w:before="100" w:beforeAutospacing="1" w:after="100" w:afterAutospacing="1"/>
      </w:pPr>
      <w:hyperlink r:id="rId76" w:anchor="_i16" w:history="1">
        <w:proofErr w:type="spellStart"/>
        <w:r>
          <w:rPr>
            <w:rStyle w:val="ellipsistext"/>
            <w:color w:val="0000FF"/>
            <w:u w:val="single"/>
          </w:rPr>
          <w:t>Conclusions</w:t>
        </w:r>
        <w:proofErr w:type="spellEnd"/>
      </w:hyperlink>
    </w:p>
    <w:p w:rsidR="0039480C" w:rsidRDefault="0039480C" w:rsidP="0039480C">
      <w:pPr>
        <w:numPr>
          <w:ilvl w:val="0"/>
          <w:numId w:val="7"/>
        </w:numPr>
        <w:spacing w:before="100" w:beforeAutospacing="1" w:after="100" w:afterAutospacing="1"/>
      </w:pPr>
      <w:hyperlink r:id="rId77" w:anchor="_i17" w:history="1">
        <w:proofErr w:type="spellStart"/>
        <w:r>
          <w:rPr>
            <w:rStyle w:val="ellipsistext"/>
            <w:color w:val="0000FF"/>
            <w:u w:val="single"/>
          </w:rPr>
          <w:t>Disclosure</w:t>
        </w:r>
        <w:proofErr w:type="spellEnd"/>
        <w:r>
          <w:rPr>
            <w:rStyle w:val="ellipsistext"/>
            <w:color w:val="0000FF"/>
            <w:u w:val="single"/>
          </w:rPr>
          <w:t xml:space="preserve"> statement</w:t>
        </w:r>
      </w:hyperlink>
    </w:p>
    <w:p w:rsidR="0039480C" w:rsidRPr="0039480C" w:rsidRDefault="0039480C" w:rsidP="0039480C">
      <w:pPr>
        <w:rPr>
          <w:lang w:val="en-US"/>
        </w:rPr>
      </w:pPr>
      <w:r w:rsidRPr="0039480C">
        <w:rPr>
          <w:lang w:val="en-US"/>
        </w:rPr>
        <w:t xml:space="preserve">The analyses performed on urine samples from 56 young bulls at three collection times showed that </w:t>
      </w:r>
      <w:r>
        <w:t>β</w:t>
      </w:r>
      <w:r w:rsidRPr="0039480C">
        <w:rPr>
          <w:lang w:val="en-US"/>
        </w:rPr>
        <w:t>-boldenone conjugates, both the sulphate and glucuronide forms, can be naturally present with variable concentrations in urine collected at the farm.</w:t>
      </w:r>
    </w:p>
    <w:p w:rsidR="0039480C" w:rsidRPr="0039480C" w:rsidRDefault="0039480C" w:rsidP="0039480C">
      <w:pPr>
        <w:rPr>
          <w:lang w:val="en-US"/>
        </w:rPr>
      </w:pPr>
      <w:r w:rsidRPr="0039480C">
        <w:rPr>
          <w:lang w:val="en-US"/>
        </w:rPr>
        <w:t xml:space="preserve">The finding that </w:t>
      </w:r>
      <w:r>
        <w:t>β</w:t>
      </w:r>
      <w:r w:rsidRPr="0039480C">
        <w:rPr>
          <w:lang w:val="en-US"/>
        </w:rPr>
        <w:t xml:space="preserve">-boldenone conjugates were not found at the slaughterhouse is of note. A negative influence of stress on bold endogenous production is conceivable. The results obtained from urine collected at the farm confirm this hypothesis. This study indicates that </w:t>
      </w:r>
      <w:r>
        <w:t>β</w:t>
      </w:r>
      <w:r w:rsidRPr="0039480C">
        <w:rPr>
          <w:lang w:val="en-US"/>
        </w:rPr>
        <w:t xml:space="preserve">-bold sulphate presence is not a biomarker of treatment per se when urine sample collection is performed at the farm; it still needs to be ascertained if a cut-off level can be set for both </w:t>
      </w:r>
      <w:r>
        <w:t>β</w:t>
      </w:r>
      <w:r w:rsidRPr="0039480C">
        <w:rPr>
          <w:lang w:val="en-US"/>
        </w:rPr>
        <w:t xml:space="preserve">-bold conjugates. The presence of </w:t>
      </w:r>
      <w:proofErr w:type="spellStart"/>
      <w:r>
        <w:t>β</w:t>
      </w:r>
      <w:r w:rsidRPr="0039480C">
        <w:rPr>
          <w:lang w:val="en-US"/>
        </w:rPr>
        <w:t>-bold</w:t>
      </w:r>
      <w:proofErr w:type="spellEnd"/>
      <w:r w:rsidRPr="0039480C">
        <w:rPr>
          <w:lang w:val="en-US"/>
        </w:rPr>
        <w:t xml:space="preserve"> sulphate and glucuronide in urine at the slaughterhouse could contrariwise represent a useful parameter for the control of illicit treatments. To this aim, a study on urine collected at the slaughterhouse from treated animals should be performed. No relevant morphological alterations to the sexual organs and associated glands were detected in these animals. These results are compatible with the physiological findings typical of untreated animals.</w:t>
      </w:r>
    </w:p>
    <w:p w:rsidR="0039480C" w:rsidRDefault="0039480C" w:rsidP="0039480C">
      <w:pPr>
        <w:pStyle w:val="Titolo2"/>
      </w:pPr>
      <w:proofErr w:type="spellStart"/>
      <w:r>
        <w:t>Disclosure</w:t>
      </w:r>
      <w:proofErr w:type="spellEnd"/>
      <w:r>
        <w:t xml:space="preserve"> statement</w:t>
      </w:r>
    </w:p>
    <w:p w:rsidR="0039480C" w:rsidRDefault="0039480C" w:rsidP="0039480C">
      <w:pPr>
        <w:pStyle w:val="Titolo3"/>
      </w:pPr>
      <w:proofErr w:type="spellStart"/>
      <w:r>
        <w:t>Jump</w:t>
      </w:r>
      <w:proofErr w:type="spellEnd"/>
      <w:r>
        <w:t xml:space="preserve"> </w:t>
      </w:r>
      <w:proofErr w:type="spellStart"/>
      <w:r>
        <w:t>to</w:t>
      </w:r>
      <w:proofErr w:type="spellEnd"/>
      <w:r>
        <w:t xml:space="preserve"> </w:t>
      </w:r>
      <w:proofErr w:type="spellStart"/>
      <w:r>
        <w:t>section</w:t>
      </w:r>
      <w:proofErr w:type="spellEnd"/>
    </w:p>
    <w:p w:rsidR="0039480C" w:rsidRDefault="0039480C" w:rsidP="0039480C">
      <w:pPr>
        <w:numPr>
          <w:ilvl w:val="0"/>
          <w:numId w:val="8"/>
        </w:numPr>
        <w:spacing w:before="100" w:beforeAutospacing="1" w:after="100" w:afterAutospacing="1"/>
      </w:pPr>
      <w:hyperlink r:id="rId78" w:anchor="_i2" w:history="1">
        <w:proofErr w:type="spellStart"/>
        <w:r>
          <w:rPr>
            <w:rStyle w:val="ellipsistext"/>
            <w:color w:val="0000FF"/>
            <w:u w:val="single"/>
          </w:rPr>
          <w:t>Introduction</w:t>
        </w:r>
        <w:proofErr w:type="spellEnd"/>
      </w:hyperlink>
    </w:p>
    <w:p w:rsidR="0039480C" w:rsidRDefault="0039480C" w:rsidP="0039480C">
      <w:pPr>
        <w:numPr>
          <w:ilvl w:val="0"/>
          <w:numId w:val="8"/>
        </w:numPr>
        <w:spacing w:before="100" w:beforeAutospacing="1" w:after="100" w:afterAutospacing="1"/>
      </w:pPr>
      <w:hyperlink r:id="rId79" w:anchor="_i4" w:history="1">
        <w:proofErr w:type="spellStart"/>
        <w:r>
          <w:rPr>
            <w:rStyle w:val="ellipsistext"/>
            <w:color w:val="0000FF"/>
            <w:u w:val="single"/>
          </w:rPr>
          <w:t>Materials</w:t>
        </w:r>
        <w:proofErr w:type="spellEnd"/>
        <w:r>
          <w:rPr>
            <w:rStyle w:val="ellipsistext"/>
            <w:color w:val="0000FF"/>
            <w:u w:val="single"/>
          </w:rPr>
          <w:t xml:space="preserve"> and </w:t>
        </w:r>
        <w:proofErr w:type="spellStart"/>
        <w:r>
          <w:rPr>
            <w:rStyle w:val="ellipsistext"/>
            <w:color w:val="0000FF"/>
            <w:u w:val="single"/>
          </w:rPr>
          <w:t>methods</w:t>
        </w:r>
        <w:proofErr w:type="spellEnd"/>
      </w:hyperlink>
    </w:p>
    <w:p w:rsidR="0039480C" w:rsidRDefault="0039480C" w:rsidP="0039480C">
      <w:pPr>
        <w:numPr>
          <w:ilvl w:val="0"/>
          <w:numId w:val="8"/>
        </w:numPr>
        <w:spacing w:before="100" w:beforeAutospacing="1" w:after="100" w:afterAutospacing="1"/>
      </w:pPr>
      <w:hyperlink r:id="rId80" w:anchor="_i11" w:history="1">
        <w:proofErr w:type="spellStart"/>
        <w:r>
          <w:rPr>
            <w:rStyle w:val="ellipsistext"/>
            <w:color w:val="0000FF"/>
            <w:u w:val="single"/>
          </w:rPr>
          <w:t>Results</w:t>
        </w:r>
        <w:proofErr w:type="spellEnd"/>
        <w:r>
          <w:rPr>
            <w:rStyle w:val="ellipsistext"/>
            <w:color w:val="0000FF"/>
            <w:u w:val="single"/>
          </w:rPr>
          <w:t xml:space="preserve"> and </w:t>
        </w:r>
        <w:proofErr w:type="spellStart"/>
        <w:r>
          <w:rPr>
            <w:rStyle w:val="ellipsistext"/>
            <w:color w:val="0000FF"/>
            <w:u w:val="single"/>
          </w:rPr>
          <w:t>discussion</w:t>
        </w:r>
        <w:proofErr w:type="spellEnd"/>
      </w:hyperlink>
    </w:p>
    <w:p w:rsidR="0039480C" w:rsidRDefault="0039480C" w:rsidP="0039480C">
      <w:pPr>
        <w:numPr>
          <w:ilvl w:val="0"/>
          <w:numId w:val="8"/>
        </w:numPr>
        <w:spacing w:before="100" w:beforeAutospacing="1" w:after="100" w:afterAutospacing="1"/>
      </w:pPr>
      <w:hyperlink r:id="rId81" w:anchor="_i16" w:history="1">
        <w:proofErr w:type="spellStart"/>
        <w:r>
          <w:rPr>
            <w:rStyle w:val="ellipsistext"/>
            <w:color w:val="0000FF"/>
            <w:u w:val="single"/>
          </w:rPr>
          <w:t>Conclusions</w:t>
        </w:r>
        <w:proofErr w:type="spellEnd"/>
      </w:hyperlink>
    </w:p>
    <w:p w:rsidR="0039480C" w:rsidRDefault="0039480C" w:rsidP="0039480C">
      <w:pPr>
        <w:numPr>
          <w:ilvl w:val="0"/>
          <w:numId w:val="8"/>
        </w:numPr>
        <w:spacing w:before="100" w:beforeAutospacing="1" w:after="100" w:afterAutospacing="1"/>
      </w:pPr>
      <w:hyperlink r:id="rId82" w:anchor="_i17" w:history="1">
        <w:proofErr w:type="spellStart"/>
        <w:r>
          <w:rPr>
            <w:rStyle w:val="ellipsistext"/>
            <w:color w:val="0000FF"/>
            <w:u w:val="single"/>
          </w:rPr>
          <w:t>Disclosure</w:t>
        </w:r>
        <w:proofErr w:type="spellEnd"/>
        <w:r>
          <w:rPr>
            <w:rStyle w:val="ellipsistext"/>
            <w:color w:val="0000FF"/>
            <w:u w:val="single"/>
          </w:rPr>
          <w:t xml:space="preserve"> statement</w:t>
        </w:r>
      </w:hyperlink>
    </w:p>
    <w:p w:rsidR="0039480C" w:rsidRPr="0039480C" w:rsidRDefault="0039480C" w:rsidP="0039480C">
      <w:pPr>
        <w:rPr>
          <w:lang w:val="en-US"/>
        </w:rPr>
      </w:pPr>
      <w:r w:rsidRPr="0039480C">
        <w:rPr>
          <w:lang w:val="en-US"/>
        </w:rPr>
        <w:t>No potential conflict of interest was reported by the author(s).</w:t>
      </w:r>
    </w:p>
    <w:p w:rsidR="0039480C" w:rsidRPr="0039480C" w:rsidRDefault="0039480C" w:rsidP="0039480C">
      <w:pPr>
        <w:pStyle w:val="Titolo3"/>
        <w:rPr>
          <w:lang w:val="en-US"/>
        </w:rPr>
      </w:pPr>
      <w:r w:rsidRPr="0039480C">
        <w:rPr>
          <w:lang w:val="en-US"/>
        </w:rPr>
        <w:t>Acknowledgements</w:t>
      </w:r>
    </w:p>
    <w:p w:rsidR="0039480C" w:rsidRPr="0039480C" w:rsidRDefault="0039480C" w:rsidP="0039480C">
      <w:pPr>
        <w:rPr>
          <w:lang w:val="en-US"/>
        </w:rPr>
      </w:pPr>
      <w:r w:rsidRPr="0039480C">
        <w:rPr>
          <w:lang w:val="en-US"/>
        </w:rPr>
        <w:t>The authors wish to thank Nicola Brina and Piero Giorgi whose involvement allowed “Coop Italia Società Cooperativa” to fund the study; they also are grateful to the “Bruno Maria Zaini” Reference Centre of Comparative Pathology, School of Veterinary Medicine of the University of Turin, Italy. Elisa Pasquale is the recipient of a Cariplo Ph.D. fellowship in Animal Production in the Laboratory of Inspection of Food of Animal Origin at the University of Milan.</w:t>
      </w:r>
    </w:p>
    <w:p w:rsidR="0039480C" w:rsidRDefault="0039480C" w:rsidP="0039480C">
      <w:pPr>
        <w:pStyle w:val="Titolo2"/>
      </w:pPr>
      <w:proofErr w:type="spellStart"/>
      <w:r>
        <w:t>References</w:t>
      </w:r>
      <w:proofErr w:type="spellEnd"/>
    </w:p>
    <w:p w:rsidR="0039480C" w:rsidRDefault="0039480C" w:rsidP="0039480C">
      <w:pPr>
        <w:numPr>
          <w:ilvl w:val="0"/>
          <w:numId w:val="9"/>
        </w:numPr>
        <w:spacing w:before="100" w:beforeAutospacing="1" w:after="100" w:afterAutospacing="1"/>
      </w:pPr>
      <w:r w:rsidRPr="0039480C">
        <w:rPr>
          <w:rStyle w:val="Enfasigrassetto"/>
          <w:lang w:val="en-US"/>
        </w:rPr>
        <w:lastRenderedPageBreak/>
        <w:t xml:space="preserve">1. </w:t>
      </w:r>
      <w:r w:rsidRPr="0039480C">
        <w:rPr>
          <w:lang w:val="en-US"/>
        </w:rPr>
        <w:t xml:space="preserve">Adzitey F. </w:t>
      </w:r>
      <w:r w:rsidRPr="0039480C">
        <w:rPr>
          <w:rStyle w:val="nlmyear"/>
          <w:lang w:val="en-US"/>
        </w:rPr>
        <w:t>2011</w:t>
      </w:r>
      <w:r w:rsidRPr="0039480C">
        <w:rPr>
          <w:lang w:val="en-US"/>
        </w:rPr>
        <w:t xml:space="preserve">. Effect of pre-slaughter animal handling on carcass and meat quality. </w:t>
      </w:r>
      <w:proofErr w:type="spellStart"/>
      <w:r>
        <w:t>Int</w:t>
      </w:r>
      <w:proofErr w:type="spellEnd"/>
      <w:r>
        <w:t xml:space="preserve"> </w:t>
      </w:r>
      <w:proofErr w:type="spellStart"/>
      <w:r>
        <w:t>Food</w:t>
      </w:r>
      <w:proofErr w:type="spellEnd"/>
      <w:r>
        <w:t xml:space="preserve"> </w:t>
      </w:r>
      <w:proofErr w:type="spellStart"/>
      <w:r>
        <w:t>Res</w:t>
      </w:r>
      <w:proofErr w:type="spellEnd"/>
      <w:r>
        <w:t xml:space="preserve"> J. 18:484–490. </w:t>
      </w:r>
      <w:r>
        <w:rPr>
          <w:noProof/>
          <w:color w:val="0000FF"/>
        </w:rPr>
        <w:drawing>
          <wp:inline distT="0" distB="0" distL="0" distR="0">
            <wp:extent cx="762000" cy="238125"/>
            <wp:effectExtent l="19050" t="0" r="0" b="0"/>
            <wp:docPr id="15" name="Immagine 15" descr="OpenURL Universita Degli Studi di Torino">
              <a:hlinkClick xmlns:a="http://schemas.openxmlformats.org/drawingml/2006/main" r:id="rId83"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URL Universita Degli Studi di Torino">
                      <a:hlinkClick r:id="rId83"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2. </w:t>
      </w:r>
      <w:proofErr w:type="spellStart"/>
      <w:r>
        <w:t>Arioli</w:t>
      </w:r>
      <w:proofErr w:type="spellEnd"/>
      <w:r>
        <w:t xml:space="preserve"> F, </w:t>
      </w:r>
      <w:proofErr w:type="spellStart"/>
      <w:r>
        <w:t>Gavinelli</w:t>
      </w:r>
      <w:proofErr w:type="spellEnd"/>
      <w:r>
        <w:t xml:space="preserve"> MP, </w:t>
      </w:r>
      <w:proofErr w:type="spellStart"/>
      <w:r>
        <w:t>Fracchiolla</w:t>
      </w:r>
      <w:proofErr w:type="spellEnd"/>
      <w:r>
        <w:t xml:space="preserve"> </w:t>
      </w:r>
      <w:proofErr w:type="spellStart"/>
      <w:r>
        <w:t>ML</w:t>
      </w:r>
      <w:proofErr w:type="spellEnd"/>
      <w:r>
        <w:t xml:space="preserve">, Casati A, </w:t>
      </w:r>
      <w:proofErr w:type="spellStart"/>
      <w:r>
        <w:t>Fidani</w:t>
      </w:r>
      <w:proofErr w:type="spellEnd"/>
      <w:r>
        <w:t xml:space="preserve"> M, </w:t>
      </w:r>
      <w:proofErr w:type="spellStart"/>
      <w:r>
        <w:t>Ferrer</w:t>
      </w:r>
      <w:proofErr w:type="spellEnd"/>
      <w:r>
        <w:t xml:space="preserve"> E, Pompa G. </w:t>
      </w:r>
      <w:r>
        <w:rPr>
          <w:rStyle w:val="nlmyear"/>
        </w:rPr>
        <w:t>2008</w:t>
      </w:r>
      <w:r>
        <w:t xml:space="preserve">. </w:t>
      </w:r>
      <w:r w:rsidRPr="0039480C">
        <w:rPr>
          <w:lang w:val="en-US"/>
        </w:rPr>
        <w:t xml:space="preserve">Evaluation of boldenone formation and related steroids transformations in veal faeces by liquid chromatography/tandem mass spectrometry. </w:t>
      </w:r>
      <w:proofErr w:type="spellStart"/>
      <w:r>
        <w:t>Rapid</w:t>
      </w:r>
      <w:proofErr w:type="spellEnd"/>
      <w:r>
        <w:t xml:space="preserve"> </w:t>
      </w:r>
      <w:proofErr w:type="spellStart"/>
      <w:r>
        <w:t>Commun</w:t>
      </w:r>
      <w:proofErr w:type="spellEnd"/>
      <w:r>
        <w:t xml:space="preserve"> Mass Sp. 22:217–223. </w:t>
      </w:r>
      <w:hyperlink r:id="rId85"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86"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87"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16" name="Immagine 16" descr="OpenURL Universita Degli Studi di Torino">
              <a:hlinkClick xmlns:a="http://schemas.openxmlformats.org/drawingml/2006/main" r:id="rId88"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URL Universita Degli Studi di Torino">
                      <a:hlinkClick r:id="rId88"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3. </w:t>
      </w:r>
      <w:r w:rsidRPr="0039480C">
        <w:rPr>
          <w:lang w:val="en-US"/>
        </w:rPr>
        <w:t xml:space="preserve">Arts C, Schilt R, Schreurs M, Van Ginkel L </w:t>
      </w:r>
      <w:r w:rsidRPr="0039480C">
        <w:rPr>
          <w:rStyle w:val="nlmyear"/>
          <w:lang w:val="en-US"/>
        </w:rPr>
        <w:t>1996</w:t>
      </w:r>
      <w:r w:rsidRPr="0039480C">
        <w:rPr>
          <w:lang w:val="en-US"/>
        </w:rPr>
        <w:t xml:space="preserve">. Boldenone is a naturally occurring (anabolic) steroid in cattle. </w:t>
      </w:r>
      <w:proofErr w:type="spellStart"/>
      <w:r>
        <w:t>Proceedings</w:t>
      </w:r>
      <w:proofErr w:type="spellEnd"/>
      <w:r>
        <w:t xml:space="preserve"> </w:t>
      </w:r>
      <w:proofErr w:type="spellStart"/>
      <w:r>
        <w:t>EuroResidue</w:t>
      </w:r>
      <w:proofErr w:type="spellEnd"/>
      <w:r>
        <w:t xml:space="preserve"> III, </w:t>
      </w:r>
      <w:proofErr w:type="spellStart"/>
      <w:r>
        <w:t>Veldhoven</w:t>
      </w:r>
      <w:proofErr w:type="spellEnd"/>
      <w:r>
        <w:t xml:space="preserve">, the </w:t>
      </w:r>
      <w:proofErr w:type="spellStart"/>
      <w:r>
        <w:t>Netherlands</w:t>
      </w:r>
      <w:proofErr w:type="spellEnd"/>
      <w:r>
        <w:t xml:space="preserve">. pp. 212–217. </w:t>
      </w:r>
      <w:r>
        <w:rPr>
          <w:noProof/>
          <w:color w:val="0000FF"/>
        </w:rPr>
        <w:drawing>
          <wp:inline distT="0" distB="0" distL="0" distR="0">
            <wp:extent cx="762000" cy="238125"/>
            <wp:effectExtent l="19050" t="0" r="0" b="0"/>
            <wp:docPr id="17" name="Immagine 17" descr="OpenURL Universita Degli Studi di Torino">
              <a:hlinkClick xmlns:a="http://schemas.openxmlformats.org/drawingml/2006/main" r:id="rId89"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URL Universita Degli Studi di Torino">
                      <a:hlinkClick r:id="rId89"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4. </w:t>
      </w:r>
      <w:r w:rsidRPr="0039480C">
        <w:rPr>
          <w:lang w:val="en-US"/>
        </w:rPr>
        <w:t xml:space="preserve">Barthakur S, Roy MK, Bera SK, Ghosh AC. </w:t>
      </w:r>
      <w:r w:rsidRPr="0039480C">
        <w:rPr>
          <w:rStyle w:val="nlmyear"/>
          <w:lang w:val="en-US"/>
        </w:rPr>
        <w:t>1996</w:t>
      </w:r>
      <w:r w:rsidRPr="0039480C">
        <w:rPr>
          <w:lang w:val="en-US"/>
        </w:rPr>
        <w:t xml:space="preserve">. Steroid transformation by mutants of Mycobacterium sp. with altered response to antibiotics. </w:t>
      </w:r>
      <w:r>
        <w:t xml:space="preserve">J </w:t>
      </w:r>
      <w:proofErr w:type="spellStart"/>
      <w:r>
        <w:t>Basic</w:t>
      </w:r>
      <w:proofErr w:type="spellEnd"/>
      <w:r>
        <w:t xml:space="preserve"> </w:t>
      </w:r>
      <w:proofErr w:type="spellStart"/>
      <w:r>
        <w:t>Microb</w:t>
      </w:r>
      <w:proofErr w:type="spellEnd"/>
      <w:r>
        <w:t xml:space="preserve">. 36:383–387. </w:t>
      </w:r>
      <w:hyperlink r:id="rId90"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91"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92"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18" name="Immagine 18" descr="OpenURL Universita Degli Studi di Torino">
              <a:hlinkClick xmlns:a="http://schemas.openxmlformats.org/drawingml/2006/main" r:id="rId93"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URL Universita Degli Studi di Torino">
                      <a:hlinkClick r:id="rId93"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5. </w:t>
      </w:r>
      <w:proofErr w:type="spellStart"/>
      <w:r>
        <w:t>Cannizzo</w:t>
      </w:r>
      <w:proofErr w:type="spellEnd"/>
      <w:r>
        <w:t xml:space="preserve"> FT, </w:t>
      </w:r>
      <w:proofErr w:type="spellStart"/>
      <w:r>
        <w:t>Zancanaro</w:t>
      </w:r>
      <w:proofErr w:type="spellEnd"/>
      <w:r>
        <w:t xml:space="preserve"> G, Spada F, </w:t>
      </w:r>
      <w:proofErr w:type="spellStart"/>
      <w:r>
        <w:t>Mulasso</w:t>
      </w:r>
      <w:proofErr w:type="spellEnd"/>
      <w:r>
        <w:t xml:space="preserve"> C, </w:t>
      </w:r>
      <w:proofErr w:type="spellStart"/>
      <w:r>
        <w:t>Biolatti</w:t>
      </w:r>
      <w:proofErr w:type="spellEnd"/>
      <w:r>
        <w:t xml:space="preserve"> B. </w:t>
      </w:r>
      <w:r>
        <w:rPr>
          <w:rStyle w:val="nlmyear"/>
        </w:rPr>
        <w:t>2007</w:t>
      </w:r>
      <w:r>
        <w:t xml:space="preserve">. </w:t>
      </w:r>
      <w:r w:rsidRPr="0039480C">
        <w:rPr>
          <w:lang w:val="en-US"/>
        </w:rPr>
        <w:t xml:space="preserve">Pathology of the testicle and sex accessory glands following the administration of boldenone and boldione as growth promoters in veal calves. </w:t>
      </w:r>
      <w:r>
        <w:t xml:space="preserve">J </w:t>
      </w:r>
      <w:proofErr w:type="spellStart"/>
      <w:r>
        <w:t>Vet</w:t>
      </w:r>
      <w:proofErr w:type="spellEnd"/>
      <w:r>
        <w:t xml:space="preserve"> </w:t>
      </w:r>
      <w:proofErr w:type="spellStart"/>
      <w:r>
        <w:t>Med</w:t>
      </w:r>
      <w:proofErr w:type="spellEnd"/>
      <w:r>
        <w:t xml:space="preserve"> Sci. 69:1109–1116. </w:t>
      </w:r>
      <w:hyperlink r:id="rId94"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95"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96"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19" name="Immagine 19" descr="OpenURL Universita Degli Studi di Torino">
              <a:hlinkClick xmlns:a="http://schemas.openxmlformats.org/drawingml/2006/main" r:id="rId97"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URL Universita Degli Studi di Torino">
                      <a:hlinkClick r:id="rId97"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6. </w:t>
      </w:r>
      <w:r>
        <w:t xml:space="preserve">Chiesa LM, Pavlovic R, </w:t>
      </w:r>
      <w:proofErr w:type="spellStart"/>
      <w:r>
        <w:t>Dusi</w:t>
      </w:r>
      <w:proofErr w:type="spellEnd"/>
      <w:r>
        <w:t xml:space="preserve"> G, Pasquale E, Casati A, </w:t>
      </w:r>
      <w:proofErr w:type="spellStart"/>
      <w:r>
        <w:t>Panseri</w:t>
      </w:r>
      <w:proofErr w:type="spellEnd"/>
      <w:r>
        <w:t xml:space="preserve"> S, </w:t>
      </w:r>
      <w:proofErr w:type="spellStart"/>
      <w:r>
        <w:t>Arioli</w:t>
      </w:r>
      <w:proofErr w:type="spellEnd"/>
      <w:r>
        <w:t xml:space="preserve"> F. </w:t>
      </w:r>
      <w:r>
        <w:rPr>
          <w:rStyle w:val="nlmyear"/>
        </w:rPr>
        <w:t>2015</w:t>
      </w:r>
      <w:r>
        <w:t xml:space="preserve">. </w:t>
      </w:r>
      <w:r w:rsidRPr="0039480C">
        <w:rPr>
          <w:lang w:val="en-US"/>
        </w:rPr>
        <w:t xml:space="preserve">Determination of </w:t>
      </w:r>
      <w:r>
        <w:t>α</w:t>
      </w:r>
      <w:r w:rsidRPr="0039480C">
        <w:rPr>
          <w:lang w:val="en-US"/>
        </w:rPr>
        <w:t xml:space="preserve">- and </w:t>
      </w:r>
      <w:r>
        <w:t>β</w:t>
      </w:r>
      <w:r w:rsidRPr="0039480C">
        <w:rPr>
          <w:lang w:val="en-US"/>
        </w:rPr>
        <w:t xml:space="preserve">-boldenone sulfate, glucuronide and free forms, and androstadienedione in bovine urine using immunoaffinity columns clean-up and liquid chromatography tandem mass spectrometry analysis. </w:t>
      </w:r>
      <w:proofErr w:type="spellStart"/>
      <w:r>
        <w:t>Talanta</w:t>
      </w:r>
      <w:proofErr w:type="spellEnd"/>
      <w:r>
        <w:t xml:space="preserve">. 131:163–169. </w:t>
      </w:r>
      <w:hyperlink r:id="rId98"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99"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00"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20" name="Immagine 20" descr="OpenURL Universita Degli Studi di Torino">
              <a:hlinkClick xmlns:a="http://schemas.openxmlformats.org/drawingml/2006/main" r:id="rId101"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URL Universita Degli Studi di Torino">
                      <a:hlinkClick r:id="rId101"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sidRPr="0039480C">
        <w:rPr>
          <w:rStyle w:val="Enfasigrassetto"/>
          <w:lang w:val="en-US"/>
        </w:rPr>
        <w:t xml:space="preserve">7. </w:t>
      </w:r>
      <w:r w:rsidRPr="0039480C">
        <w:rPr>
          <w:lang w:val="en-US"/>
        </w:rPr>
        <w:t xml:space="preserve">Community Reference Laboratories. </w:t>
      </w:r>
      <w:r w:rsidRPr="0039480C">
        <w:rPr>
          <w:rStyle w:val="nlmyear"/>
          <w:lang w:val="en-US"/>
        </w:rPr>
        <w:t>2007</w:t>
      </w:r>
      <w:r w:rsidRPr="0039480C">
        <w:rPr>
          <w:lang w:val="en-US"/>
        </w:rPr>
        <w:t xml:space="preserve">. Guidance CRL. Paper of 7th December 2007. CRLs view on state of the art analytical methods for national residue control plans.Available from: </w:t>
      </w:r>
      <w:hyperlink r:id="rId102" w:tgtFrame="_blank" w:history="1">
        <w:r w:rsidRPr="0039480C">
          <w:rPr>
            <w:rStyle w:val="Collegamentoipertestuale"/>
            <w:lang w:val="en-US"/>
          </w:rPr>
          <w:t>http://www.bvl.bund.de/EN/09_Laboratories/01_Tasks/02_reference_laboratories/01_reference_laboratories_EURL/reference_laboratories_EU_node.html</w:t>
        </w:r>
      </w:hyperlink>
      <w:r w:rsidRPr="0039480C">
        <w:rPr>
          <w:lang w:val="en-US"/>
        </w:rPr>
        <w:t xml:space="preserve"> </w:t>
      </w:r>
      <w:r>
        <w:rPr>
          <w:noProof/>
          <w:color w:val="0000FF"/>
        </w:rPr>
        <w:drawing>
          <wp:inline distT="0" distB="0" distL="0" distR="0">
            <wp:extent cx="762000" cy="238125"/>
            <wp:effectExtent l="19050" t="0" r="0" b="0"/>
            <wp:docPr id="21" name="Immagine 21" descr="OpenURL Universita Degli Studi di Torino">
              <a:hlinkClick xmlns:a="http://schemas.openxmlformats.org/drawingml/2006/main" r:id="rId103"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URL Universita Degli Studi di Torino">
                      <a:hlinkClick r:id="rId103"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sidRPr="0039480C">
        <w:rPr>
          <w:rStyle w:val="Enfasigrassetto"/>
          <w:lang w:val="en-US"/>
        </w:rPr>
        <w:t xml:space="preserve">8. </w:t>
      </w:r>
      <w:r w:rsidRPr="0039480C">
        <w:rPr>
          <w:lang w:val="en-US"/>
        </w:rPr>
        <w:t xml:space="preserve">Costa LN. </w:t>
      </w:r>
      <w:r w:rsidRPr="0039480C">
        <w:rPr>
          <w:rStyle w:val="nlmyear"/>
          <w:lang w:val="en-US"/>
        </w:rPr>
        <w:t>2009</w:t>
      </w:r>
      <w:r w:rsidRPr="0039480C">
        <w:rPr>
          <w:lang w:val="en-US"/>
        </w:rPr>
        <w:t xml:space="preserve">. Short-term stress: the case of transport and slaughter. Ital J Anim Sci. 8:241–252. </w:t>
      </w:r>
      <w:hyperlink r:id="rId104" w:tgtFrame="_blank" w:history="1">
        <w:r w:rsidRPr="0039480C">
          <w:rPr>
            <w:rStyle w:val="Collegamentoipertestuale"/>
            <w:lang w:val="en-US"/>
          </w:rPr>
          <w:t>[Taylor &amp; Francis Online]</w:t>
        </w:r>
      </w:hyperlink>
      <w:r w:rsidRPr="0039480C">
        <w:rPr>
          <w:lang w:val="en-US"/>
        </w:rPr>
        <w:t xml:space="preserve">, </w:t>
      </w:r>
      <w:hyperlink r:id="rId105" w:tgtFrame="_blank" w:history="1">
        <w:r w:rsidRPr="0039480C">
          <w:rPr>
            <w:rStyle w:val="Collegamentoipertestuale"/>
            <w:lang w:val="en-US"/>
          </w:rPr>
          <w:t>[Web of Science ®]</w:t>
        </w:r>
      </w:hyperlink>
      <w:r>
        <w:rPr>
          <w:noProof/>
          <w:color w:val="0000FF"/>
        </w:rPr>
        <w:drawing>
          <wp:inline distT="0" distB="0" distL="0" distR="0">
            <wp:extent cx="762000" cy="238125"/>
            <wp:effectExtent l="19050" t="0" r="0" b="0"/>
            <wp:docPr id="22" name="Immagine 22" descr="OpenURL Universita Degli Studi di Torino">
              <a:hlinkClick xmlns:a="http://schemas.openxmlformats.org/drawingml/2006/main" r:id="rId106"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enURL Universita Degli Studi di Torino">
                      <a:hlinkClick r:id="rId106"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sidRPr="0039480C">
        <w:rPr>
          <w:rStyle w:val="Enfasigrassetto"/>
          <w:lang w:val="en-US"/>
        </w:rPr>
        <w:t xml:space="preserve">9. </w:t>
      </w:r>
      <w:r w:rsidRPr="0039480C">
        <w:rPr>
          <w:lang w:val="en-US"/>
        </w:rPr>
        <w:t xml:space="preserve">De Brabander HF, Poelmans S, Schilt R, Stephany RW, Le Bizec B, Draisci R, Sterk S, Van Ginkel L, Courtheyn D, Van Hoof N, Macrì A, De Wasch K. </w:t>
      </w:r>
      <w:r w:rsidRPr="0039480C">
        <w:rPr>
          <w:rStyle w:val="nlmyear"/>
          <w:lang w:val="en-US"/>
        </w:rPr>
        <w:t>2004</w:t>
      </w:r>
      <w:r w:rsidRPr="0039480C">
        <w:rPr>
          <w:lang w:val="en-US"/>
        </w:rPr>
        <w:t xml:space="preserve">. Presence and metabolism of the anabolic steroid boldenone in various animal species: a review. Food Addit Contam. 21:515–525. </w:t>
      </w:r>
      <w:hyperlink r:id="rId107" w:tgtFrame="_blank" w:history="1">
        <w:r w:rsidRPr="0039480C">
          <w:rPr>
            <w:rStyle w:val="Collegamentoipertestuale"/>
            <w:lang w:val="en-US"/>
          </w:rPr>
          <w:t>[Taylor &amp; Francis Online]</w:t>
        </w:r>
      </w:hyperlink>
      <w:r w:rsidRPr="0039480C">
        <w:rPr>
          <w:lang w:val="en-US"/>
        </w:rPr>
        <w:t xml:space="preserve">, </w:t>
      </w:r>
      <w:hyperlink r:id="rId108" w:tgtFrame="_blank" w:history="1">
        <w:r w:rsidRPr="0039480C">
          <w:rPr>
            <w:rStyle w:val="Collegamentoipertestuale"/>
            <w:lang w:val="en-US"/>
          </w:rPr>
          <w:t>[</w:t>
        </w:r>
        <w:proofErr w:type="spellStart"/>
        <w:r w:rsidRPr="0039480C">
          <w:rPr>
            <w:rStyle w:val="Collegamentoipertestuale"/>
            <w:lang w:val="en-US"/>
          </w:rPr>
          <w:t>PubMed</w:t>
        </w:r>
        <w:proofErr w:type="spellEnd"/>
        <w:r w:rsidRPr="0039480C">
          <w:rPr>
            <w:rStyle w:val="Collegamentoipertestuale"/>
            <w:lang w:val="en-US"/>
          </w:rPr>
          <w:t>]</w:t>
        </w:r>
      </w:hyperlink>
      <w:r w:rsidRPr="0039480C">
        <w:rPr>
          <w:lang w:val="en-US"/>
        </w:rPr>
        <w:t xml:space="preserve">, </w:t>
      </w:r>
      <w:hyperlink r:id="rId109" w:tgtFrame="_blank" w:history="1">
        <w:r w:rsidRPr="0039480C">
          <w:rPr>
            <w:rStyle w:val="Collegamentoipertestuale"/>
            <w:lang w:val="en-US"/>
          </w:rPr>
          <w:t>[Web of Science ®]</w:t>
        </w:r>
      </w:hyperlink>
      <w:r>
        <w:rPr>
          <w:noProof/>
          <w:color w:val="0000FF"/>
        </w:rPr>
        <w:drawing>
          <wp:inline distT="0" distB="0" distL="0" distR="0">
            <wp:extent cx="762000" cy="238125"/>
            <wp:effectExtent l="19050" t="0" r="0" b="0"/>
            <wp:docPr id="23" name="Immagine 23" descr="OpenURL Universita Degli Studi di Torino">
              <a:hlinkClick xmlns:a="http://schemas.openxmlformats.org/drawingml/2006/main" r:id="rId110"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enURL Universita Degli Studi di Torino">
                      <a:hlinkClick r:id="rId110"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10. </w:t>
      </w:r>
      <w:r w:rsidRPr="0039480C">
        <w:rPr>
          <w:lang w:val="en-US"/>
        </w:rPr>
        <w:t xml:space="preserve">Destrez B, Bichon E, Rambaud L, Courant F, Monteau F, Pinel G, Antignac JP, Le Bizec B. </w:t>
      </w:r>
      <w:r w:rsidRPr="0039480C">
        <w:rPr>
          <w:rStyle w:val="nlmyear"/>
          <w:lang w:val="en-US"/>
        </w:rPr>
        <w:t>2009</w:t>
      </w:r>
      <w:r w:rsidRPr="0039480C">
        <w:rPr>
          <w:lang w:val="en-US"/>
        </w:rPr>
        <w:t>. Criteria to distinguish between natural situations and illegal use of boldenone, boldenone esters and boldione in cattle: 2. Direct measurement of 17</w:t>
      </w:r>
      <w:r>
        <w:t>β</w:t>
      </w:r>
      <w:r w:rsidRPr="0039480C">
        <w:rPr>
          <w:lang w:val="en-US"/>
        </w:rPr>
        <w:t xml:space="preserve">-boldenone sulpho-conjugate in calf urine by liquid chromatography–high resolution and tandem mass spectrometry. </w:t>
      </w:r>
      <w:proofErr w:type="spellStart"/>
      <w:r>
        <w:t>Steroids</w:t>
      </w:r>
      <w:proofErr w:type="spellEnd"/>
      <w:r>
        <w:t xml:space="preserve">. 74:803–808. </w:t>
      </w:r>
      <w:hyperlink r:id="rId111"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12"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13"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24" name="Immagine 24" descr="OpenURL Universita Degli Studi di Torino">
              <a:hlinkClick xmlns:a="http://schemas.openxmlformats.org/drawingml/2006/main" r:id="rId114"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URL Universita Degli Studi di Torino">
                      <a:hlinkClick r:id="rId114"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11. </w:t>
      </w:r>
      <w:r w:rsidRPr="0039480C">
        <w:rPr>
          <w:lang w:val="en-US"/>
        </w:rPr>
        <w:t xml:space="preserve">European Commission. </w:t>
      </w:r>
      <w:r w:rsidRPr="0039480C">
        <w:rPr>
          <w:rStyle w:val="nlmyear"/>
          <w:lang w:val="en-US"/>
        </w:rPr>
        <w:t>1996</w:t>
      </w:r>
      <w:r w:rsidRPr="0039480C">
        <w:rPr>
          <w:lang w:val="en-US"/>
        </w:rPr>
        <w:t xml:space="preserve">. EEC Council Directive N° 23/ 1996 on measures to monitor certain substances and residues thereof in live animals and animal products </w:t>
      </w:r>
      <w:r w:rsidRPr="0039480C">
        <w:rPr>
          <w:lang w:val="en-US"/>
        </w:rPr>
        <w:lastRenderedPageBreak/>
        <w:t xml:space="preserve">and repealing Directives 85/358/EEC and 86/469/EEC and decision 89/187/EEC and 91/664/EEC. </w:t>
      </w:r>
      <w:r>
        <w:t xml:space="preserve">Off J Eur </w:t>
      </w:r>
      <w:proofErr w:type="spellStart"/>
      <w:r>
        <w:t>Commun</w:t>
      </w:r>
      <w:proofErr w:type="spellEnd"/>
      <w:r>
        <w:t xml:space="preserve"> L. 125:10–32. </w:t>
      </w:r>
      <w:r>
        <w:rPr>
          <w:noProof/>
          <w:color w:val="0000FF"/>
        </w:rPr>
        <w:drawing>
          <wp:inline distT="0" distB="0" distL="0" distR="0">
            <wp:extent cx="762000" cy="238125"/>
            <wp:effectExtent l="19050" t="0" r="0" b="0"/>
            <wp:docPr id="25" name="Immagine 25" descr="OpenURL Universita Degli Studi di Torino">
              <a:hlinkClick xmlns:a="http://schemas.openxmlformats.org/drawingml/2006/main" r:id="rId115"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URL Universita Degli Studi di Torino">
                      <a:hlinkClick r:id="rId115"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12. </w:t>
      </w:r>
      <w:r w:rsidRPr="0039480C">
        <w:rPr>
          <w:lang w:val="en-US"/>
        </w:rPr>
        <w:t xml:space="preserve">European Commission. </w:t>
      </w:r>
      <w:r w:rsidRPr="0039480C">
        <w:rPr>
          <w:rStyle w:val="nlmyear"/>
          <w:lang w:val="en-US"/>
        </w:rPr>
        <w:t>2002</w:t>
      </w:r>
      <w:r w:rsidRPr="0039480C">
        <w:rPr>
          <w:lang w:val="en-US"/>
        </w:rPr>
        <w:t xml:space="preserve">. Commission Decision of 12 August 2002 implementing Council Directive 96/23/EC concerning the performance of analytical methods and the interpretation of results. </w:t>
      </w:r>
      <w:r>
        <w:t xml:space="preserve">Off J Eur </w:t>
      </w:r>
      <w:proofErr w:type="spellStart"/>
      <w:r>
        <w:t>Commun</w:t>
      </w:r>
      <w:proofErr w:type="spellEnd"/>
      <w:r>
        <w:t xml:space="preserve"> L. 221:8–36. </w:t>
      </w:r>
      <w:r>
        <w:rPr>
          <w:noProof/>
          <w:color w:val="0000FF"/>
        </w:rPr>
        <w:drawing>
          <wp:inline distT="0" distB="0" distL="0" distR="0">
            <wp:extent cx="762000" cy="238125"/>
            <wp:effectExtent l="19050" t="0" r="0" b="0"/>
            <wp:docPr id="26" name="Immagine 26" descr="OpenURL Universita Degli Studi di Torino">
              <a:hlinkClick xmlns:a="http://schemas.openxmlformats.org/drawingml/2006/main" r:id="rId116"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enURL Universita Degli Studi di Torino">
                      <a:hlinkClick r:id="rId116"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sidRPr="0039480C">
        <w:rPr>
          <w:rStyle w:val="Enfasigrassetto"/>
          <w:lang w:val="en-US"/>
        </w:rPr>
        <w:t xml:space="preserve">13. </w:t>
      </w:r>
      <w:r w:rsidRPr="0039480C">
        <w:rPr>
          <w:lang w:val="en-US"/>
        </w:rPr>
        <w:t xml:space="preserve">European Union, European Commission, Health &amp; Consumer Protection, Directorate General, Directorate D, Food Safety: production and distribution chain D3, chemical and physical risks; surveillance, Boldenone Control In Veal Calves–Draft Proposal, 30 Sep; Brussels. </w:t>
      </w:r>
      <w:r>
        <w:rPr>
          <w:noProof/>
          <w:color w:val="0000FF"/>
        </w:rPr>
        <w:drawing>
          <wp:inline distT="0" distB="0" distL="0" distR="0">
            <wp:extent cx="762000" cy="238125"/>
            <wp:effectExtent l="19050" t="0" r="0" b="0"/>
            <wp:docPr id="27" name="Immagine 27" descr="OpenURL Universita Degli Studi di Torino">
              <a:hlinkClick xmlns:a="http://schemas.openxmlformats.org/drawingml/2006/main" r:id="rId117"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URL Universita Degli Studi di Torino">
                      <a:hlinkClick r:id="rId117"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sidRPr="0039480C">
        <w:rPr>
          <w:rStyle w:val="Enfasigrassetto"/>
          <w:lang w:val="en-US"/>
        </w:rPr>
        <w:t xml:space="preserve">14. </w:t>
      </w:r>
      <w:r w:rsidRPr="0039480C">
        <w:rPr>
          <w:lang w:val="en-US"/>
        </w:rPr>
        <w:t xml:space="preserve">European Union, European Commission, Health &amp; Consumer Protection, Directorate General Directorate E, Safety of the Food Chain, Document SANCO/2004/2726‐revision 4, December 2008, Guidelines for the Implementation of Decision 2002/657/EC. </w:t>
      </w:r>
      <w:r>
        <w:rPr>
          <w:noProof/>
          <w:color w:val="0000FF"/>
        </w:rPr>
        <w:drawing>
          <wp:inline distT="0" distB="0" distL="0" distR="0">
            <wp:extent cx="762000" cy="238125"/>
            <wp:effectExtent l="19050" t="0" r="0" b="0"/>
            <wp:docPr id="28" name="Immagine 28" descr="OpenURL Universita Degli Studi di Torino">
              <a:hlinkClick xmlns:a="http://schemas.openxmlformats.org/drawingml/2006/main" r:id="rId118"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URL Universita Degli Studi di Torino">
                      <a:hlinkClick r:id="rId118"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15. </w:t>
      </w:r>
      <w:r w:rsidRPr="0039480C">
        <w:rPr>
          <w:lang w:val="en-US"/>
        </w:rPr>
        <w:t xml:space="preserve">Fazio E, Ferlazzo A. </w:t>
      </w:r>
      <w:r w:rsidRPr="0039480C">
        <w:rPr>
          <w:rStyle w:val="nlmyear"/>
          <w:lang w:val="en-US"/>
        </w:rPr>
        <w:t>2003</w:t>
      </w:r>
      <w:r w:rsidRPr="0039480C">
        <w:rPr>
          <w:lang w:val="en-US"/>
        </w:rPr>
        <w:t xml:space="preserve">. Evaluation of stress during transport. </w:t>
      </w:r>
      <w:proofErr w:type="spellStart"/>
      <w:r>
        <w:t>Vet</w:t>
      </w:r>
      <w:proofErr w:type="spellEnd"/>
      <w:r>
        <w:t xml:space="preserve"> </w:t>
      </w:r>
      <w:proofErr w:type="spellStart"/>
      <w:r>
        <w:t>Res</w:t>
      </w:r>
      <w:proofErr w:type="spellEnd"/>
      <w:r>
        <w:t xml:space="preserve"> </w:t>
      </w:r>
      <w:proofErr w:type="spellStart"/>
      <w:r>
        <w:t>Commun</w:t>
      </w:r>
      <w:proofErr w:type="spellEnd"/>
      <w:r>
        <w:t xml:space="preserve">. 27:519–524. </w:t>
      </w:r>
      <w:hyperlink r:id="rId119"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20"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21"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29" name="Immagine 29" descr="OpenURL Universita Degli Studi di Torino">
              <a:hlinkClick xmlns:a="http://schemas.openxmlformats.org/drawingml/2006/main" r:id="rId122"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enURL Universita Degli Studi di Torino">
                      <a:hlinkClick r:id="rId122"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16. </w:t>
      </w:r>
      <w:proofErr w:type="spellStart"/>
      <w:r>
        <w:t>Fidani</w:t>
      </w:r>
      <w:proofErr w:type="spellEnd"/>
      <w:r>
        <w:t xml:space="preserve"> M, </w:t>
      </w:r>
      <w:proofErr w:type="spellStart"/>
      <w:r>
        <w:t>Gamberini</w:t>
      </w:r>
      <w:proofErr w:type="spellEnd"/>
      <w:r>
        <w:t xml:space="preserve"> MC, </w:t>
      </w:r>
      <w:proofErr w:type="spellStart"/>
      <w:r>
        <w:t>Pasello</w:t>
      </w:r>
      <w:proofErr w:type="spellEnd"/>
      <w:r>
        <w:t xml:space="preserve"> E, </w:t>
      </w:r>
      <w:proofErr w:type="spellStart"/>
      <w:r>
        <w:t>Palazzoli</w:t>
      </w:r>
      <w:proofErr w:type="spellEnd"/>
      <w:r>
        <w:t xml:space="preserve"> F, De </w:t>
      </w:r>
      <w:proofErr w:type="spellStart"/>
      <w:r>
        <w:t>Iuliis</w:t>
      </w:r>
      <w:proofErr w:type="spellEnd"/>
      <w:r>
        <w:t xml:space="preserve"> P, Montana M, </w:t>
      </w:r>
      <w:proofErr w:type="spellStart"/>
      <w:r>
        <w:t>Arioli</w:t>
      </w:r>
      <w:proofErr w:type="spellEnd"/>
      <w:r>
        <w:t xml:space="preserve"> F. </w:t>
      </w:r>
      <w:r>
        <w:rPr>
          <w:rStyle w:val="nlmyear"/>
        </w:rPr>
        <w:t>2009</w:t>
      </w:r>
      <w:r>
        <w:t xml:space="preserve">. </w:t>
      </w:r>
      <w:r w:rsidRPr="0039480C">
        <w:rPr>
          <w:lang w:val="en-US"/>
        </w:rPr>
        <w:t xml:space="preserve">Evaluation of equine urine reactivity towards phase II metabolites of 17‐hydroxy steroids by liquid chromatography/tandem mass spectrometry. </w:t>
      </w:r>
      <w:proofErr w:type="spellStart"/>
      <w:r>
        <w:t>Rapid</w:t>
      </w:r>
      <w:proofErr w:type="spellEnd"/>
      <w:r>
        <w:t xml:space="preserve"> </w:t>
      </w:r>
      <w:proofErr w:type="spellStart"/>
      <w:r>
        <w:t>Commun</w:t>
      </w:r>
      <w:proofErr w:type="spellEnd"/>
      <w:r>
        <w:t xml:space="preserve"> Mass Sp. 23:65–76. </w:t>
      </w:r>
      <w:hyperlink r:id="rId123"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24"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25"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30" name="Immagine 30" descr="OpenURL Universita Degli Studi di Torino">
              <a:hlinkClick xmlns:a="http://schemas.openxmlformats.org/drawingml/2006/main" r:id="rId126"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URL Universita Degli Studi di Torino">
                      <a:hlinkClick r:id="rId126"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17. </w:t>
      </w:r>
      <w:r>
        <w:t xml:space="preserve">Gallina G, Ferretti G, Merlanti R, </w:t>
      </w:r>
      <w:proofErr w:type="spellStart"/>
      <w:r>
        <w:t>Civitareale</w:t>
      </w:r>
      <w:proofErr w:type="spellEnd"/>
      <w:r>
        <w:t xml:space="preserve"> C, </w:t>
      </w:r>
      <w:proofErr w:type="spellStart"/>
      <w:r>
        <w:t>Capolongo</w:t>
      </w:r>
      <w:proofErr w:type="spellEnd"/>
      <w:r>
        <w:t xml:space="preserve"> F, </w:t>
      </w:r>
      <w:proofErr w:type="spellStart"/>
      <w:r>
        <w:t>Draisci</w:t>
      </w:r>
      <w:proofErr w:type="spellEnd"/>
      <w:r>
        <w:t xml:space="preserve"> R, </w:t>
      </w:r>
      <w:proofErr w:type="spellStart"/>
      <w:r>
        <w:t>Montesissa</w:t>
      </w:r>
      <w:proofErr w:type="spellEnd"/>
      <w:r>
        <w:t xml:space="preserve"> C. </w:t>
      </w:r>
      <w:r>
        <w:rPr>
          <w:rStyle w:val="nlmyear"/>
        </w:rPr>
        <w:t>2007</w:t>
      </w:r>
      <w:r>
        <w:t xml:space="preserve">. </w:t>
      </w:r>
      <w:r w:rsidRPr="0039480C">
        <w:rPr>
          <w:lang w:val="en-US"/>
        </w:rPr>
        <w:t xml:space="preserve">Boldenone, boldione, and milk replacers in the diet of veal calves: the effects of phytosterol content on the urinary excretion of boldenone metabolites. </w:t>
      </w:r>
      <w:r>
        <w:t xml:space="preserve">J </w:t>
      </w:r>
      <w:proofErr w:type="spellStart"/>
      <w:r>
        <w:t>Agric</w:t>
      </w:r>
      <w:proofErr w:type="spellEnd"/>
      <w:r>
        <w:t xml:space="preserve"> </w:t>
      </w:r>
      <w:proofErr w:type="spellStart"/>
      <w:r>
        <w:t>Food</w:t>
      </w:r>
      <w:proofErr w:type="spellEnd"/>
      <w:r>
        <w:t xml:space="preserve"> </w:t>
      </w:r>
      <w:proofErr w:type="spellStart"/>
      <w:r>
        <w:t>Chem</w:t>
      </w:r>
      <w:proofErr w:type="spellEnd"/>
      <w:r>
        <w:t xml:space="preserve">. 55:8275–8283. </w:t>
      </w:r>
      <w:hyperlink r:id="rId127"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28"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29"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31" name="Immagine 31" descr="OpenURL Universita Degli Studi di Torino">
              <a:hlinkClick xmlns:a="http://schemas.openxmlformats.org/drawingml/2006/main" r:id="rId130"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enURL Universita Degli Studi di Torino">
                      <a:hlinkClick r:id="rId130"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18. </w:t>
      </w:r>
      <w:r>
        <w:t xml:space="preserve">Gomez C, </w:t>
      </w:r>
      <w:proofErr w:type="spellStart"/>
      <w:r>
        <w:t>Fabregat</w:t>
      </w:r>
      <w:proofErr w:type="spellEnd"/>
      <w:r>
        <w:t xml:space="preserve"> A, </w:t>
      </w:r>
      <w:proofErr w:type="spellStart"/>
      <w:r>
        <w:t>Pozo</w:t>
      </w:r>
      <w:proofErr w:type="spellEnd"/>
      <w:r>
        <w:t xml:space="preserve"> ÓJ, Marcos J, </w:t>
      </w:r>
      <w:proofErr w:type="spellStart"/>
      <w:r>
        <w:t>Segura</w:t>
      </w:r>
      <w:proofErr w:type="spellEnd"/>
      <w:r>
        <w:t xml:space="preserve"> J, Ventura R. </w:t>
      </w:r>
      <w:r>
        <w:rPr>
          <w:rStyle w:val="nlmyear"/>
        </w:rPr>
        <w:t>2014</w:t>
      </w:r>
      <w:r>
        <w:t xml:space="preserve">. </w:t>
      </w:r>
      <w:r w:rsidRPr="0039480C">
        <w:rPr>
          <w:lang w:val="en-US"/>
        </w:rPr>
        <w:t xml:space="preserve">Analytical strategies based on mass spectrometric techniques for the study of steroid metabolism. </w:t>
      </w:r>
      <w:proofErr w:type="spellStart"/>
      <w:r>
        <w:t>Trends</w:t>
      </w:r>
      <w:proofErr w:type="spellEnd"/>
      <w:r>
        <w:t xml:space="preserve"> </w:t>
      </w:r>
      <w:proofErr w:type="spellStart"/>
      <w:r>
        <w:t>Anal</w:t>
      </w:r>
      <w:proofErr w:type="spellEnd"/>
      <w:r>
        <w:t xml:space="preserve"> </w:t>
      </w:r>
      <w:proofErr w:type="spellStart"/>
      <w:r>
        <w:t>Chem</w:t>
      </w:r>
      <w:proofErr w:type="spellEnd"/>
      <w:r>
        <w:t xml:space="preserve">. 53:106–116. </w:t>
      </w:r>
      <w:hyperlink r:id="rId131"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32"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32" name="Immagine 32" descr="OpenURL Universita Degli Studi di Torino">
              <a:hlinkClick xmlns:a="http://schemas.openxmlformats.org/drawingml/2006/main" r:id="rId133"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enURL Universita Degli Studi di Torino">
                      <a:hlinkClick r:id="rId133"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19. </w:t>
      </w:r>
      <w:r w:rsidRPr="0039480C">
        <w:rPr>
          <w:lang w:val="en-US"/>
        </w:rPr>
        <w:t xml:space="preserve">Grandin T. </w:t>
      </w:r>
      <w:r w:rsidRPr="0039480C">
        <w:rPr>
          <w:rStyle w:val="nlmyear"/>
          <w:lang w:val="en-US"/>
        </w:rPr>
        <w:t>1997</w:t>
      </w:r>
      <w:r w:rsidRPr="0039480C">
        <w:rPr>
          <w:lang w:val="en-US"/>
        </w:rPr>
        <w:t xml:space="preserve">. Assessment of stress during handling and transport. </w:t>
      </w:r>
      <w:r>
        <w:t xml:space="preserve">J </w:t>
      </w:r>
      <w:proofErr w:type="spellStart"/>
      <w:r>
        <w:t>Anim</w:t>
      </w:r>
      <w:proofErr w:type="spellEnd"/>
      <w:r>
        <w:t xml:space="preserve"> Sci. 75:249–257. </w:t>
      </w:r>
      <w:hyperlink r:id="rId134"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35"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t xml:space="preserve">, </w:t>
      </w:r>
      <w:hyperlink r:id="rId136" w:tgtFrame="_blank" w:history="1">
        <w:r>
          <w:rPr>
            <w:rStyle w:val="Collegamentoipertestuale"/>
          </w:rPr>
          <w:t>[CSA]</w:t>
        </w:r>
      </w:hyperlink>
      <w:r>
        <w:rPr>
          <w:noProof/>
          <w:color w:val="0000FF"/>
        </w:rPr>
        <w:drawing>
          <wp:inline distT="0" distB="0" distL="0" distR="0">
            <wp:extent cx="762000" cy="238125"/>
            <wp:effectExtent l="19050" t="0" r="0" b="0"/>
            <wp:docPr id="33" name="Immagine 33" descr="OpenURL Universita Degli Studi di Torino">
              <a:hlinkClick xmlns:a="http://schemas.openxmlformats.org/drawingml/2006/main" r:id="rId137"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nURL Universita Degli Studi di Torino">
                      <a:hlinkClick r:id="rId137"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sidRPr="0039480C">
        <w:rPr>
          <w:rStyle w:val="Enfasigrassetto"/>
          <w:lang w:val="en-US"/>
        </w:rPr>
        <w:t xml:space="preserve">20. </w:t>
      </w:r>
      <w:r w:rsidRPr="0039480C">
        <w:rPr>
          <w:lang w:val="en-US"/>
        </w:rPr>
        <w:t xml:space="preserve">Groot MJ, Biolatti B. </w:t>
      </w:r>
      <w:r w:rsidRPr="0039480C">
        <w:rPr>
          <w:rStyle w:val="nlmyear"/>
          <w:lang w:val="en-US"/>
        </w:rPr>
        <w:t>2004</w:t>
      </w:r>
      <w:r w:rsidRPr="0039480C">
        <w:rPr>
          <w:lang w:val="en-US"/>
        </w:rPr>
        <w:t xml:space="preserve">. Histopathological effects of boldenone in cattle. J Vet Med A Physiol Pathol Clin Med. 51:58–63. </w:t>
      </w:r>
      <w:hyperlink r:id="rId138" w:tgtFrame="_blank" w:history="1">
        <w:r w:rsidRPr="0039480C">
          <w:rPr>
            <w:rStyle w:val="Collegamentoipertestuale"/>
            <w:lang w:val="en-US"/>
          </w:rPr>
          <w:t>[</w:t>
        </w:r>
        <w:proofErr w:type="spellStart"/>
        <w:r w:rsidRPr="0039480C">
          <w:rPr>
            <w:rStyle w:val="Collegamentoipertestuale"/>
            <w:lang w:val="en-US"/>
          </w:rPr>
          <w:t>CrossRef</w:t>
        </w:r>
        <w:proofErr w:type="spellEnd"/>
        <w:r w:rsidRPr="0039480C">
          <w:rPr>
            <w:rStyle w:val="Collegamentoipertestuale"/>
            <w:lang w:val="en-US"/>
          </w:rPr>
          <w:t>]</w:t>
        </w:r>
      </w:hyperlink>
      <w:r w:rsidRPr="0039480C">
        <w:rPr>
          <w:lang w:val="en-US"/>
        </w:rPr>
        <w:t xml:space="preserve">, </w:t>
      </w:r>
      <w:hyperlink r:id="rId139" w:tgtFrame="_blank" w:history="1">
        <w:r w:rsidRPr="0039480C">
          <w:rPr>
            <w:rStyle w:val="Collegamentoipertestuale"/>
            <w:lang w:val="en-US"/>
          </w:rPr>
          <w:t>[PubMed]</w:t>
        </w:r>
      </w:hyperlink>
      <w:r>
        <w:rPr>
          <w:noProof/>
          <w:color w:val="0000FF"/>
        </w:rPr>
        <w:drawing>
          <wp:inline distT="0" distB="0" distL="0" distR="0">
            <wp:extent cx="762000" cy="238125"/>
            <wp:effectExtent l="19050" t="0" r="0" b="0"/>
            <wp:docPr id="34" name="Immagine 34" descr="OpenURL Universita Degli Studi di Torino">
              <a:hlinkClick xmlns:a="http://schemas.openxmlformats.org/drawingml/2006/main" r:id="rId140"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enURL Universita Degli Studi di Torino">
                      <a:hlinkClick r:id="rId140"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21. </w:t>
      </w:r>
      <w:r w:rsidRPr="0039480C">
        <w:rPr>
          <w:lang w:val="en-US"/>
        </w:rPr>
        <w:t xml:space="preserve">Le Bizec B, Courant F, Gaudin I, Bichon E, Destrez B, Schilt R, Draisci R, Monteau F, André F. </w:t>
      </w:r>
      <w:r w:rsidRPr="0039480C">
        <w:rPr>
          <w:rStyle w:val="nlmyear"/>
          <w:lang w:val="en-US"/>
        </w:rPr>
        <w:t>2006</w:t>
      </w:r>
      <w:r w:rsidRPr="0039480C">
        <w:rPr>
          <w:lang w:val="en-US"/>
        </w:rPr>
        <w:t xml:space="preserve">. Criteria to distinguish between natural situations and illegal use of boldenone, boldenone esters and boldione in cattle: 1. Metabolite profiles of boldenone, boldenone esters and boldione in cattle urine. </w:t>
      </w:r>
      <w:proofErr w:type="spellStart"/>
      <w:r>
        <w:t>Steroids</w:t>
      </w:r>
      <w:proofErr w:type="spellEnd"/>
      <w:r>
        <w:t xml:space="preserve">. 71:1078–1087. </w:t>
      </w:r>
      <w:hyperlink r:id="rId141"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42"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43"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35" name="Immagine 35" descr="OpenURL Universita Degli Studi di Torino">
              <a:hlinkClick xmlns:a="http://schemas.openxmlformats.org/drawingml/2006/main" r:id="rId144"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enURL Universita Degli Studi di Torino">
                      <a:hlinkClick r:id="rId144"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22. </w:t>
      </w:r>
      <w:r>
        <w:t xml:space="preserve">Ministero Della Salute; Dipartimento Della Sanità Pubblica Veterinaria, Della Sicurezza Alimentare E Degli Organi Collegiali Per La Tutela Della Salute; Direzione Generale Per L’igiene E La Sicurezza Degli Alimenti E La Nutrizione; Piano Nazionale Per La Ricerca Di Residui, Relazione Finale Anno </w:t>
      </w:r>
      <w:r>
        <w:rPr>
          <w:rStyle w:val="nlmyear"/>
        </w:rPr>
        <w:t>2009</w:t>
      </w:r>
      <w:r>
        <w:t xml:space="preserve">. </w:t>
      </w:r>
      <w:r>
        <w:rPr>
          <w:noProof/>
          <w:color w:val="0000FF"/>
        </w:rPr>
        <w:drawing>
          <wp:inline distT="0" distB="0" distL="0" distR="0">
            <wp:extent cx="762000" cy="238125"/>
            <wp:effectExtent l="19050" t="0" r="0" b="0"/>
            <wp:docPr id="36" name="Immagine 36" descr="OpenURL Universita Degli Studi di Torino">
              <a:hlinkClick xmlns:a="http://schemas.openxmlformats.org/drawingml/2006/main" r:id="rId145"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enURL Universita Degli Studi di Torino">
                      <a:hlinkClick r:id="rId145"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23. </w:t>
      </w:r>
      <w:r>
        <w:t xml:space="preserve">Ministero Della Salute; Dipartimento Della Sanità Pubblica Veterinaria, Della Sicurezza Alimentare E Degli Organi Collegiali Per La Tutela Della Salute; Direzione </w:t>
      </w:r>
      <w:r>
        <w:lastRenderedPageBreak/>
        <w:t xml:space="preserve">Generale Per L’igiene E La Sicurezza Degli Alimenti E La Nutrizione; Piano Nazionale Per La Ricerca Di Residui, Relazione Finale Anno </w:t>
      </w:r>
      <w:r>
        <w:rPr>
          <w:rStyle w:val="nlmyear"/>
        </w:rPr>
        <w:t>2013</w:t>
      </w:r>
      <w:r>
        <w:t xml:space="preserve">. </w:t>
      </w:r>
      <w:r>
        <w:rPr>
          <w:noProof/>
          <w:color w:val="0000FF"/>
        </w:rPr>
        <w:drawing>
          <wp:inline distT="0" distB="0" distL="0" distR="0">
            <wp:extent cx="762000" cy="238125"/>
            <wp:effectExtent l="19050" t="0" r="0" b="0"/>
            <wp:docPr id="37" name="Immagine 37" descr="OpenURL Universita Degli Studi di Torino">
              <a:hlinkClick xmlns:a="http://schemas.openxmlformats.org/drawingml/2006/main" r:id="rId146"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enURL Universita Degli Studi di Torino">
                      <a:hlinkClick r:id="rId146"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24. </w:t>
      </w:r>
      <w:proofErr w:type="spellStart"/>
      <w:r>
        <w:t>Nielen</w:t>
      </w:r>
      <w:proofErr w:type="spellEnd"/>
      <w:r>
        <w:t xml:space="preserve"> MWF, </w:t>
      </w:r>
      <w:proofErr w:type="spellStart"/>
      <w:r>
        <w:t>Rutgers</w:t>
      </w:r>
      <w:proofErr w:type="spellEnd"/>
      <w:r>
        <w:t xml:space="preserve"> P, </w:t>
      </w:r>
      <w:proofErr w:type="spellStart"/>
      <w:r>
        <w:t>Bennekom</w:t>
      </w:r>
      <w:proofErr w:type="spellEnd"/>
      <w:r>
        <w:t xml:space="preserve"> EOV, </w:t>
      </w:r>
      <w:proofErr w:type="spellStart"/>
      <w:r>
        <w:t>Lasaroms</w:t>
      </w:r>
      <w:proofErr w:type="spellEnd"/>
      <w:r>
        <w:t xml:space="preserve"> JJP, Van </w:t>
      </w:r>
      <w:proofErr w:type="spellStart"/>
      <w:r>
        <w:t>Rhijn</w:t>
      </w:r>
      <w:proofErr w:type="spellEnd"/>
      <w:r>
        <w:t xml:space="preserve"> JA. </w:t>
      </w:r>
      <w:r>
        <w:rPr>
          <w:rStyle w:val="nlmyear"/>
        </w:rPr>
        <w:t>2004</w:t>
      </w:r>
      <w:r>
        <w:t xml:space="preserve">. </w:t>
      </w:r>
      <w:r w:rsidRPr="0039480C">
        <w:rPr>
          <w:lang w:val="en-US"/>
        </w:rPr>
        <w:t>Confirmatory analysis of 17</w:t>
      </w:r>
      <w:r>
        <w:t>β</w:t>
      </w:r>
      <w:r w:rsidRPr="0039480C">
        <w:rPr>
          <w:lang w:val="en-US"/>
        </w:rPr>
        <w:t>-boldenone, 17</w:t>
      </w:r>
      <w:r>
        <w:t>α</w:t>
      </w:r>
      <w:r w:rsidRPr="0039480C">
        <w:rPr>
          <w:lang w:val="en-US"/>
        </w:rPr>
        <w:t xml:space="preserve">-boldenone and androsta-1, 4-diene-3, 17-dione in bovine urine, faeces, feed and skin swab samples by liquid chromatography–electrospray ionisation tandem mass spectrometry. </w:t>
      </w:r>
      <w:r>
        <w:t xml:space="preserve">J </w:t>
      </w:r>
      <w:proofErr w:type="spellStart"/>
      <w:r>
        <w:t>Chromatogr</w:t>
      </w:r>
      <w:proofErr w:type="spellEnd"/>
      <w:r>
        <w:t xml:space="preserve"> B. 801:273–283. </w:t>
      </w:r>
      <w:hyperlink r:id="rId147"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48"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49"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38" name="Immagine 38" descr="OpenURL Universita Degli Studi di Torino">
              <a:hlinkClick xmlns:a="http://schemas.openxmlformats.org/drawingml/2006/main" r:id="rId150"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enURL Universita Degli Studi di Torino">
                      <a:hlinkClick r:id="rId150"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25. </w:t>
      </w:r>
      <w:r w:rsidRPr="0039480C">
        <w:rPr>
          <w:lang w:val="en-US"/>
        </w:rPr>
        <w:t xml:space="preserve">Ój P, Van Eenoo P, Van Thuyne W, Deventer K, Delbeke FT. </w:t>
      </w:r>
      <w:r w:rsidRPr="0039480C">
        <w:rPr>
          <w:rStyle w:val="nlmyear"/>
          <w:lang w:val="en-US"/>
        </w:rPr>
        <w:t>2008</w:t>
      </w:r>
      <w:r w:rsidRPr="0039480C">
        <w:rPr>
          <w:lang w:val="en-US"/>
        </w:rPr>
        <w:t xml:space="preserve">. Direct quantification of steroid glucuronides in human urine by liquid chromatography–electrospray tandem mass spectrometry. </w:t>
      </w:r>
      <w:r>
        <w:t xml:space="preserve">J </w:t>
      </w:r>
      <w:proofErr w:type="spellStart"/>
      <w:r>
        <w:t>Chromatogr</w:t>
      </w:r>
      <w:proofErr w:type="spellEnd"/>
      <w:r>
        <w:t xml:space="preserve"> A. 1183:108–118. </w:t>
      </w:r>
      <w:hyperlink r:id="rId151"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52"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53"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39" name="Immagine 39" descr="OpenURL Universita Degli Studi di Torino">
              <a:hlinkClick xmlns:a="http://schemas.openxmlformats.org/drawingml/2006/main" r:id="rId154"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penURL Universita Degli Studi di Torino">
                      <a:hlinkClick r:id="rId154"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26. </w:t>
      </w:r>
      <w:r w:rsidRPr="0039480C">
        <w:rPr>
          <w:lang w:val="en-US"/>
        </w:rPr>
        <w:t xml:space="preserve">Piper T, Geyer H, Gougoulidis V, Flenker U, Schänzer W. </w:t>
      </w:r>
      <w:r w:rsidRPr="0039480C">
        <w:rPr>
          <w:rStyle w:val="nlmyear"/>
          <w:lang w:val="en-US"/>
        </w:rPr>
        <w:t>2010</w:t>
      </w:r>
      <w:r w:rsidRPr="0039480C">
        <w:rPr>
          <w:lang w:val="en-US"/>
        </w:rPr>
        <w:t>. Determination of 13C/12C ratios of urinary excreted boldenone and its main metabolite 5</w:t>
      </w:r>
      <w:r>
        <w:t>β</w:t>
      </w:r>
      <w:r w:rsidRPr="0039480C">
        <w:rPr>
          <w:lang w:val="en-US"/>
        </w:rPr>
        <w:t>‐androst‐1‐en‐17</w:t>
      </w:r>
      <w:r>
        <w:t>β</w:t>
      </w:r>
      <w:r w:rsidRPr="0039480C">
        <w:rPr>
          <w:lang w:val="en-US"/>
        </w:rPr>
        <w:t xml:space="preserve">‐ol‐3‐one. </w:t>
      </w:r>
      <w:proofErr w:type="spellStart"/>
      <w:r>
        <w:t>Drug</w:t>
      </w:r>
      <w:proofErr w:type="spellEnd"/>
      <w:r>
        <w:t xml:space="preserve"> Test </w:t>
      </w:r>
      <w:proofErr w:type="spellStart"/>
      <w:r>
        <w:t>Anal</w:t>
      </w:r>
      <w:proofErr w:type="spellEnd"/>
      <w:r>
        <w:t xml:space="preserve">. 2:217–224. </w:t>
      </w:r>
      <w:hyperlink r:id="rId155"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56"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57"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40" name="Immagine 40" descr="OpenURL Universita Degli Studi di Torino">
              <a:hlinkClick xmlns:a="http://schemas.openxmlformats.org/drawingml/2006/main" r:id="rId158"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penURL Universita Degli Studi di Torino">
                      <a:hlinkClick r:id="rId158"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27. </w:t>
      </w:r>
      <w:r w:rsidRPr="0039480C">
        <w:rPr>
          <w:lang w:val="en-US"/>
        </w:rPr>
        <w:t xml:space="preserve">Poelmans S, De Wash K, Martelé Y, Schilt R, Van Hoof N, Noppe H, Verslycke T, Janssen C, Courtheyn D, De Brabander H </w:t>
      </w:r>
      <w:r w:rsidRPr="0039480C">
        <w:rPr>
          <w:rStyle w:val="nlmyear"/>
          <w:lang w:val="en-US"/>
        </w:rPr>
        <w:t>2003</w:t>
      </w:r>
      <w:r w:rsidRPr="0039480C">
        <w:rPr>
          <w:lang w:val="en-US"/>
        </w:rPr>
        <w:t xml:space="preserve">. The possible transformation of phytosterols to boldenone. Strategies for safe food. Analytical, industrial and legal aspects: challenges in organization and communication. </w:t>
      </w:r>
      <w:r>
        <w:t xml:space="preserve">Proc. Euro </w:t>
      </w:r>
      <w:proofErr w:type="spellStart"/>
      <w:r>
        <w:t>Food</w:t>
      </w:r>
      <w:proofErr w:type="spellEnd"/>
      <w:r>
        <w:t xml:space="preserve"> </w:t>
      </w:r>
      <w:proofErr w:type="spellStart"/>
      <w:r>
        <w:t>Chem</w:t>
      </w:r>
      <w:proofErr w:type="spellEnd"/>
      <w:r>
        <w:t xml:space="preserve"> XII, Bruges, </w:t>
      </w:r>
      <w:proofErr w:type="spellStart"/>
      <w:r>
        <w:t>Belgium</w:t>
      </w:r>
      <w:proofErr w:type="spellEnd"/>
      <w:r>
        <w:t xml:space="preserve">. 74–77. </w:t>
      </w:r>
      <w:r>
        <w:rPr>
          <w:noProof/>
          <w:color w:val="0000FF"/>
        </w:rPr>
        <w:drawing>
          <wp:inline distT="0" distB="0" distL="0" distR="0">
            <wp:extent cx="762000" cy="238125"/>
            <wp:effectExtent l="19050" t="0" r="0" b="0"/>
            <wp:docPr id="41" name="Immagine 41" descr="OpenURL Universita Degli Studi di Torino">
              <a:hlinkClick xmlns:a="http://schemas.openxmlformats.org/drawingml/2006/main" r:id="rId159"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nURL Universita Degli Studi di Torino">
                      <a:hlinkClick r:id="rId159"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28. </w:t>
      </w:r>
      <w:r>
        <w:t xml:space="preserve">Pompa G, </w:t>
      </w:r>
      <w:proofErr w:type="spellStart"/>
      <w:r>
        <w:t>Arioli</w:t>
      </w:r>
      <w:proofErr w:type="spellEnd"/>
      <w:r>
        <w:t xml:space="preserve"> F, Casati A, </w:t>
      </w:r>
      <w:proofErr w:type="spellStart"/>
      <w:r>
        <w:t>Fidani</w:t>
      </w:r>
      <w:proofErr w:type="spellEnd"/>
      <w:r>
        <w:t xml:space="preserve"> M, Bertocchi L, </w:t>
      </w:r>
      <w:proofErr w:type="spellStart"/>
      <w:r>
        <w:t>Dusi</w:t>
      </w:r>
      <w:proofErr w:type="spellEnd"/>
      <w:r>
        <w:t xml:space="preserve"> G. </w:t>
      </w:r>
      <w:r>
        <w:rPr>
          <w:rStyle w:val="nlmyear"/>
        </w:rPr>
        <w:t>2011</w:t>
      </w:r>
      <w:r>
        <w:t xml:space="preserve">. </w:t>
      </w:r>
      <w:r w:rsidRPr="0039480C">
        <w:rPr>
          <w:lang w:val="en-US"/>
        </w:rPr>
        <w:t xml:space="preserve">Investigation of the origin of prednisolone in cow urine. Steroids. </w:t>
      </w:r>
      <w:r>
        <w:t xml:space="preserve">76:104–110. </w:t>
      </w:r>
      <w:hyperlink r:id="rId160" w:tgtFrame="_blank" w:history="1">
        <w:r>
          <w:rPr>
            <w:rStyle w:val="Collegamentoipertestuale"/>
          </w:rPr>
          <w:t>[</w:t>
        </w:r>
        <w:proofErr w:type="spellStart"/>
        <w:r>
          <w:rPr>
            <w:rStyle w:val="Collegamentoipertestuale"/>
          </w:rPr>
          <w:t>CrossRef</w:t>
        </w:r>
        <w:proofErr w:type="spellEnd"/>
        <w:r>
          <w:rPr>
            <w:rStyle w:val="Collegamentoipertestuale"/>
          </w:rPr>
          <w:t>]</w:t>
        </w:r>
      </w:hyperlink>
      <w:r>
        <w:t xml:space="preserve">, </w:t>
      </w:r>
      <w:hyperlink r:id="rId161" w:tgtFrame="_blank" w:history="1">
        <w:r>
          <w:rPr>
            <w:rStyle w:val="Collegamentoipertestuale"/>
          </w:rPr>
          <w:t>[</w:t>
        </w:r>
        <w:proofErr w:type="spellStart"/>
        <w:r>
          <w:rPr>
            <w:rStyle w:val="Collegamentoipertestuale"/>
          </w:rPr>
          <w:t>PubMed</w:t>
        </w:r>
        <w:proofErr w:type="spellEnd"/>
        <w:r>
          <w:rPr>
            <w:rStyle w:val="Collegamentoipertestuale"/>
          </w:rPr>
          <w:t>]</w:t>
        </w:r>
      </w:hyperlink>
      <w:r>
        <w:t xml:space="preserve">, </w:t>
      </w:r>
      <w:hyperlink r:id="rId162"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42" name="Immagine 42" descr="OpenURL Universita Degli Studi di Torino">
              <a:hlinkClick xmlns:a="http://schemas.openxmlformats.org/drawingml/2006/main" r:id="rId163"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penURL Universita Degli Studi di Torino">
                      <a:hlinkClick r:id="rId163"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Pr>
          <w:rStyle w:val="Enfasigrassetto"/>
        </w:rPr>
        <w:t xml:space="preserve">29. </w:t>
      </w:r>
      <w:r>
        <w:t xml:space="preserve">Pompa G, </w:t>
      </w:r>
      <w:proofErr w:type="spellStart"/>
      <w:r>
        <w:t>Arioli</w:t>
      </w:r>
      <w:proofErr w:type="spellEnd"/>
      <w:r>
        <w:t xml:space="preserve"> F, </w:t>
      </w:r>
      <w:proofErr w:type="spellStart"/>
      <w:r>
        <w:t>Fracchiolla</w:t>
      </w:r>
      <w:proofErr w:type="spellEnd"/>
      <w:r>
        <w:t xml:space="preserve"> </w:t>
      </w:r>
      <w:proofErr w:type="spellStart"/>
      <w:r>
        <w:t>ML</w:t>
      </w:r>
      <w:proofErr w:type="spellEnd"/>
      <w:r>
        <w:t xml:space="preserve">, Rossi CAS, </w:t>
      </w:r>
      <w:proofErr w:type="spellStart"/>
      <w:r>
        <w:t>Bassini</w:t>
      </w:r>
      <w:proofErr w:type="spellEnd"/>
      <w:r>
        <w:t xml:space="preserve"> AL, Stella S, Biondi P. </w:t>
      </w:r>
      <w:r>
        <w:rPr>
          <w:rStyle w:val="nlmyear"/>
        </w:rPr>
        <w:t>2006</w:t>
      </w:r>
      <w:r>
        <w:t xml:space="preserve">. </w:t>
      </w:r>
      <w:r w:rsidRPr="0039480C">
        <w:rPr>
          <w:lang w:val="en-US"/>
        </w:rPr>
        <w:t xml:space="preserve">Neoformation of boldenone and related steroids in faeces of veal calves. Food Addit Contam. 23:126–132. </w:t>
      </w:r>
      <w:hyperlink r:id="rId164" w:tgtFrame="_blank" w:history="1">
        <w:r w:rsidRPr="0039480C">
          <w:rPr>
            <w:rStyle w:val="Collegamentoipertestuale"/>
            <w:lang w:val="en-US"/>
          </w:rPr>
          <w:t>[Taylor &amp; Francis Online]</w:t>
        </w:r>
      </w:hyperlink>
      <w:r w:rsidRPr="0039480C">
        <w:rPr>
          <w:lang w:val="en-US"/>
        </w:rPr>
        <w:t xml:space="preserve">, </w:t>
      </w:r>
      <w:hyperlink r:id="rId165" w:tgtFrame="_blank" w:history="1">
        <w:r w:rsidRPr="0039480C">
          <w:rPr>
            <w:rStyle w:val="Collegamentoipertestuale"/>
            <w:lang w:val="en-US"/>
          </w:rPr>
          <w:t>[</w:t>
        </w:r>
        <w:proofErr w:type="spellStart"/>
        <w:r w:rsidRPr="0039480C">
          <w:rPr>
            <w:rStyle w:val="Collegamentoipertestuale"/>
            <w:lang w:val="en-US"/>
          </w:rPr>
          <w:t>PubMed</w:t>
        </w:r>
        <w:proofErr w:type="spellEnd"/>
        <w:r w:rsidRPr="0039480C">
          <w:rPr>
            <w:rStyle w:val="Collegamentoipertestuale"/>
            <w:lang w:val="en-US"/>
          </w:rPr>
          <w:t>]</w:t>
        </w:r>
      </w:hyperlink>
      <w:r w:rsidRPr="0039480C">
        <w:rPr>
          <w:lang w:val="en-US"/>
        </w:rPr>
        <w:t xml:space="preserve">, </w:t>
      </w:r>
      <w:hyperlink r:id="rId166" w:tgtFrame="_blank" w:history="1">
        <w:r w:rsidRPr="0039480C">
          <w:rPr>
            <w:rStyle w:val="Collegamentoipertestuale"/>
            <w:lang w:val="en-US"/>
          </w:rPr>
          <w:t>[Web of Science ®]</w:t>
        </w:r>
      </w:hyperlink>
      <w:r>
        <w:rPr>
          <w:noProof/>
          <w:color w:val="0000FF"/>
        </w:rPr>
        <w:drawing>
          <wp:inline distT="0" distB="0" distL="0" distR="0">
            <wp:extent cx="762000" cy="238125"/>
            <wp:effectExtent l="19050" t="0" r="0" b="0"/>
            <wp:docPr id="43" name="Immagine 43" descr="OpenURL Universita Degli Studi di Torino">
              <a:hlinkClick xmlns:a="http://schemas.openxmlformats.org/drawingml/2006/main" r:id="rId167"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penURL Universita Degli Studi di Torino">
                      <a:hlinkClick r:id="rId167"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30. </w:t>
      </w:r>
      <w:r w:rsidRPr="0039480C">
        <w:rPr>
          <w:lang w:val="en-US"/>
        </w:rPr>
        <w:t xml:space="preserve">Scarth J, Akre C, Van Ginkel L, Le Bizec B, De Brabander HF, Korth W, Points J, Teale P, Kay J. </w:t>
      </w:r>
      <w:r w:rsidRPr="0039480C">
        <w:rPr>
          <w:rStyle w:val="nlmyear"/>
          <w:lang w:val="en-US"/>
        </w:rPr>
        <w:t>2009</w:t>
      </w:r>
      <w:r w:rsidRPr="0039480C">
        <w:rPr>
          <w:lang w:val="en-US"/>
        </w:rPr>
        <w:t xml:space="preserve">. Presence and metabolism of endogenous androgenic–anabolic steroid hormones in meat-producing animals: a review. </w:t>
      </w:r>
      <w:proofErr w:type="spellStart"/>
      <w:r>
        <w:t>Food</w:t>
      </w:r>
      <w:proofErr w:type="spellEnd"/>
      <w:r>
        <w:t xml:space="preserve"> </w:t>
      </w:r>
      <w:proofErr w:type="spellStart"/>
      <w:r>
        <w:t>Addit</w:t>
      </w:r>
      <w:proofErr w:type="spellEnd"/>
      <w:r>
        <w:t xml:space="preserve"> </w:t>
      </w:r>
      <w:proofErr w:type="spellStart"/>
      <w:r>
        <w:t>Contam</w:t>
      </w:r>
      <w:proofErr w:type="spellEnd"/>
      <w:r>
        <w:t xml:space="preserve">. 26:640–671. </w:t>
      </w:r>
      <w:hyperlink r:id="rId168" w:tgtFrame="_blank" w:history="1">
        <w:r>
          <w:rPr>
            <w:rStyle w:val="Collegamentoipertestuale"/>
          </w:rPr>
          <w:t>[Taylor &amp; Francis Online]</w:t>
        </w:r>
      </w:hyperlink>
      <w:r>
        <w:t xml:space="preserve">, </w:t>
      </w:r>
      <w:hyperlink r:id="rId169" w:tgtFrame="_blank" w:history="1">
        <w:r>
          <w:rPr>
            <w:rStyle w:val="Collegamentoipertestuale"/>
          </w:rPr>
          <w:t xml:space="preserve">[Web </w:t>
        </w:r>
        <w:proofErr w:type="spellStart"/>
        <w:r>
          <w:rPr>
            <w:rStyle w:val="Collegamentoipertestuale"/>
          </w:rPr>
          <w:t>of</w:t>
        </w:r>
        <w:proofErr w:type="spellEnd"/>
        <w:r>
          <w:rPr>
            <w:rStyle w:val="Collegamentoipertestuale"/>
          </w:rPr>
          <w:t xml:space="preserve"> Science ®]</w:t>
        </w:r>
      </w:hyperlink>
      <w:r>
        <w:rPr>
          <w:noProof/>
          <w:color w:val="0000FF"/>
        </w:rPr>
        <w:drawing>
          <wp:inline distT="0" distB="0" distL="0" distR="0">
            <wp:extent cx="762000" cy="238125"/>
            <wp:effectExtent l="19050" t="0" r="0" b="0"/>
            <wp:docPr id="44" name="Immagine 44" descr="OpenURL Universita Degli Studi di Torino">
              <a:hlinkClick xmlns:a="http://schemas.openxmlformats.org/drawingml/2006/main" r:id="rId170"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penURL Universita Degli Studi di Torino">
                      <a:hlinkClick r:id="rId170"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Pr>
          <w:rStyle w:val="Enfasigrassetto"/>
        </w:rPr>
        <w:t xml:space="preserve">31. </w:t>
      </w:r>
      <w:proofErr w:type="spellStart"/>
      <w:r>
        <w:t>Sgoifo</w:t>
      </w:r>
      <w:proofErr w:type="spellEnd"/>
      <w:r>
        <w:t xml:space="preserve"> Rossi CA, </w:t>
      </w:r>
      <w:proofErr w:type="spellStart"/>
      <w:r>
        <w:t>Arioli</w:t>
      </w:r>
      <w:proofErr w:type="spellEnd"/>
      <w:r>
        <w:t xml:space="preserve"> F, </w:t>
      </w:r>
      <w:proofErr w:type="spellStart"/>
      <w:r>
        <w:t>Bassini</w:t>
      </w:r>
      <w:proofErr w:type="spellEnd"/>
      <w:r>
        <w:t xml:space="preserve"> A, Chiesa LM, Dell’Orto V, Montana M, Pompa G. </w:t>
      </w:r>
      <w:r>
        <w:rPr>
          <w:rStyle w:val="nlmyear"/>
        </w:rPr>
        <w:t>2004</w:t>
      </w:r>
      <w:r>
        <w:t xml:space="preserve">. </w:t>
      </w:r>
      <w:r w:rsidRPr="0039480C">
        <w:rPr>
          <w:lang w:val="en-US"/>
        </w:rPr>
        <w:t xml:space="preserve">Evidence for false-positive results for boldenone testing of veal urine due to faecal cross-contamination during sampling. </w:t>
      </w:r>
      <w:proofErr w:type="spellStart"/>
      <w:r>
        <w:t>Food</w:t>
      </w:r>
      <w:proofErr w:type="spellEnd"/>
      <w:r>
        <w:t xml:space="preserve"> </w:t>
      </w:r>
      <w:proofErr w:type="spellStart"/>
      <w:r>
        <w:t>Addit</w:t>
      </w:r>
      <w:proofErr w:type="spellEnd"/>
      <w:r>
        <w:t xml:space="preserve"> </w:t>
      </w:r>
      <w:proofErr w:type="spellStart"/>
      <w:r>
        <w:t>Contam</w:t>
      </w:r>
      <w:proofErr w:type="spellEnd"/>
      <w:r>
        <w:t xml:space="preserve">. 21:756–762. </w:t>
      </w:r>
      <w:hyperlink r:id="rId171" w:tgtFrame="_blank" w:history="1">
        <w:r>
          <w:rPr>
            <w:rStyle w:val="Collegamentoipertestuale"/>
          </w:rPr>
          <w:t>[Taylor &amp; Francis Online]</w:t>
        </w:r>
      </w:hyperlink>
      <w:r>
        <w:t xml:space="preserve">, </w:t>
      </w:r>
      <w:hyperlink r:id="rId172" w:tgtFrame="_blank" w:history="1">
        <w:r>
          <w:rPr>
            <w:rStyle w:val="Collegamentoipertestuale"/>
          </w:rPr>
          <w:t>[</w:t>
        </w:r>
        <w:proofErr w:type="spellStart"/>
        <w:r>
          <w:rPr>
            <w:rStyle w:val="Collegamentoipertestuale"/>
          </w:rPr>
          <w:t>PubMed</w:t>
        </w:r>
        <w:proofErr w:type="spellEnd"/>
        <w:r>
          <w:rPr>
            <w:rStyle w:val="Collegamentoipertestuale"/>
          </w:rPr>
          <w:t>]</w:t>
        </w:r>
      </w:hyperlink>
      <w:r>
        <w:rPr>
          <w:noProof/>
          <w:color w:val="0000FF"/>
        </w:rPr>
        <w:drawing>
          <wp:inline distT="0" distB="0" distL="0" distR="0">
            <wp:extent cx="762000" cy="238125"/>
            <wp:effectExtent l="19050" t="0" r="0" b="0"/>
            <wp:docPr id="45" name="Immagine 45" descr="OpenURL Universita Degli Studi di Torino">
              <a:hlinkClick xmlns:a="http://schemas.openxmlformats.org/drawingml/2006/main" r:id="rId173"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enURL Universita Degli Studi di Torino">
                      <a:hlinkClick r:id="rId173"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t xml:space="preserve">32. </w:t>
      </w:r>
      <w:r w:rsidRPr="0039480C">
        <w:rPr>
          <w:lang w:val="en-US"/>
        </w:rPr>
        <w:t xml:space="preserve">Sterk S, Van Tricht F, Van Soeren-Kieft A, Herbold H, Stephany R, Van Ginkel L. </w:t>
      </w:r>
      <w:r w:rsidRPr="0039480C">
        <w:rPr>
          <w:rStyle w:val="nlmyear"/>
          <w:lang w:val="en-US"/>
        </w:rPr>
        <w:t>1998</w:t>
      </w:r>
      <w:r w:rsidRPr="0039480C">
        <w:rPr>
          <w:lang w:val="en-US"/>
        </w:rPr>
        <w:t xml:space="preserve">. Bank of reference samples of blank urine from livestock. Fresen J Anal Chem. 360:454–455. </w:t>
      </w:r>
      <w:hyperlink r:id="rId174" w:tgtFrame="_blank" w:history="1">
        <w:r>
          <w:rPr>
            <w:rStyle w:val="Collegamentoipertestuale"/>
          </w:rPr>
          <w:t>[</w:t>
        </w:r>
        <w:proofErr w:type="spellStart"/>
        <w:r>
          <w:rPr>
            <w:rStyle w:val="Collegamentoipertestuale"/>
          </w:rPr>
          <w:t>CrossRef</w:t>
        </w:r>
        <w:proofErr w:type="spellEnd"/>
        <w:r>
          <w:rPr>
            <w:rStyle w:val="Collegamentoipertestuale"/>
          </w:rPr>
          <w:t>]</w:t>
        </w:r>
      </w:hyperlink>
      <w:r>
        <w:rPr>
          <w:noProof/>
          <w:color w:val="0000FF"/>
        </w:rPr>
        <w:drawing>
          <wp:inline distT="0" distB="0" distL="0" distR="0">
            <wp:extent cx="762000" cy="238125"/>
            <wp:effectExtent l="19050" t="0" r="0" b="0"/>
            <wp:docPr id="46" name="Immagine 46" descr="OpenURL Universita Degli Studi di Torino">
              <a:hlinkClick xmlns:a="http://schemas.openxmlformats.org/drawingml/2006/main" r:id="rId175"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enURL Universita Degli Studi di Torino">
                      <a:hlinkClick r:id="rId175"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39480C">
      <w:pPr>
        <w:numPr>
          <w:ilvl w:val="0"/>
          <w:numId w:val="9"/>
        </w:numPr>
        <w:spacing w:before="100" w:beforeAutospacing="1" w:after="100" w:afterAutospacing="1"/>
        <w:rPr>
          <w:lang w:val="en-US"/>
        </w:rPr>
      </w:pPr>
      <w:r w:rsidRPr="0039480C">
        <w:rPr>
          <w:rStyle w:val="Enfasigrassetto"/>
          <w:lang w:val="en-US"/>
        </w:rPr>
        <w:t xml:space="preserve">33. </w:t>
      </w:r>
      <w:r w:rsidRPr="0039480C">
        <w:rPr>
          <w:lang w:val="en-US"/>
        </w:rPr>
        <w:t xml:space="preserve">Verheyden K, Noppe H, Vanhaecke L, Wille K, Bussche JV, Bekaert K, Thas O, Janssen CR, De Brabander HF. </w:t>
      </w:r>
      <w:r w:rsidRPr="0039480C">
        <w:rPr>
          <w:rStyle w:val="nlmyear"/>
          <w:lang w:val="en-US"/>
        </w:rPr>
        <w:t>2009</w:t>
      </w:r>
      <w:r w:rsidRPr="0039480C">
        <w:rPr>
          <w:lang w:val="en-US"/>
        </w:rPr>
        <w:t xml:space="preserve">. Excretion of endogenous boldione in human urine: influence of phytosterol consumption. J Steroid Biochem Mol Biol. 117:8–14. </w:t>
      </w:r>
      <w:hyperlink r:id="rId176" w:tgtFrame="_blank" w:history="1">
        <w:r w:rsidRPr="0039480C">
          <w:rPr>
            <w:rStyle w:val="Collegamentoipertestuale"/>
            <w:lang w:val="en-US"/>
          </w:rPr>
          <w:t>[</w:t>
        </w:r>
        <w:proofErr w:type="spellStart"/>
        <w:r w:rsidRPr="0039480C">
          <w:rPr>
            <w:rStyle w:val="Collegamentoipertestuale"/>
            <w:lang w:val="en-US"/>
          </w:rPr>
          <w:t>CrossRef</w:t>
        </w:r>
        <w:proofErr w:type="spellEnd"/>
        <w:r w:rsidRPr="0039480C">
          <w:rPr>
            <w:rStyle w:val="Collegamentoipertestuale"/>
            <w:lang w:val="en-US"/>
          </w:rPr>
          <w:t>]</w:t>
        </w:r>
      </w:hyperlink>
      <w:r w:rsidRPr="0039480C">
        <w:rPr>
          <w:lang w:val="en-US"/>
        </w:rPr>
        <w:t xml:space="preserve">, </w:t>
      </w:r>
      <w:hyperlink r:id="rId177" w:tgtFrame="_blank" w:history="1">
        <w:r w:rsidRPr="0039480C">
          <w:rPr>
            <w:rStyle w:val="Collegamentoipertestuale"/>
            <w:lang w:val="en-US"/>
          </w:rPr>
          <w:t>[</w:t>
        </w:r>
        <w:proofErr w:type="spellStart"/>
        <w:r w:rsidRPr="0039480C">
          <w:rPr>
            <w:rStyle w:val="Collegamentoipertestuale"/>
            <w:lang w:val="en-US"/>
          </w:rPr>
          <w:t>PubMed</w:t>
        </w:r>
        <w:proofErr w:type="spellEnd"/>
        <w:r w:rsidRPr="0039480C">
          <w:rPr>
            <w:rStyle w:val="Collegamentoipertestuale"/>
            <w:lang w:val="en-US"/>
          </w:rPr>
          <w:t>]</w:t>
        </w:r>
      </w:hyperlink>
      <w:r w:rsidRPr="0039480C">
        <w:rPr>
          <w:lang w:val="en-US"/>
        </w:rPr>
        <w:t xml:space="preserve">, </w:t>
      </w:r>
      <w:hyperlink r:id="rId178" w:tgtFrame="_blank" w:history="1">
        <w:r w:rsidRPr="0039480C">
          <w:rPr>
            <w:rStyle w:val="Collegamentoipertestuale"/>
            <w:lang w:val="en-US"/>
          </w:rPr>
          <w:t>[Web of Science ®]</w:t>
        </w:r>
      </w:hyperlink>
      <w:r>
        <w:rPr>
          <w:noProof/>
          <w:color w:val="0000FF"/>
        </w:rPr>
        <w:drawing>
          <wp:inline distT="0" distB="0" distL="0" distR="0">
            <wp:extent cx="762000" cy="238125"/>
            <wp:effectExtent l="19050" t="0" r="0" b="0"/>
            <wp:docPr id="47" name="Immagine 47" descr="OpenURL Universita Degli Studi di Torino">
              <a:hlinkClick xmlns:a="http://schemas.openxmlformats.org/drawingml/2006/main" r:id="rId179"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URL Universita Degli Studi di Torino">
                      <a:hlinkClick r:id="rId179"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Default="0039480C" w:rsidP="0039480C">
      <w:pPr>
        <w:numPr>
          <w:ilvl w:val="0"/>
          <w:numId w:val="9"/>
        </w:numPr>
        <w:spacing w:before="100" w:beforeAutospacing="1" w:after="100" w:afterAutospacing="1"/>
      </w:pPr>
      <w:r w:rsidRPr="0039480C">
        <w:rPr>
          <w:rStyle w:val="Enfasigrassetto"/>
          <w:lang w:val="en-US"/>
        </w:rPr>
        <w:lastRenderedPageBreak/>
        <w:t xml:space="preserve">34. </w:t>
      </w:r>
      <w:r w:rsidRPr="0039480C">
        <w:rPr>
          <w:lang w:val="en-US"/>
        </w:rPr>
        <w:t xml:space="preserve">Warriss PD. </w:t>
      </w:r>
      <w:r w:rsidRPr="0039480C">
        <w:rPr>
          <w:rStyle w:val="nlmyear"/>
          <w:lang w:val="en-US"/>
        </w:rPr>
        <w:t>2010</w:t>
      </w:r>
      <w:r w:rsidRPr="0039480C">
        <w:rPr>
          <w:lang w:val="en-US"/>
        </w:rPr>
        <w:t xml:space="preserve">. Meat science (Second Edition): an introductory text. </w:t>
      </w:r>
      <w:proofErr w:type="spellStart"/>
      <w:r>
        <w:t>Oxfordshire</w:t>
      </w:r>
      <w:proofErr w:type="spellEnd"/>
      <w:r>
        <w:t xml:space="preserve">: CAB International. </w:t>
      </w:r>
      <w:r>
        <w:rPr>
          <w:noProof/>
          <w:color w:val="0000FF"/>
        </w:rPr>
        <w:drawing>
          <wp:inline distT="0" distB="0" distL="0" distR="0">
            <wp:extent cx="762000" cy="238125"/>
            <wp:effectExtent l="19050" t="0" r="0" b="0"/>
            <wp:docPr id="48" name="Immagine 48" descr="OpenURL Universita Degli Studi di Torino">
              <a:hlinkClick xmlns:a="http://schemas.openxmlformats.org/drawingml/2006/main" r:id="rId180" tooltip="&quot;OpenURL Universita Degli Studi di Tor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URL Universita Degli Studi di Torino">
                      <a:hlinkClick r:id="rId180" tooltip="&quot;OpenURL Universita Degli Studi di Torino&quot;"/>
                    </pic:cNvPr>
                    <pic:cNvPicPr>
                      <a:picLocks noChangeAspect="1" noChangeArrowheads="1"/>
                    </pic:cNvPicPr>
                  </pic:nvPicPr>
                  <pic:blipFill>
                    <a:blip r:embed="rId84"/>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39480C" w:rsidRPr="0039480C" w:rsidRDefault="0039480C" w:rsidP="0089626E">
      <w:pPr>
        <w:rPr>
          <w:rFonts w:asciiTheme="majorHAnsi" w:hAnsiTheme="majorHAnsi"/>
          <w:sz w:val="20"/>
          <w:szCs w:val="20"/>
          <w:lang w:val="en-US"/>
        </w:rPr>
      </w:pPr>
    </w:p>
    <w:sectPr w:rsidR="0039480C" w:rsidRPr="0039480C" w:rsidSect="00946DD6">
      <w:footerReference w:type="default" r:id="rId18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06" w:rsidRDefault="00493806" w:rsidP="00E031D0">
      <w:r>
        <w:separator/>
      </w:r>
    </w:p>
  </w:endnote>
  <w:endnote w:type="continuationSeparator" w:id="0">
    <w:p w:rsidR="00493806" w:rsidRDefault="00493806" w:rsidP="00E03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venir Light">
    <w:altName w:val="Century Gothic"/>
    <w:charset w:val="00"/>
    <w:family w:val="auto"/>
    <w:pitch w:val="variable"/>
    <w:sig w:usb0="00000001"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6E" w:rsidRPr="0039480C" w:rsidRDefault="004C4FE8" w:rsidP="00812255">
    <w:pPr>
      <w:pBdr>
        <w:top w:val="single" w:sz="4" w:space="1" w:color="7F7F7F" w:themeColor="text1" w:themeTint="80"/>
      </w:pBdr>
      <w:spacing w:after="120"/>
      <w:jc w:val="center"/>
      <w:rPr>
        <w:rFonts w:ascii="Avenir Light" w:eastAsia="Times New Roman" w:hAnsi="Avenir Light" w:cs="Times New Roman"/>
        <w:color w:val="7F7F7F" w:themeColor="text1" w:themeTint="80"/>
        <w:sz w:val="32"/>
        <w:szCs w:val="32"/>
        <w:lang w:val="en-US"/>
      </w:rPr>
    </w:pPr>
    <w:r w:rsidRPr="0039480C">
      <w:rPr>
        <w:rFonts w:ascii="Avenir Light" w:eastAsia="Times New Roman" w:hAnsi="Avenir Light" w:cs="Times New Roman"/>
        <w:color w:val="7F7F7F" w:themeColor="text1" w:themeTint="80"/>
        <w:sz w:val="32"/>
        <w:szCs w:val="32"/>
        <w:lang w:val="en-US"/>
      </w:rPr>
      <w:t>i</w:t>
    </w:r>
    <w:r w:rsidR="0089626E" w:rsidRPr="0039480C">
      <w:rPr>
        <w:rFonts w:ascii="Avenir Light" w:eastAsia="Times New Roman" w:hAnsi="Avenir Light" w:cs="Times New Roman"/>
        <w:color w:val="7F7F7F" w:themeColor="text1" w:themeTint="80"/>
        <w:sz w:val="32"/>
        <w:szCs w:val="32"/>
        <w:lang w:val="en-US"/>
      </w:rPr>
      <w:t>ris</w:t>
    </w:r>
    <w:r w:rsidR="00812255" w:rsidRPr="0039480C">
      <w:rPr>
        <w:rFonts w:ascii="Avenir Light" w:eastAsia="Times New Roman" w:hAnsi="Avenir Light" w:cs="Times New Roman"/>
        <w:color w:val="7F7F7F" w:themeColor="text1" w:themeTint="80"/>
        <w:sz w:val="32"/>
        <w:szCs w:val="32"/>
        <w:lang w:val="en-US"/>
      </w:rPr>
      <w:t>-</w:t>
    </w:r>
    <w:r w:rsidR="0089626E" w:rsidRPr="0039480C">
      <w:rPr>
        <w:rFonts w:ascii="Times New Roman" w:eastAsia="Times New Roman" w:hAnsi="Times New Roman" w:cs="Times New Roman"/>
        <w:color w:val="7F7F7F" w:themeColor="text1" w:themeTint="80"/>
        <w:sz w:val="32"/>
        <w:szCs w:val="32"/>
        <w:lang w:val="en-US"/>
      </w:rPr>
      <w:t>AperTO</w:t>
    </w:r>
  </w:p>
  <w:p w:rsidR="0089626E" w:rsidRPr="0039480C" w:rsidRDefault="00812255" w:rsidP="002B3BC0">
    <w:pPr>
      <w:jc w:val="center"/>
      <w:rPr>
        <w:rFonts w:ascii="Avenir Light" w:eastAsia="Times New Roman" w:hAnsi="Avenir Light" w:cs="Times New Roman"/>
        <w:color w:val="7F7F7F" w:themeColor="text1" w:themeTint="80"/>
        <w:sz w:val="20"/>
        <w:szCs w:val="20"/>
        <w:lang w:val="en-US"/>
      </w:rPr>
    </w:pPr>
    <w:r w:rsidRPr="0039480C">
      <w:rPr>
        <w:rFonts w:ascii="Avenir Light" w:eastAsia="Times New Roman" w:hAnsi="Avenir Light" w:cs="Times New Roman"/>
        <w:color w:val="7F7F7F" w:themeColor="text1" w:themeTint="80"/>
        <w:sz w:val="20"/>
        <w:szCs w:val="20"/>
        <w:lang w:val="en-US"/>
      </w:rPr>
      <w:t>University of Turin</w:t>
    </w:r>
    <w:r w:rsidR="00947CE1" w:rsidRPr="0039480C">
      <w:rPr>
        <w:rFonts w:ascii="Avenir Light" w:eastAsia="Times New Roman" w:hAnsi="Avenir Light" w:cs="Times New Roman"/>
        <w:color w:val="7F7F7F" w:themeColor="text1" w:themeTint="80"/>
        <w:sz w:val="20"/>
        <w:szCs w:val="20"/>
        <w:lang w:val="en-US"/>
      </w:rPr>
      <w:t xml:space="preserve">’s </w:t>
    </w:r>
    <w:r w:rsidRPr="0039480C">
      <w:rPr>
        <w:rFonts w:ascii="Avenir Light" w:eastAsia="Times New Roman" w:hAnsi="Avenir Light" w:cs="Times New Roman"/>
        <w:color w:val="7F7F7F" w:themeColor="text1" w:themeTint="80"/>
        <w:sz w:val="20"/>
        <w:szCs w:val="20"/>
        <w:lang w:val="en-US"/>
      </w:rPr>
      <w:t>Institutional Research Information System and Open Access Institutional Repository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06" w:rsidRDefault="00493806" w:rsidP="00E031D0">
      <w:r>
        <w:separator/>
      </w:r>
    </w:p>
  </w:footnote>
  <w:footnote w:type="continuationSeparator" w:id="0">
    <w:p w:rsidR="00493806" w:rsidRDefault="00493806" w:rsidP="00E03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FDF"/>
    <w:multiLevelType w:val="multilevel"/>
    <w:tmpl w:val="3F2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F7B08"/>
    <w:multiLevelType w:val="multilevel"/>
    <w:tmpl w:val="5158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65A21"/>
    <w:multiLevelType w:val="multilevel"/>
    <w:tmpl w:val="B4F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F2765"/>
    <w:multiLevelType w:val="multilevel"/>
    <w:tmpl w:val="2B2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C00A8"/>
    <w:multiLevelType w:val="multilevel"/>
    <w:tmpl w:val="D28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C665E"/>
    <w:multiLevelType w:val="multilevel"/>
    <w:tmpl w:val="C3B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52618"/>
    <w:multiLevelType w:val="multilevel"/>
    <w:tmpl w:val="1AA0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E4432"/>
    <w:multiLevelType w:val="multilevel"/>
    <w:tmpl w:val="FDE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7434D"/>
    <w:multiLevelType w:val="multilevel"/>
    <w:tmpl w:val="5C7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781EC5"/>
    <w:rsid w:val="00095C9B"/>
    <w:rsid w:val="00137558"/>
    <w:rsid w:val="00156D96"/>
    <w:rsid w:val="001E2A5E"/>
    <w:rsid w:val="002A786F"/>
    <w:rsid w:val="002B3BC0"/>
    <w:rsid w:val="0039480C"/>
    <w:rsid w:val="00493806"/>
    <w:rsid w:val="004C4FE8"/>
    <w:rsid w:val="00502C1E"/>
    <w:rsid w:val="00705746"/>
    <w:rsid w:val="00781EC5"/>
    <w:rsid w:val="00812255"/>
    <w:rsid w:val="0089626E"/>
    <w:rsid w:val="008D4B79"/>
    <w:rsid w:val="00946DD6"/>
    <w:rsid w:val="00947CE1"/>
    <w:rsid w:val="00984C59"/>
    <w:rsid w:val="00A5630B"/>
    <w:rsid w:val="00B641BC"/>
    <w:rsid w:val="00C6364E"/>
    <w:rsid w:val="00E031D0"/>
    <w:rsid w:val="00E75764"/>
    <w:rsid w:val="00EC56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86F"/>
  </w:style>
  <w:style w:type="paragraph" w:styleId="Titolo2">
    <w:name w:val="heading 2"/>
    <w:basedOn w:val="Normale"/>
    <w:link w:val="Titolo2Carattere"/>
    <w:uiPriority w:val="9"/>
    <w:qFormat/>
    <w:rsid w:val="0039480C"/>
    <w:pPr>
      <w:spacing w:before="100" w:beforeAutospacing="1" w:after="100" w:afterAutospacing="1"/>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3948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81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81EC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81EC5"/>
    <w:rPr>
      <w:rFonts w:ascii="Lucida Grande" w:hAnsi="Lucida Grande"/>
      <w:sz w:val="18"/>
      <w:szCs w:val="18"/>
    </w:rPr>
  </w:style>
  <w:style w:type="paragraph" w:styleId="Intestazione">
    <w:name w:val="header"/>
    <w:basedOn w:val="Normale"/>
    <w:link w:val="IntestazioneCarattere"/>
    <w:uiPriority w:val="99"/>
    <w:unhideWhenUsed/>
    <w:rsid w:val="00E031D0"/>
    <w:pPr>
      <w:tabs>
        <w:tab w:val="center" w:pos="4819"/>
        <w:tab w:val="right" w:pos="9638"/>
      </w:tabs>
    </w:pPr>
  </w:style>
  <w:style w:type="character" w:customStyle="1" w:styleId="IntestazioneCarattere">
    <w:name w:val="Intestazione Carattere"/>
    <w:basedOn w:val="Carpredefinitoparagrafo"/>
    <w:link w:val="Intestazione"/>
    <w:uiPriority w:val="99"/>
    <w:rsid w:val="00E031D0"/>
  </w:style>
  <w:style w:type="paragraph" w:styleId="Pidipagina">
    <w:name w:val="footer"/>
    <w:basedOn w:val="Normale"/>
    <w:link w:val="PidipaginaCarattere"/>
    <w:uiPriority w:val="99"/>
    <w:unhideWhenUsed/>
    <w:rsid w:val="00E031D0"/>
    <w:pPr>
      <w:tabs>
        <w:tab w:val="center" w:pos="4819"/>
        <w:tab w:val="right" w:pos="9638"/>
      </w:tabs>
    </w:pPr>
  </w:style>
  <w:style w:type="character" w:customStyle="1" w:styleId="PidipaginaCarattere">
    <w:name w:val="Piè di pagina Carattere"/>
    <w:basedOn w:val="Carpredefinitoparagrafo"/>
    <w:link w:val="Pidipagina"/>
    <w:uiPriority w:val="99"/>
    <w:rsid w:val="00E031D0"/>
  </w:style>
  <w:style w:type="character" w:styleId="Collegamentoipertestuale">
    <w:name w:val="Hyperlink"/>
    <w:basedOn w:val="Carpredefinitoparagrafo"/>
    <w:uiPriority w:val="99"/>
    <w:unhideWhenUsed/>
    <w:rsid w:val="00705746"/>
    <w:rPr>
      <w:color w:val="0000FF" w:themeColor="hyperlink"/>
      <w:u w:val="single"/>
    </w:rPr>
  </w:style>
  <w:style w:type="character" w:customStyle="1" w:styleId="jrnl">
    <w:name w:val="jrnl"/>
    <w:basedOn w:val="Carpredefinitoparagrafo"/>
    <w:rsid w:val="0039480C"/>
  </w:style>
  <w:style w:type="character" w:customStyle="1" w:styleId="Titolo2Carattere">
    <w:name w:val="Titolo 2 Carattere"/>
    <w:basedOn w:val="Carpredefinitoparagrafo"/>
    <w:link w:val="Titolo2"/>
    <w:uiPriority w:val="9"/>
    <w:rsid w:val="0039480C"/>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39480C"/>
    <w:rPr>
      <w:rFonts w:ascii="Times New Roman" w:eastAsia="Times New Roman" w:hAnsi="Times New Roman" w:cs="Times New Roman"/>
      <w:b/>
      <w:bCs/>
      <w:sz w:val="27"/>
      <w:szCs w:val="27"/>
    </w:rPr>
  </w:style>
  <w:style w:type="character" w:customStyle="1" w:styleId="ellipsistext">
    <w:name w:val="ellipsis_text"/>
    <w:basedOn w:val="Carpredefinitoparagrafo"/>
    <w:rsid w:val="0039480C"/>
  </w:style>
  <w:style w:type="character" w:customStyle="1" w:styleId="referencediv">
    <w:name w:val="referencediv"/>
    <w:basedOn w:val="Carpredefinitoparagrafo"/>
    <w:rsid w:val="0039480C"/>
  </w:style>
  <w:style w:type="character" w:customStyle="1" w:styleId="captionlabel">
    <w:name w:val="captionlabel"/>
    <w:basedOn w:val="Carpredefinitoparagrafo"/>
    <w:rsid w:val="0039480C"/>
  </w:style>
  <w:style w:type="character" w:styleId="Enfasigrassetto">
    <w:name w:val="Strong"/>
    <w:basedOn w:val="Carpredefinitoparagrafo"/>
    <w:uiPriority w:val="22"/>
    <w:qFormat/>
    <w:rsid w:val="0039480C"/>
    <w:rPr>
      <w:b/>
      <w:bCs/>
    </w:rPr>
  </w:style>
  <w:style w:type="character" w:customStyle="1" w:styleId="nlmyear">
    <w:name w:val="nlm_year"/>
    <w:basedOn w:val="Carpredefinitoparagrafo"/>
    <w:rsid w:val="00394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81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81E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81EC5"/>
    <w:rPr>
      <w:rFonts w:ascii="Lucida Grande" w:hAnsi="Lucida Grande"/>
      <w:sz w:val="18"/>
      <w:szCs w:val="18"/>
    </w:rPr>
  </w:style>
  <w:style w:type="paragraph" w:styleId="Intestazione">
    <w:name w:val="header"/>
    <w:basedOn w:val="Normale"/>
    <w:link w:val="IntestazioneCarattere"/>
    <w:uiPriority w:val="99"/>
    <w:unhideWhenUsed/>
    <w:rsid w:val="00E031D0"/>
    <w:pPr>
      <w:tabs>
        <w:tab w:val="center" w:pos="4819"/>
        <w:tab w:val="right" w:pos="9638"/>
      </w:tabs>
    </w:pPr>
  </w:style>
  <w:style w:type="character" w:customStyle="1" w:styleId="IntestazioneCarattere">
    <w:name w:val="Intestazione Carattere"/>
    <w:basedOn w:val="Caratterepredefinitoparagrafo"/>
    <w:link w:val="Intestazione"/>
    <w:uiPriority w:val="99"/>
    <w:rsid w:val="00E031D0"/>
  </w:style>
  <w:style w:type="paragraph" w:styleId="Pidipagina">
    <w:name w:val="footer"/>
    <w:basedOn w:val="Normale"/>
    <w:link w:val="PidipaginaCarattere"/>
    <w:uiPriority w:val="99"/>
    <w:unhideWhenUsed/>
    <w:rsid w:val="00E031D0"/>
    <w:pPr>
      <w:tabs>
        <w:tab w:val="center" w:pos="4819"/>
        <w:tab w:val="right" w:pos="9638"/>
      </w:tabs>
    </w:pPr>
  </w:style>
  <w:style w:type="character" w:customStyle="1" w:styleId="PidipaginaCarattere">
    <w:name w:val="Piè di pagina Carattere"/>
    <w:basedOn w:val="Caratterepredefinitoparagrafo"/>
    <w:link w:val="Pidipagina"/>
    <w:uiPriority w:val="99"/>
    <w:rsid w:val="00E031D0"/>
  </w:style>
  <w:style w:type="character" w:styleId="Collegamentoipertestuale">
    <w:name w:val="Hyperlink"/>
    <w:basedOn w:val="Caratterepredefinitoparagrafo"/>
    <w:uiPriority w:val="99"/>
    <w:unhideWhenUsed/>
    <w:rsid w:val="007057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6037347">
      <w:bodyDiv w:val="1"/>
      <w:marLeft w:val="0"/>
      <w:marRight w:val="0"/>
      <w:marTop w:val="0"/>
      <w:marBottom w:val="0"/>
      <w:divBdr>
        <w:top w:val="none" w:sz="0" w:space="0" w:color="auto"/>
        <w:left w:val="none" w:sz="0" w:space="0" w:color="auto"/>
        <w:bottom w:val="none" w:sz="0" w:space="0" w:color="auto"/>
        <w:right w:val="none" w:sz="0" w:space="0" w:color="auto"/>
      </w:divBdr>
      <w:divsChild>
        <w:div w:id="1778060512">
          <w:marLeft w:val="0"/>
          <w:marRight w:val="0"/>
          <w:marTop w:val="0"/>
          <w:marBottom w:val="0"/>
          <w:divBdr>
            <w:top w:val="none" w:sz="0" w:space="0" w:color="auto"/>
            <w:left w:val="none" w:sz="0" w:space="0" w:color="auto"/>
            <w:bottom w:val="none" w:sz="0" w:space="0" w:color="auto"/>
            <w:right w:val="none" w:sz="0" w:space="0" w:color="auto"/>
          </w:divBdr>
        </w:div>
        <w:div w:id="1658223040">
          <w:marLeft w:val="0"/>
          <w:marRight w:val="0"/>
          <w:marTop w:val="0"/>
          <w:marBottom w:val="0"/>
          <w:divBdr>
            <w:top w:val="none" w:sz="0" w:space="0" w:color="auto"/>
            <w:left w:val="none" w:sz="0" w:space="0" w:color="auto"/>
            <w:bottom w:val="none" w:sz="0" w:space="0" w:color="auto"/>
            <w:right w:val="none" w:sz="0" w:space="0" w:color="auto"/>
          </w:divBdr>
          <w:divsChild>
            <w:div w:id="1781606653">
              <w:marLeft w:val="0"/>
              <w:marRight w:val="0"/>
              <w:marTop w:val="0"/>
              <w:marBottom w:val="0"/>
              <w:divBdr>
                <w:top w:val="none" w:sz="0" w:space="0" w:color="auto"/>
                <w:left w:val="none" w:sz="0" w:space="0" w:color="auto"/>
                <w:bottom w:val="none" w:sz="0" w:space="0" w:color="auto"/>
                <w:right w:val="none" w:sz="0" w:space="0" w:color="auto"/>
              </w:divBdr>
            </w:div>
            <w:div w:id="937642595">
              <w:marLeft w:val="0"/>
              <w:marRight w:val="0"/>
              <w:marTop w:val="0"/>
              <w:marBottom w:val="0"/>
              <w:divBdr>
                <w:top w:val="none" w:sz="0" w:space="0" w:color="auto"/>
                <w:left w:val="none" w:sz="0" w:space="0" w:color="auto"/>
                <w:bottom w:val="none" w:sz="0" w:space="0" w:color="auto"/>
                <w:right w:val="none" w:sz="0" w:space="0" w:color="auto"/>
              </w:divBdr>
            </w:div>
          </w:divsChild>
        </w:div>
        <w:div w:id="308676476">
          <w:marLeft w:val="0"/>
          <w:marRight w:val="0"/>
          <w:marTop w:val="0"/>
          <w:marBottom w:val="0"/>
          <w:divBdr>
            <w:top w:val="none" w:sz="0" w:space="0" w:color="auto"/>
            <w:left w:val="none" w:sz="0" w:space="0" w:color="auto"/>
            <w:bottom w:val="none" w:sz="0" w:space="0" w:color="auto"/>
            <w:right w:val="none" w:sz="0" w:space="0" w:color="auto"/>
          </w:divBdr>
          <w:divsChild>
            <w:div w:id="583223929">
              <w:marLeft w:val="0"/>
              <w:marRight w:val="0"/>
              <w:marTop w:val="0"/>
              <w:marBottom w:val="0"/>
              <w:divBdr>
                <w:top w:val="none" w:sz="0" w:space="0" w:color="auto"/>
                <w:left w:val="none" w:sz="0" w:space="0" w:color="auto"/>
                <w:bottom w:val="none" w:sz="0" w:space="0" w:color="auto"/>
                <w:right w:val="none" w:sz="0" w:space="0" w:color="auto"/>
              </w:divBdr>
              <w:divsChild>
                <w:div w:id="571740439">
                  <w:marLeft w:val="0"/>
                  <w:marRight w:val="0"/>
                  <w:marTop w:val="0"/>
                  <w:marBottom w:val="0"/>
                  <w:divBdr>
                    <w:top w:val="none" w:sz="0" w:space="0" w:color="auto"/>
                    <w:left w:val="none" w:sz="0" w:space="0" w:color="auto"/>
                    <w:bottom w:val="none" w:sz="0" w:space="0" w:color="auto"/>
                    <w:right w:val="none" w:sz="0" w:space="0" w:color="auto"/>
                  </w:divBdr>
                  <w:divsChild>
                    <w:div w:id="1584606869">
                      <w:marLeft w:val="0"/>
                      <w:marRight w:val="0"/>
                      <w:marTop w:val="0"/>
                      <w:marBottom w:val="0"/>
                      <w:divBdr>
                        <w:top w:val="none" w:sz="0" w:space="0" w:color="auto"/>
                        <w:left w:val="none" w:sz="0" w:space="0" w:color="auto"/>
                        <w:bottom w:val="none" w:sz="0" w:space="0" w:color="auto"/>
                        <w:right w:val="none" w:sz="0" w:space="0" w:color="auto"/>
                      </w:divBdr>
                      <w:divsChild>
                        <w:div w:id="1143154886">
                          <w:marLeft w:val="0"/>
                          <w:marRight w:val="0"/>
                          <w:marTop w:val="0"/>
                          <w:marBottom w:val="0"/>
                          <w:divBdr>
                            <w:top w:val="none" w:sz="0" w:space="0" w:color="auto"/>
                            <w:left w:val="none" w:sz="0" w:space="0" w:color="auto"/>
                            <w:bottom w:val="none" w:sz="0" w:space="0" w:color="auto"/>
                            <w:right w:val="none" w:sz="0" w:space="0" w:color="auto"/>
                          </w:divBdr>
                          <w:divsChild>
                            <w:div w:id="2102751695">
                              <w:marLeft w:val="0"/>
                              <w:marRight w:val="0"/>
                              <w:marTop w:val="0"/>
                              <w:marBottom w:val="0"/>
                              <w:divBdr>
                                <w:top w:val="none" w:sz="0" w:space="0" w:color="auto"/>
                                <w:left w:val="none" w:sz="0" w:space="0" w:color="auto"/>
                                <w:bottom w:val="none" w:sz="0" w:space="0" w:color="auto"/>
                                <w:right w:val="none" w:sz="0" w:space="0" w:color="auto"/>
                              </w:divBdr>
                              <w:divsChild>
                                <w:div w:id="15451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9709">
              <w:marLeft w:val="0"/>
              <w:marRight w:val="0"/>
              <w:marTop w:val="0"/>
              <w:marBottom w:val="0"/>
              <w:divBdr>
                <w:top w:val="none" w:sz="0" w:space="0" w:color="auto"/>
                <w:left w:val="none" w:sz="0" w:space="0" w:color="auto"/>
                <w:bottom w:val="none" w:sz="0" w:space="0" w:color="auto"/>
                <w:right w:val="none" w:sz="0" w:space="0" w:color="auto"/>
              </w:divBdr>
            </w:div>
            <w:div w:id="385758869">
              <w:marLeft w:val="0"/>
              <w:marRight w:val="0"/>
              <w:marTop w:val="0"/>
              <w:marBottom w:val="0"/>
              <w:divBdr>
                <w:top w:val="none" w:sz="0" w:space="0" w:color="auto"/>
                <w:left w:val="none" w:sz="0" w:space="0" w:color="auto"/>
                <w:bottom w:val="none" w:sz="0" w:space="0" w:color="auto"/>
                <w:right w:val="none" w:sz="0" w:space="0" w:color="auto"/>
              </w:divBdr>
            </w:div>
            <w:div w:id="89400972">
              <w:marLeft w:val="0"/>
              <w:marRight w:val="0"/>
              <w:marTop w:val="0"/>
              <w:marBottom w:val="0"/>
              <w:divBdr>
                <w:top w:val="none" w:sz="0" w:space="0" w:color="auto"/>
                <w:left w:val="none" w:sz="0" w:space="0" w:color="auto"/>
                <w:bottom w:val="none" w:sz="0" w:space="0" w:color="auto"/>
                <w:right w:val="none" w:sz="0" w:space="0" w:color="auto"/>
              </w:divBdr>
            </w:div>
            <w:div w:id="1592278212">
              <w:marLeft w:val="0"/>
              <w:marRight w:val="0"/>
              <w:marTop w:val="0"/>
              <w:marBottom w:val="0"/>
              <w:divBdr>
                <w:top w:val="none" w:sz="0" w:space="0" w:color="auto"/>
                <w:left w:val="none" w:sz="0" w:space="0" w:color="auto"/>
                <w:bottom w:val="none" w:sz="0" w:space="0" w:color="auto"/>
                <w:right w:val="none" w:sz="0" w:space="0" w:color="auto"/>
              </w:divBdr>
            </w:div>
            <w:div w:id="852888575">
              <w:marLeft w:val="0"/>
              <w:marRight w:val="0"/>
              <w:marTop w:val="0"/>
              <w:marBottom w:val="0"/>
              <w:divBdr>
                <w:top w:val="none" w:sz="0" w:space="0" w:color="auto"/>
                <w:left w:val="none" w:sz="0" w:space="0" w:color="auto"/>
                <w:bottom w:val="none" w:sz="0" w:space="0" w:color="auto"/>
                <w:right w:val="none" w:sz="0" w:space="0" w:color="auto"/>
              </w:divBdr>
            </w:div>
            <w:div w:id="881943255">
              <w:marLeft w:val="0"/>
              <w:marRight w:val="0"/>
              <w:marTop w:val="0"/>
              <w:marBottom w:val="0"/>
              <w:divBdr>
                <w:top w:val="none" w:sz="0" w:space="0" w:color="auto"/>
                <w:left w:val="none" w:sz="0" w:space="0" w:color="auto"/>
                <w:bottom w:val="none" w:sz="0" w:space="0" w:color="auto"/>
                <w:right w:val="none" w:sz="0" w:space="0" w:color="auto"/>
              </w:divBdr>
            </w:div>
            <w:div w:id="1881744580">
              <w:marLeft w:val="0"/>
              <w:marRight w:val="0"/>
              <w:marTop w:val="0"/>
              <w:marBottom w:val="0"/>
              <w:divBdr>
                <w:top w:val="none" w:sz="0" w:space="0" w:color="auto"/>
                <w:left w:val="none" w:sz="0" w:space="0" w:color="auto"/>
                <w:bottom w:val="none" w:sz="0" w:space="0" w:color="auto"/>
                <w:right w:val="none" w:sz="0" w:space="0" w:color="auto"/>
              </w:divBdr>
            </w:div>
            <w:div w:id="2110538750">
              <w:marLeft w:val="0"/>
              <w:marRight w:val="0"/>
              <w:marTop w:val="0"/>
              <w:marBottom w:val="0"/>
              <w:divBdr>
                <w:top w:val="none" w:sz="0" w:space="0" w:color="auto"/>
                <w:left w:val="none" w:sz="0" w:space="0" w:color="auto"/>
                <w:bottom w:val="none" w:sz="0" w:space="0" w:color="auto"/>
                <w:right w:val="none" w:sz="0" w:space="0" w:color="auto"/>
              </w:divBdr>
            </w:div>
          </w:divsChild>
        </w:div>
        <w:div w:id="996492632">
          <w:marLeft w:val="0"/>
          <w:marRight w:val="0"/>
          <w:marTop w:val="0"/>
          <w:marBottom w:val="0"/>
          <w:divBdr>
            <w:top w:val="none" w:sz="0" w:space="0" w:color="auto"/>
            <w:left w:val="none" w:sz="0" w:space="0" w:color="auto"/>
            <w:bottom w:val="none" w:sz="0" w:space="0" w:color="auto"/>
            <w:right w:val="none" w:sz="0" w:space="0" w:color="auto"/>
          </w:divBdr>
          <w:divsChild>
            <w:div w:id="991645010">
              <w:marLeft w:val="0"/>
              <w:marRight w:val="0"/>
              <w:marTop w:val="0"/>
              <w:marBottom w:val="0"/>
              <w:divBdr>
                <w:top w:val="none" w:sz="0" w:space="0" w:color="auto"/>
                <w:left w:val="none" w:sz="0" w:space="0" w:color="auto"/>
                <w:bottom w:val="none" w:sz="0" w:space="0" w:color="auto"/>
                <w:right w:val="none" w:sz="0" w:space="0" w:color="auto"/>
              </w:divBdr>
            </w:div>
            <w:div w:id="17395034">
              <w:marLeft w:val="0"/>
              <w:marRight w:val="0"/>
              <w:marTop w:val="0"/>
              <w:marBottom w:val="0"/>
              <w:divBdr>
                <w:top w:val="none" w:sz="0" w:space="0" w:color="auto"/>
                <w:left w:val="none" w:sz="0" w:space="0" w:color="auto"/>
                <w:bottom w:val="none" w:sz="0" w:space="0" w:color="auto"/>
                <w:right w:val="none" w:sz="0" w:space="0" w:color="auto"/>
              </w:divBdr>
            </w:div>
          </w:divsChild>
        </w:div>
        <w:div w:id="1986083274">
          <w:marLeft w:val="0"/>
          <w:marRight w:val="0"/>
          <w:marTop w:val="0"/>
          <w:marBottom w:val="0"/>
          <w:divBdr>
            <w:top w:val="none" w:sz="0" w:space="0" w:color="auto"/>
            <w:left w:val="none" w:sz="0" w:space="0" w:color="auto"/>
            <w:bottom w:val="none" w:sz="0" w:space="0" w:color="auto"/>
            <w:right w:val="none" w:sz="0" w:space="0" w:color="auto"/>
          </w:divBdr>
          <w:divsChild>
            <w:div w:id="1555385590">
              <w:marLeft w:val="0"/>
              <w:marRight w:val="0"/>
              <w:marTop w:val="0"/>
              <w:marBottom w:val="0"/>
              <w:divBdr>
                <w:top w:val="none" w:sz="0" w:space="0" w:color="auto"/>
                <w:left w:val="none" w:sz="0" w:space="0" w:color="auto"/>
                <w:bottom w:val="none" w:sz="0" w:space="0" w:color="auto"/>
                <w:right w:val="none" w:sz="0" w:space="0" w:color="auto"/>
              </w:divBdr>
              <w:divsChild>
                <w:div w:id="1777289031">
                  <w:marLeft w:val="0"/>
                  <w:marRight w:val="0"/>
                  <w:marTop w:val="0"/>
                  <w:marBottom w:val="0"/>
                  <w:divBdr>
                    <w:top w:val="none" w:sz="0" w:space="0" w:color="auto"/>
                    <w:left w:val="none" w:sz="0" w:space="0" w:color="auto"/>
                    <w:bottom w:val="none" w:sz="0" w:space="0" w:color="auto"/>
                    <w:right w:val="none" w:sz="0" w:space="0" w:color="auto"/>
                  </w:divBdr>
                </w:div>
                <w:div w:id="515778939">
                  <w:marLeft w:val="0"/>
                  <w:marRight w:val="0"/>
                  <w:marTop w:val="0"/>
                  <w:marBottom w:val="0"/>
                  <w:divBdr>
                    <w:top w:val="none" w:sz="0" w:space="0" w:color="auto"/>
                    <w:left w:val="none" w:sz="0" w:space="0" w:color="auto"/>
                    <w:bottom w:val="none" w:sz="0" w:space="0" w:color="auto"/>
                    <w:right w:val="none" w:sz="0" w:space="0" w:color="auto"/>
                  </w:divBdr>
                </w:div>
              </w:divsChild>
            </w:div>
            <w:div w:id="713888927">
              <w:marLeft w:val="0"/>
              <w:marRight w:val="0"/>
              <w:marTop w:val="0"/>
              <w:marBottom w:val="0"/>
              <w:divBdr>
                <w:top w:val="none" w:sz="0" w:space="0" w:color="auto"/>
                <w:left w:val="none" w:sz="0" w:space="0" w:color="auto"/>
                <w:bottom w:val="none" w:sz="0" w:space="0" w:color="auto"/>
                <w:right w:val="none" w:sz="0" w:space="0" w:color="auto"/>
              </w:divBdr>
              <w:divsChild>
                <w:div w:id="496728150">
                  <w:marLeft w:val="0"/>
                  <w:marRight w:val="0"/>
                  <w:marTop w:val="0"/>
                  <w:marBottom w:val="0"/>
                  <w:divBdr>
                    <w:top w:val="none" w:sz="0" w:space="0" w:color="auto"/>
                    <w:left w:val="none" w:sz="0" w:space="0" w:color="auto"/>
                    <w:bottom w:val="none" w:sz="0" w:space="0" w:color="auto"/>
                    <w:right w:val="none" w:sz="0" w:space="0" w:color="auto"/>
                  </w:divBdr>
                </w:div>
              </w:divsChild>
            </w:div>
            <w:div w:id="193615328">
              <w:marLeft w:val="0"/>
              <w:marRight w:val="0"/>
              <w:marTop w:val="0"/>
              <w:marBottom w:val="0"/>
              <w:divBdr>
                <w:top w:val="none" w:sz="0" w:space="0" w:color="auto"/>
                <w:left w:val="none" w:sz="0" w:space="0" w:color="auto"/>
                <w:bottom w:val="none" w:sz="0" w:space="0" w:color="auto"/>
                <w:right w:val="none" w:sz="0" w:space="0" w:color="auto"/>
              </w:divBdr>
              <w:divsChild>
                <w:div w:id="833643657">
                  <w:marLeft w:val="0"/>
                  <w:marRight w:val="0"/>
                  <w:marTop w:val="0"/>
                  <w:marBottom w:val="0"/>
                  <w:divBdr>
                    <w:top w:val="none" w:sz="0" w:space="0" w:color="auto"/>
                    <w:left w:val="none" w:sz="0" w:space="0" w:color="auto"/>
                    <w:bottom w:val="none" w:sz="0" w:space="0" w:color="auto"/>
                    <w:right w:val="none" w:sz="0" w:space="0" w:color="auto"/>
                  </w:divBdr>
                </w:div>
              </w:divsChild>
            </w:div>
            <w:div w:id="832329760">
              <w:marLeft w:val="0"/>
              <w:marRight w:val="0"/>
              <w:marTop w:val="0"/>
              <w:marBottom w:val="0"/>
              <w:divBdr>
                <w:top w:val="none" w:sz="0" w:space="0" w:color="auto"/>
                <w:left w:val="none" w:sz="0" w:space="0" w:color="auto"/>
                <w:bottom w:val="none" w:sz="0" w:space="0" w:color="auto"/>
                <w:right w:val="none" w:sz="0" w:space="0" w:color="auto"/>
              </w:divBdr>
              <w:divsChild>
                <w:div w:id="3492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50085">
      <w:bodyDiv w:val="1"/>
      <w:marLeft w:val="0"/>
      <w:marRight w:val="0"/>
      <w:marTop w:val="0"/>
      <w:marBottom w:val="0"/>
      <w:divBdr>
        <w:top w:val="none" w:sz="0" w:space="0" w:color="auto"/>
        <w:left w:val="none" w:sz="0" w:space="0" w:color="auto"/>
        <w:bottom w:val="none" w:sz="0" w:space="0" w:color="auto"/>
        <w:right w:val="none" w:sz="0" w:space="0" w:color="auto"/>
      </w:divBdr>
      <w:divsChild>
        <w:div w:id="1708555498">
          <w:marLeft w:val="0"/>
          <w:marRight w:val="0"/>
          <w:marTop w:val="0"/>
          <w:marBottom w:val="0"/>
          <w:divBdr>
            <w:top w:val="none" w:sz="0" w:space="0" w:color="auto"/>
            <w:left w:val="none" w:sz="0" w:space="0" w:color="auto"/>
            <w:bottom w:val="none" w:sz="0" w:space="0" w:color="auto"/>
            <w:right w:val="none" w:sz="0" w:space="0" w:color="auto"/>
          </w:divBdr>
          <w:divsChild>
            <w:div w:id="330717987">
              <w:marLeft w:val="0"/>
              <w:marRight w:val="0"/>
              <w:marTop w:val="0"/>
              <w:marBottom w:val="0"/>
              <w:divBdr>
                <w:top w:val="none" w:sz="0" w:space="0" w:color="auto"/>
                <w:left w:val="none" w:sz="0" w:space="0" w:color="auto"/>
                <w:bottom w:val="none" w:sz="0" w:space="0" w:color="auto"/>
                <w:right w:val="none" w:sz="0" w:space="0" w:color="auto"/>
              </w:divBdr>
              <w:divsChild>
                <w:div w:id="1862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5304">
          <w:marLeft w:val="0"/>
          <w:marRight w:val="0"/>
          <w:marTop w:val="0"/>
          <w:marBottom w:val="0"/>
          <w:divBdr>
            <w:top w:val="none" w:sz="0" w:space="0" w:color="auto"/>
            <w:left w:val="none" w:sz="0" w:space="0" w:color="auto"/>
            <w:bottom w:val="none" w:sz="0" w:space="0" w:color="auto"/>
            <w:right w:val="none" w:sz="0" w:space="0" w:color="auto"/>
          </w:divBdr>
          <w:divsChild>
            <w:div w:id="1477262386">
              <w:marLeft w:val="0"/>
              <w:marRight w:val="0"/>
              <w:marTop w:val="0"/>
              <w:marBottom w:val="0"/>
              <w:divBdr>
                <w:top w:val="none" w:sz="0" w:space="0" w:color="auto"/>
                <w:left w:val="none" w:sz="0" w:space="0" w:color="auto"/>
                <w:bottom w:val="none" w:sz="0" w:space="0" w:color="auto"/>
                <w:right w:val="none" w:sz="0" w:space="0" w:color="auto"/>
              </w:divBdr>
            </w:div>
            <w:div w:id="450248386">
              <w:marLeft w:val="0"/>
              <w:marRight w:val="0"/>
              <w:marTop w:val="0"/>
              <w:marBottom w:val="0"/>
              <w:divBdr>
                <w:top w:val="none" w:sz="0" w:space="0" w:color="auto"/>
                <w:left w:val="none" w:sz="0" w:space="0" w:color="auto"/>
                <w:bottom w:val="none" w:sz="0" w:space="0" w:color="auto"/>
                <w:right w:val="none" w:sz="0" w:space="0" w:color="auto"/>
              </w:divBdr>
            </w:div>
          </w:divsChild>
        </w:div>
        <w:div w:id="1874657594">
          <w:marLeft w:val="0"/>
          <w:marRight w:val="0"/>
          <w:marTop w:val="0"/>
          <w:marBottom w:val="0"/>
          <w:divBdr>
            <w:top w:val="none" w:sz="0" w:space="0" w:color="auto"/>
            <w:left w:val="none" w:sz="0" w:space="0" w:color="auto"/>
            <w:bottom w:val="none" w:sz="0" w:space="0" w:color="auto"/>
            <w:right w:val="none" w:sz="0" w:space="0" w:color="auto"/>
          </w:divBdr>
          <w:divsChild>
            <w:div w:id="2067993049">
              <w:marLeft w:val="0"/>
              <w:marRight w:val="0"/>
              <w:marTop w:val="0"/>
              <w:marBottom w:val="0"/>
              <w:divBdr>
                <w:top w:val="none" w:sz="0" w:space="0" w:color="auto"/>
                <w:left w:val="none" w:sz="0" w:space="0" w:color="auto"/>
                <w:bottom w:val="none" w:sz="0" w:space="0" w:color="auto"/>
                <w:right w:val="none" w:sz="0" w:space="0" w:color="auto"/>
              </w:divBdr>
              <w:divsChild>
                <w:div w:id="1637372089">
                  <w:marLeft w:val="0"/>
                  <w:marRight w:val="0"/>
                  <w:marTop w:val="0"/>
                  <w:marBottom w:val="0"/>
                  <w:divBdr>
                    <w:top w:val="none" w:sz="0" w:space="0" w:color="auto"/>
                    <w:left w:val="none" w:sz="0" w:space="0" w:color="auto"/>
                    <w:bottom w:val="none" w:sz="0" w:space="0" w:color="auto"/>
                    <w:right w:val="none" w:sz="0" w:space="0" w:color="auto"/>
                  </w:divBdr>
                </w:div>
              </w:divsChild>
            </w:div>
            <w:div w:id="1534342664">
              <w:marLeft w:val="0"/>
              <w:marRight w:val="0"/>
              <w:marTop w:val="0"/>
              <w:marBottom w:val="0"/>
              <w:divBdr>
                <w:top w:val="none" w:sz="0" w:space="0" w:color="auto"/>
                <w:left w:val="none" w:sz="0" w:space="0" w:color="auto"/>
                <w:bottom w:val="none" w:sz="0" w:space="0" w:color="auto"/>
                <w:right w:val="none" w:sz="0" w:space="0" w:color="auto"/>
              </w:divBdr>
              <w:divsChild>
                <w:div w:id="11041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587">
      <w:bodyDiv w:val="1"/>
      <w:marLeft w:val="0"/>
      <w:marRight w:val="0"/>
      <w:marTop w:val="0"/>
      <w:marBottom w:val="0"/>
      <w:divBdr>
        <w:top w:val="none" w:sz="0" w:space="0" w:color="auto"/>
        <w:left w:val="none" w:sz="0" w:space="0" w:color="auto"/>
        <w:bottom w:val="none" w:sz="0" w:space="0" w:color="auto"/>
        <w:right w:val="none" w:sz="0" w:space="0" w:color="auto"/>
      </w:divBdr>
      <w:divsChild>
        <w:div w:id="721292013">
          <w:marLeft w:val="0"/>
          <w:marRight w:val="0"/>
          <w:marTop w:val="0"/>
          <w:marBottom w:val="0"/>
          <w:divBdr>
            <w:top w:val="none" w:sz="0" w:space="0" w:color="auto"/>
            <w:left w:val="none" w:sz="0" w:space="0" w:color="auto"/>
            <w:bottom w:val="none" w:sz="0" w:space="0" w:color="auto"/>
            <w:right w:val="none" w:sz="0" w:space="0" w:color="auto"/>
          </w:divBdr>
          <w:divsChild>
            <w:div w:id="798912240">
              <w:marLeft w:val="0"/>
              <w:marRight w:val="0"/>
              <w:marTop w:val="0"/>
              <w:marBottom w:val="0"/>
              <w:divBdr>
                <w:top w:val="none" w:sz="0" w:space="0" w:color="auto"/>
                <w:left w:val="none" w:sz="0" w:space="0" w:color="auto"/>
                <w:bottom w:val="none" w:sz="0" w:space="0" w:color="auto"/>
                <w:right w:val="none" w:sz="0" w:space="0" w:color="auto"/>
              </w:divBdr>
              <w:divsChild>
                <w:div w:id="1460562451">
                  <w:marLeft w:val="0"/>
                  <w:marRight w:val="0"/>
                  <w:marTop w:val="0"/>
                  <w:marBottom w:val="0"/>
                  <w:divBdr>
                    <w:top w:val="none" w:sz="0" w:space="0" w:color="auto"/>
                    <w:left w:val="none" w:sz="0" w:space="0" w:color="auto"/>
                    <w:bottom w:val="none" w:sz="0" w:space="0" w:color="auto"/>
                    <w:right w:val="none" w:sz="0" w:space="0" w:color="auto"/>
                  </w:divBdr>
                </w:div>
                <w:div w:id="35392294">
                  <w:marLeft w:val="0"/>
                  <w:marRight w:val="0"/>
                  <w:marTop w:val="0"/>
                  <w:marBottom w:val="0"/>
                  <w:divBdr>
                    <w:top w:val="none" w:sz="0" w:space="0" w:color="auto"/>
                    <w:left w:val="none" w:sz="0" w:space="0" w:color="auto"/>
                    <w:bottom w:val="none" w:sz="0" w:space="0" w:color="auto"/>
                    <w:right w:val="none" w:sz="0" w:space="0" w:color="auto"/>
                  </w:divBdr>
                </w:div>
              </w:divsChild>
            </w:div>
            <w:div w:id="1595238515">
              <w:marLeft w:val="0"/>
              <w:marRight w:val="0"/>
              <w:marTop w:val="0"/>
              <w:marBottom w:val="0"/>
              <w:divBdr>
                <w:top w:val="none" w:sz="0" w:space="0" w:color="auto"/>
                <w:left w:val="none" w:sz="0" w:space="0" w:color="auto"/>
                <w:bottom w:val="none" w:sz="0" w:space="0" w:color="auto"/>
                <w:right w:val="none" w:sz="0" w:space="0" w:color="auto"/>
              </w:divBdr>
              <w:divsChild>
                <w:div w:id="87360664">
                  <w:marLeft w:val="0"/>
                  <w:marRight w:val="0"/>
                  <w:marTop w:val="0"/>
                  <w:marBottom w:val="0"/>
                  <w:divBdr>
                    <w:top w:val="none" w:sz="0" w:space="0" w:color="auto"/>
                    <w:left w:val="none" w:sz="0" w:space="0" w:color="auto"/>
                    <w:bottom w:val="none" w:sz="0" w:space="0" w:color="auto"/>
                    <w:right w:val="none" w:sz="0" w:space="0" w:color="auto"/>
                  </w:divBdr>
                </w:div>
                <w:div w:id="13863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8958">
          <w:marLeft w:val="0"/>
          <w:marRight w:val="0"/>
          <w:marTop w:val="0"/>
          <w:marBottom w:val="0"/>
          <w:divBdr>
            <w:top w:val="none" w:sz="0" w:space="0" w:color="auto"/>
            <w:left w:val="none" w:sz="0" w:space="0" w:color="auto"/>
            <w:bottom w:val="none" w:sz="0" w:space="0" w:color="auto"/>
            <w:right w:val="none" w:sz="0" w:space="0" w:color="auto"/>
          </w:divBdr>
          <w:divsChild>
            <w:div w:id="872036857">
              <w:marLeft w:val="0"/>
              <w:marRight w:val="0"/>
              <w:marTop w:val="0"/>
              <w:marBottom w:val="0"/>
              <w:divBdr>
                <w:top w:val="none" w:sz="0" w:space="0" w:color="auto"/>
                <w:left w:val="none" w:sz="0" w:space="0" w:color="auto"/>
                <w:bottom w:val="none" w:sz="0" w:space="0" w:color="auto"/>
                <w:right w:val="none" w:sz="0" w:space="0" w:color="auto"/>
              </w:divBdr>
            </w:div>
            <w:div w:id="895507786">
              <w:marLeft w:val="0"/>
              <w:marRight w:val="0"/>
              <w:marTop w:val="0"/>
              <w:marBottom w:val="0"/>
              <w:divBdr>
                <w:top w:val="none" w:sz="0" w:space="0" w:color="auto"/>
                <w:left w:val="none" w:sz="0" w:space="0" w:color="auto"/>
                <w:bottom w:val="none" w:sz="0" w:space="0" w:color="auto"/>
                <w:right w:val="none" w:sz="0" w:space="0" w:color="auto"/>
              </w:divBdr>
            </w:div>
          </w:divsChild>
        </w:div>
        <w:div w:id="2086952129">
          <w:marLeft w:val="0"/>
          <w:marRight w:val="0"/>
          <w:marTop w:val="0"/>
          <w:marBottom w:val="0"/>
          <w:divBdr>
            <w:top w:val="none" w:sz="0" w:space="0" w:color="auto"/>
            <w:left w:val="none" w:sz="0" w:space="0" w:color="auto"/>
            <w:bottom w:val="none" w:sz="0" w:space="0" w:color="auto"/>
            <w:right w:val="none" w:sz="0" w:space="0" w:color="auto"/>
          </w:divBdr>
          <w:divsChild>
            <w:div w:id="515578201">
              <w:marLeft w:val="0"/>
              <w:marRight w:val="0"/>
              <w:marTop w:val="0"/>
              <w:marBottom w:val="0"/>
              <w:divBdr>
                <w:top w:val="none" w:sz="0" w:space="0" w:color="auto"/>
                <w:left w:val="none" w:sz="0" w:space="0" w:color="auto"/>
                <w:bottom w:val="none" w:sz="0" w:space="0" w:color="auto"/>
                <w:right w:val="none" w:sz="0" w:space="0" w:color="auto"/>
              </w:divBdr>
            </w:div>
            <w:div w:id="2004041012">
              <w:marLeft w:val="0"/>
              <w:marRight w:val="0"/>
              <w:marTop w:val="0"/>
              <w:marBottom w:val="0"/>
              <w:divBdr>
                <w:top w:val="none" w:sz="0" w:space="0" w:color="auto"/>
                <w:left w:val="none" w:sz="0" w:space="0" w:color="auto"/>
                <w:bottom w:val="none" w:sz="0" w:space="0" w:color="auto"/>
                <w:right w:val="none" w:sz="0" w:space="0" w:color="auto"/>
              </w:divBdr>
            </w:div>
          </w:divsChild>
        </w:div>
        <w:div w:id="1807238626">
          <w:marLeft w:val="0"/>
          <w:marRight w:val="0"/>
          <w:marTop w:val="0"/>
          <w:marBottom w:val="0"/>
          <w:divBdr>
            <w:top w:val="none" w:sz="0" w:space="0" w:color="auto"/>
            <w:left w:val="none" w:sz="0" w:space="0" w:color="auto"/>
            <w:bottom w:val="none" w:sz="0" w:space="0" w:color="auto"/>
            <w:right w:val="none" w:sz="0" w:space="0" w:color="auto"/>
          </w:divBdr>
          <w:divsChild>
            <w:div w:id="1792626601">
              <w:marLeft w:val="0"/>
              <w:marRight w:val="0"/>
              <w:marTop w:val="0"/>
              <w:marBottom w:val="0"/>
              <w:divBdr>
                <w:top w:val="none" w:sz="0" w:space="0" w:color="auto"/>
                <w:left w:val="none" w:sz="0" w:space="0" w:color="auto"/>
                <w:bottom w:val="none" w:sz="0" w:space="0" w:color="auto"/>
                <w:right w:val="none" w:sz="0" w:space="0" w:color="auto"/>
              </w:divBdr>
            </w:div>
            <w:div w:id="1700281898">
              <w:marLeft w:val="0"/>
              <w:marRight w:val="0"/>
              <w:marTop w:val="0"/>
              <w:marBottom w:val="0"/>
              <w:divBdr>
                <w:top w:val="none" w:sz="0" w:space="0" w:color="auto"/>
                <w:left w:val="none" w:sz="0" w:space="0" w:color="auto"/>
                <w:bottom w:val="none" w:sz="0" w:space="0" w:color="auto"/>
                <w:right w:val="none" w:sz="0" w:space="0" w:color="auto"/>
              </w:divBdr>
            </w:div>
          </w:divsChild>
        </w:div>
        <w:div w:id="1953125645">
          <w:marLeft w:val="0"/>
          <w:marRight w:val="0"/>
          <w:marTop w:val="0"/>
          <w:marBottom w:val="0"/>
          <w:divBdr>
            <w:top w:val="none" w:sz="0" w:space="0" w:color="auto"/>
            <w:left w:val="none" w:sz="0" w:space="0" w:color="auto"/>
            <w:bottom w:val="none" w:sz="0" w:space="0" w:color="auto"/>
            <w:right w:val="none" w:sz="0" w:space="0" w:color="auto"/>
          </w:divBdr>
          <w:divsChild>
            <w:div w:id="121575869">
              <w:marLeft w:val="0"/>
              <w:marRight w:val="0"/>
              <w:marTop w:val="0"/>
              <w:marBottom w:val="0"/>
              <w:divBdr>
                <w:top w:val="none" w:sz="0" w:space="0" w:color="auto"/>
                <w:left w:val="none" w:sz="0" w:space="0" w:color="auto"/>
                <w:bottom w:val="none" w:sz="0" w:space="0" w:color="auto"/>
                <w:right w:val="none" w:sz="0" w:space="0" w:color="auto"/>
              </w:divBdr>
            </w:div>
          </w:divsChild>
        </w:div>
        <w:div w:id="1378705103">
          <w:marLeft w:val="0"/>
          <w:marRight w:val="0"/>
          <w:marTop w:val="0"/>
          <w:marBottom w:val="0"/>
          <w:divBdr>
            <w:top w:val="none" w:sz="0" w:space="0" w:color="auto"/>
            <w:left w:val="none" w:sz="0" w:space="0" w:color="auto"/>
            <w:bottom w:val="none" w:sz="0" w:space="0" w:color="auto"/>
            <w:right w:val="none" w:sz="0" w:space="0" w:color="auto"/>
          </w:divBdr>
          <w:divsChild>
            <w:div w:id="1171020728">
              <w:marLeft w:val="0"/>
              <w:marRight w:val="0"/>
              <w:marTop w:val="0"/>
              <w:marBottom w:val="0"/>
              <w:divBdr>
                <w:top w:val="none" w:sz="0" w:space="0" w:color="auto"/>
                <w:left w:val="none" w:sz="0" w:space="0" w:color="auto"/>
                <w:bottom w:val="none" w:sz="0" w:space="0" w:color="auto"/>
                <w:right w:val="none" w:sz="0" w:space="0" w:color="auto"/>
              </w:divBdr>
              <w:divsChild>
                <w:div w:id="19800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3051">
          <w:marLeft w:val="0"/>
          <w:marRight w:val="0"/>
          <w:marTop w:val="0"/>
          <w:marBottom w:val="0"/>
          <w:divBdr>
            <w:top w:val="none" w:sz="0" w:space="0" w:color="auto"/>
            <w:left w:val="none" w:sz="0" w:space="0" w:color="auto"/>
            <w:bottom w:val="none" w:sz="0" w:space="0" w:color="auto"/>
            <w:right w:val="none" w:sz="0" w:space="0" w:color="auto"/>
          </w:divBdr>
          <w:divsChild>
            <w:div w:id="1077173865">
              <w:marLeft w:val="0"/>
              <w:marRight w:val="0"/>
              <w:marTop w:val="0"/>
              <w:marBottom w:val="0"/>
              <w:divBdr>
                <w:top w:val="none" w:sz="0" w:space="0" w:color="auto"/>
                <w:left w:val="none" w:sz="0" w:space="0" w:color="auto"/>
                <w:bottom w:val="none" w:sz="0" w:space="0" w:color="auto"/>
                <w:right w:val="none" w:sz="0" w:space="0" w:color="auto"/>
              </w:divBdr>
            </w:div>
          </w:divsChild>
        </w:div>
        <w:div w:id="196242154">
          <w:marLeft w:val="0"/>
          <w:marRight w:val="0"/>
          <w:marTop w:val="0"/>
          <w:marBottom w:val="0"/>
          <w:divBdr>
            <w:top w:val="none" w:sz="0" w:space="0" w:color="auto"/>
            <w:left w:val="none" w:sz="0" w:space="0" w:color="auto"/>
            <w:bottom w:val="none" w:sz="0" w:space="0" w:color="auto"/>
            <w:right w:val="none" w:sz="0" w:space="0" w:color="auto"/>
          </w:divBdr>
          <w:divsChild>
            <w:div w:id="7796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1751">
      <w:bodyDiv w:val="1"/>
      <w:marLeft w:val="0"/>
      <w:marRight w:val="0"/>
      <w:marTop w:val="0"/>
      <w:marBottom w:val="0"/>
      <w:divBdr>
        <w:top w:val="none" w:sz="0" w:space="0" w:color="auto"/>
        <w:left w:val="none" w:sz="0" w:space="0" w:color="auto"/>
        <w:bottom w:val="none" w:sz="0" w:space="0" w:color="auto"/>
        <w:right w:val="none" w:sz="0" w:space="0" w:color="auto"/>
      </w:divBdr>
      <w:divsChild>
        <w:div w:id="1092313360">
          <w:marLeft w:val="0"/>
          <w:marRight w:val="0"/>
          <w:marTop w:val="0"/>
          <w:marBottom w:val="0"/>
          <w:divBdr>
            <w:top w:val="none" w:sz="0" w:space="0" w:color="auto"/>
            <w:left w:val="none" w:sz="0" w:space="0" w:color="auto"/>
            <w:bottom w:val="none" w:sz="0" w:space="0" w:color="auto"/>
            <w:right w:val="none" w:sz="0" w:space="0" w:color="auto"/>
          </w:divBdr>
          <w:divsChild>
            <w:div w:id="1590847530">
              <w:marLeft w:val="0"/>
              <w:marRight w:val="0"/>
              <w:marTop w:val="0"/>
              <w:marBottom w:val="0"/>
              <w:divBdr>
                <w:top w:val="none" w:sz="0" w:space="0" w:color="auto"/>
                <w:left w:val="none" w:sz="0" w:space="0" w:color="auto"/>
                <w:bottom w:val="none" w:sz="0" w:space="0" w:color="auto"/>
                <w:right w:val="none" w:sz="0" w:space="0" w:color="auto"/>
              </w:divBdr>
            </w:div>
          </w:divsChild>
        </w:div>
        <w:div w:id="1823308847">
          <w:marLeft w:val="0"/>
          <w:marRight w:val="0"/>
          <w:marTop w:val="0"/>
          <w:marBottom w:val="0"/>
          <w:divBdr>
            <w:top w:val="none" w:sz="0" w:space="0" w:color="auto"/>
            <w:left w:val="none" w:sz="0" w:space="0" w:color="auto"/>
            <w:bottom w:val="none" w:sz="0" w:space="0" w:color="auto"/>
            <w:right w:val="none" w:sz="0" w:space="0" w:color="auto"/>
          </w:divBdr>
          <w:divsChild>
            <w:div w:id="9956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tandfonline.com/doi/full/10.1080/19440049.2015.1027965" TargetMode="External"/><Relationship Id="rId117" Type="http://schemas.openxmlformats.org/officeDocument/2006/relationships/hyperlink" Target="http://www.tandfonline.com/servlet/linkout?suffix=CIT0013&amp;dbid=16384&amp;doi=10.1080/19440049.2015.1027965&amp;url=http%3A%2F%2Fsfx.cineca.it%3A9003%2Funito%3Fsid%3Dtandf%26iuid%3D100121%26genre%3Dreport%26aulast%3D" TargetMode="External"/><Relationship Id="rId21" Type="http://schemas.openxmlformats.org/officeDocument/2006/relationships/hyperlink" Target="http://www.tandfonline.com/doi/full/10.1080/19440049.2015.1027965" TargetMode="External"/><Relationship Id="rId42" Type="http://schemas.openxmlformats.org/officeDocument/2006/relationships/hyperlink" Target="http://www.tandfonline.com/doi/full/10.1080/19440049.2015.1027965" TargetMode="External"/><Relationship Id="rId47" Type="http://schemas.openxmlformats.org/officeDocument/2006/relationships/hyperlink" Target="http://www.tandfonline.com/doi/full/10.1080/19440049.2015.1027965" TargetMode="External"/><Relationship Id="rId63" Type="http://schemas.openxmlformats.org/officeDocument/2006/relationships/hyperlink" Target="http://www.tandfonline.com/doi/full/10.1080/19440049.2015.1027965" TargetMode="External"/><Relationship Id="rId68" Type="http://schemas.openxmlformats.org/officeDocument/2006/relationships/hyperlink" Target="http://www.tandfonline.com/doi/full/10.1080/19440049.2015.1027965" TargetMode="External"/><Relationship Id="rId84" Type="http://schemas.openxmlformats.org/officeDocument/2006/relationships/image" Target="media/image7.jpeg"/><Relationship Id="rId89" Type="http://schemas.openxmlformats.org/officeDocument/2006/relationships/hyperlink" Target="http://www.tandfonline.com/servlet/linkout?suffix=CIT0003&amp;dbid=16384&amp;doi=10.1080/19440049.2015.1027965&amp;url=http%3A%2F%2Fsfx.cineca.it%3A9003%2Funito%3Fsid%3Dtandf%26iuid%3D100121%26genre%3Dnewspaper%26aulast%3DArts%26date%3D1996%26atitle%3DBoldenone%2Bis%2Ba%2Bnaturally%2Boccurring%2B%2528anabolic%2529%2Bsteroid%2Bin%2Bcattle%26spage%3D212" TargetMode="External"/><Relationship Id="rId112" Type="http://schemas.openxmlformats.org/officeDocument/2006/relationships/hyperlink" Target="http://www.tandfonline.com/servlet/linkout?suffix=CIT0010&amp;dbid=8&amp;doi=10.1080%2F19440049.2015.1027965&amp;key=19409402" TargetMode="External"/><Relationship Id="rId133" Type="http://schemas.openxmlformats.org/officeDocument/2006/relationships/hyperlink" Target="http://www.tandfonline.com/servlet/linkout?suffix=CIT0018&amp;dbid=16384&amp;doi=10.1080/19440049.2015.1027965&amp;url=http%3A%2F%2Fsfx.cineca.it%3A9003%2Funito%3Fsid%3Dtandf%26iuid%3D100121%26genre%3Djournal%26aulast%3DGomez%26date%3D2014%26atitle%3DAnalytical%2Bstrategies%2Bbased%2Bon%2Bmass%2Bspectrometric%2Btechniques%2Bfor%2Bthe%2Bstudy%2Bof%2Bsteroid%2Bmetabolism%26stitle%3DTrends%2BAnal%2BChem%26volume%3D53%26spage%3D106" TargetMode="External"/><Relationship Id="rId138" Type="http://schemas.openxmlformats.org/officeDocument/2006/relationships/hyperlink" Target="http://www.tandfonline.com/servlet/linkout?suffix=CIT0020&amp;dbid=16&amp;doi=10.1080%2F19440049.2015.1027965&amp;key=10.1111%2Fj.1439-0442.2004.00606.x" TargetMode="External"/><Relationship Id="rId154" Type="http://schemas.openxmlformats.org/officeDocument/2006/relationships/hyperlink" Target="http://www.tandfonline.com/servlet/linkout?suffix=CIT0025&amp;dbid=16384&amp;doi=10.1080/19440049.2015.1027965&amp;url=http%3A%2F%2Fsfx.cineca.it%3A9003%2Funito%3Fsid%3Dtandf%26iuid%3D100121%26genre%3Djournal%26aulast%3D%C3%93j%26date%3D2008%26atitle%3DDirect%2Bquantification%2Bof%2Bsteroid%2Bglucuronides%2Bin%2Bhuman%2Burine%2Bby%2Bliquid%2Bchromatography%25E2%2580%2593electrospray%2Btandem%2Bmass%2Bspectrometry%26stitle%3DJ%2BChromatogr%2BA%26volume%3D1183%26spage%3D108" TargetMode="External"/><Relationship Id="rId159" Type="http://schemas.openxmlformats.org/officeDocument/2006/relationships/hyperlink" Target="http://www.tandfonline.com/servlet/linkout?suffix=CIT0027&amp;dbid=16384&amp;doi=10.1080/19440049.2015.1027965&amp;url=http%3A%2F%2Fsfx.cineca.it%3A9003%2Funito%3Fsid%3Dtandf%26iuid%3D100121%26genre%3Dnewspaper%26aulast%3DPoelmans%26date%3D2003%26atitle%3DThe%2Bpossible%2Btransformation%2Bof%2Bphytosterols%2Bto%2Bboldenone.%2BStrategies%2Bfor%2Bsafe%2Bfood" TargetMode="External"/><Relationship Id="rId175" Type="http://schemas.openxmlformats.org/officeDocument/2006/relationships/hyperlink" Target="http://www.tandfonline.com/servlet/linkout?suffix=CIT0032&amp;dbid=16384&amp;doi=10.1080/19440049.2015.1027965&amp;url=http%3A%2F%2Fsfx.cineca.it%3A9003%2Funito%3Fsid%3Dtandf%26iuid%3D100121%26genre%3Djournal%26aulast%3DSterk%26date%3D1998%26atitle%3DBank%2Bof%2Breference%2Bsamples%2Bof%2Bblank%2Burine%2Bfrom%2Blivestock%26stitle%3DFresen%2BJ%2BAnal%2BChem%26volume%3D360%26spage%3D454" TargetMode="External"/><Relationship Id="rId170" Type="http://schemas.openxmlformats.org/officeDocument/2006/relationships/hyperlink" Target="http://www.tandfonline.com/servlet/linkout?suffix=CIT0030&amp;dbid=16384&amp;doi=10.1080/19440049.2015.1027965&amp;url=http%3A%2F%2Fsfx.cineca.it%3A9003%2Funito%3Fsid%3Dtandf%26iuid%3D100121%26genre%3Djournal%26aulast%3DScarth%26date%3D2009%26atitle%3DPresence%2Band%2Bmetabolism%2Bof%2Bendogenous%2Bandrogenic%25E2%2580%2593anabolic%2Bsteroid%2Bhormones%2Bin%2Bmeat-producing%2Banimals%253A%2Ba%2Breview%26stitle%3DFood%2BAddit%2BContam%26volume%3D26%26spage%3D640" TargetMode="External"/><Relationship Id="rId16" Type="http://schemas.openxmlformats.org/officeDocument/2006/relationships/hyperlink" Target="http://www.tandfonline.com/keyword/LC-MS/MS%20Analysis" TargetMode="External"/><Relationship Id="rId107" Type="http://schemas.openxmlformats.org/officeDocument/2006/relationships/hyperlink" Target="http://www.tandfonline.com/servlet/linkout?suffix=CIT0009&amp;dbid=20&amp;doi=10.1080%2F19440049.2015.1027965&amp;key=10.1080%2F02652030410001687717" TargetMode="External"/><Relationship Id="rId11" Type="http://schemas.openxmlformats.org/officeDocument/2006/relationships/hyperlink" Target="http://www.tandfonline.com/doi/full/10.1080/19440049.2015.1027965" TargetMode="External"/><Relationship Id="rId32" Type="http://schemas.openxmlformats.org/officeDocument/2006/relationships/hyperlink" Target="http://www.tandfonline.com/action/downloadFigures?doi=10.1080%2F19440049.2015.1027965&amp;id=F0001" TargetMode="External"/><Relationship Id="rId37" Type="http://schemas.openxmlformats.org/officeDocument/2006/relationships/hyperlink" Target="http://www.tandfonline.com/doi/full/10.1080/19440049.2015.1027965" TargetMode="External"/><Relationship Id="rId53" Type="http://schemas.openxmlformats.org/officeDocument/2006/relationships/hyperlink" Target="http://www.tandfonline.com/doi/full/10.1080/19440049.2015.1027965" TargetMode="External"/><Relationship Id="rId58" Type="http://schemas.openxmlformats.org/officeDocument/2006/relationships/hyperlink" Target="http://www.tandfonline.com/doi/full/10.1080/19440049.2015.1027965" TargetMode="External"/><Relationship Id="rId74" Type="http://schemas.openxmlformats.org/officeDocument/2006/relationships/hyperlink" Target="http://www.tandfonline.com/doi/full/10.1080/19440049.2015.1027965" TargetMode="External"/><Relationship Id="rId79" Type="http://schemas.openxmlformats.org/officeDocument/2006/relationships/hyperlink" Target="http://www.tandfonline.com/doi/full/10.1080/19440049.2015.1027965" TargetMode="External"/><Relationship Id="rId102" Type="http://schemas.openxmlformats.org/officeDocument/2006/relationships/hyperlink" Target="http://www.bvl.bund.de/EN/09_Laboratories/01_Tasks/02_reference_laboratories/01_reference_laboratories_EURL/reference_laboratories_EU_node.html" TargetMode="External"/><Relationship Id="rId123" Type="http://schemas.openxmlformats.org/officeDocument/2006/relationships/hyperlink" Target="http://www.tandfonline.com/servlet/linkout?suffix=CIT0016&amp;dbid=16&amp;doi=10.1080%2F19440049.2015.1027965&amp;key=10.1002%2Frcm.3858" TargetMode="External"/><Relationship Id="rId128" Type="http://schemas.openxmlformats.org/officeDocument/2006/relationships/hyperlink" Target="http://www.tandfonline.com/servlet/linkout?suffix=CIT0017&amp;dbid=8&amp;doi=10.1080%2F19440049.2015.1027965&amp;key=17844992" TargetMode="External"/><Relationship Id="rId144" Type="http://schemas.openxmlformats.org/officeDocument/2006/relationships/hyperlink" Target="http://www.tandfonline.com/servlet/linkout?suffix=CIT0021&amp;dbid=16384&amp;doi=10.1080/19440049.2015.1027965&amp;url=http%3A%2F%2Fsfx.cineca.it%3A9003%2Funito%3Fsid%3Dtandf%26iuid%3D100121%26genre%3Djournal%26aulast%3DLe+Bizec%26date%3D2006%26atitle%3DCriteria%2Bto%2Bdistinguish%2Bbetween%2Bnatural%2Bsituations%2Band%2Billegal%2Buse%2Bof%2Bboldenone%252C%2Bboldenone%2Besters%2Band%2Bboldione%2Bin%2Bcattle%253A%2B1.%2BMetabolite%2Bprofiles%2Bof%2Bboldenone%252C%2Bboldenone%2Besters%2Band%2Bboldione%2Bin%2Bcattle%2Burine%26stitle%3DSteroids%26volume%3D71%26spage%3D1078" TargetMode="External"/><Relationship Id="rId149" Type="http://schemas.openxmlformats.org/officeDocument/2006/relationships/hyperlink" Target="http://www.tandfonline.com/servlet/linkout?suffix=CIT0024&amp;dbid=128&amp;doi=10.1080%2F19440049.2015.1027965&amp;key=000188741000015" TargetMode="External"/><Relationship Id="rId5" Type="http://schemas.openxmlformats.org/officeDocument/2006/relationships/footnotes" Target="footnotes.xml"/><Relationship Id="rId90" Type="http://schemas.openxmlformats.org/officeDocument/2006/relationships/hyperlink" Target="http://www.tandfonline.com/servlet/linkout?suffix=CIT0004&amp;dbid=16&amp;doi=10.1080%2F19440049.2015.1027965&amp;key=10.1002%2Fjobm.3620360602" TargetMode="External"/><Relationship Id="rId95" Type="http://schemas.openxmlformats.org/officeDocument/2006/relationships/hyperlink" Target="http://www.tandfonline.com/servlet/linkout?suffix=CIT0005&amp;dbid=8&amp;doi=10.1080%2F19440049.2015.1027965&amp;key=18057824" TargetMode="External"/><Relationship Id="rId160" Type="http://schemas.openxmlformats.org/officeDocument/2006/relationships/hyperlink" Target="http://www.tandfonline.com/servlet/linkout?suffix=CIT0028&amp;dbid=16&amp;doi=10.1080%2F19440049.2015.1027965&amp;key=10.1016%2Fj.steroids.2010.09.005" TargetMode="External"/><Relationship Id="rId165" Type="http://schemas.openxmlformats.org/officeDocument/2006/relationships/hyperlink" Target="http://www.tandfonline.com/servlet/linkout?suffix=CIT0029&amp;dbid=8&amp;doi=10.1080%2F19440049.2015.1027965&amp;key=16449054" TargetMode="External"/><Relationship Id="rId181" Type="http://schemas.openxmlformats.org/officeDocument/2006/relationships/footer" Target="footer1.xml"/><Relationship Id="rId22" Type="http://schemas.openxmlformats.org/officeDocument/2006/relationships/hyperlink" Target="http://www.tandfonline.com/doi/full/10.1080/19440049.2015.1027965" TargetMode="External"/><Relationship Id="rId27" Type="http://schemas.openxmlformats.org/officeDocument/2006/relationships/hyperlink" Target="http://www.tandfonline.com/doi/full/10.1080/19440049.2015.1027965" TargetMode="External"/><Relationship Id="rId43" Type="http://schemas.openxmlformats.org/officeDocument/2006/relationships/hyperlink" Target="http://www.tandfonline.com/doi/full/10.1080/19440049.2015.1027965" TargetMode="External"/><Relationship Id="rId48" Type="http://schemas.openxmlformats.org/officeDocument/2006/relationships/hyperlink" Target="http://www.tandfonline.com/doi/full/10.1080/19440049.2015.1027965" TargetMode="External"/><Relationship Id="rId64" Type="http://schemas.openxmlformats.org/officeDocument/2006/relationships/hyperlink" Target="http://www.tandfonline.com/doi/full/10.1080/19440049.2015.1027965" TargetMode="External"/><Relationship Id="rId69" Type="http://schemas.openxmlformats.org/officeDocument/2006/relationships/hyperlink" Target="http://www.tandfonline.com/doi/full/10.1080/19440049.2015.1027965" TargetMode="External"/><Relationship Id="rId113" Type="http://schemas.openxmlformats.org/officeDocument/2006/relationships/hyperlink" Target="http://www.tandfonline.com/servlet/linkout?suffix=CIT0010&amp;dbid=128&amp;doi=10.1080%2F19440049.2015.1027965&amp;key=000269040400002" TargetMode="External"/><Relationship Id="rId118" Type="http://schemas.openxmlformats.org/officeDocument/2006/relationships/hyperlink" Target="http://www.tandfonline.com/servlet/linkout?suffix=CIT0014&amp;dbid=16384&amp;doi=10.1080/19440049.2015.1027965&amp;url=http%3A%2F%2Fsfx.cineca.it%3A9003%2Funito%3Fsid%3Dtandf%26iuid%3D100121%26genre%3Dreport%26aulast%3D" TargetMode="External"/><Relationship Id="rId134" Type="http://schemas.openxmlformats.org/officeDocument/2006/relationships/hyperlink" Target="http://www.tandfonline.com/servlet/linkout?suffix=CIT0019&amp;dbid=8&amp;doi=10.1080%2F19440049.2015.1027965&amp;key=9027573" TargetMode="External"/><Relationship Id="rId139" Type="http://schemas.openxmlformats.org/officeDocument/2006/relationships/hyperlink" Target="http://www.tandfonline.com/servlet/linkout?suffix=CIT0020&amp;dbid=8&amp;doi=10.1080%2F19440049.2015.1027965&amp;key=15153074" TargetMode="External"/><Relationship Id="rId80" Type="http://schemas.openxmlformats.org/officeDocument/2006/relationships/hyperlink" Target="http://www.tandfonline.com/doi/full/10.1080/19440049.2015.1027965" TargetMode="External"/><Relationship Id="rId85" Type="http://schemas.openxmlformats.org/officeDocument/2006/relationships/hyperlink" Target="http://www.tandfonline.com/servlet/linkout?suffix=CIT0002&amp;dbid=16&amp;doi=10.1080%2F19440049.2015.1027965&amp;key=10.1002%2Frcm.3361" TargetMode="External"/><Relationship Id="rId150" Type="http://schemas.openxmlformats.org/officeDocument/2006/relationships/hyperlink" Target="http://www.tandfonline.com/servlet/linkout?suffix=CIT0024&amp;dbid=16384&amp;doi=10.1080/19440049.2015.1027965&amp;url=http%3A%2F%2Fsfx.cineca.it%3A9003%2Funito%3Fsid%3Dtandf%26iuid%3D100121%26genre%3Djournal%26aulast%3DNielen%26date%3D2004%26atitle%3DConfirmatory%2Banalysis%2Bof%2B17%25CE%25B2-boldenone%252C%2B17%25CE%25B1-boldenone%2Band%2Bandrosta-1%252C%2B4-diene-3%252C%2B17-dione%2Bin%2Bbovine%2Burine%252C%2Bfaeces%252C%2Bfeed%2Band%2Bskin%2Bswab%2Bsamples%2Bby%2Bliquid%2Bchromatography%25E2%2580%2593electrospray%2Bionisation%2Btandem%2Bmass%2Bspectrometry%26stitle%3DJ%2BChromatogr%2BB%26volume%3D801%26spage%3D273" TargetMode="External"/><Relationship Id="rId155" Type="http://schemas.openxmlformats.org/officeDocument/2006/relationships/hyperlink" Target="http://www.tandfonline.com/servlet/linkout?suffix=CIT0026&amp;dbid=16&amp;doi=10.1080%2F19440049.2015.1027965&amp;key=10.1002%2Fdta.219" TargetMode="External"/><Relationship Id="rId171" Type="http://schemas.openxmlformats.org/officeDocument/2006/relationships/hyperlink" Target="http://www.tandfonline.com/servlet/linkout?suffix=CIT0031&amp;dbid=20&amp;doi=10.1080%2F19440049.2015.1027965&amp;key=10.1080%2F02652030410001725688" TargetMode="External"/><Relationship Id="rId176" Type="http://schemas.openxmlformats.org/officeDocument/2006/relationships/hyperlink" Target="http://www.tandfonline.com/servlet/linkout?suffix=CIT0033&amp;dbid=16&amp;doi=10.1080%2F19440049.2015.1027965&amp;key=10.1016%2Fj.jsbmb.2009.06.001" TargetMode="External"/><Relationship Id="rId12" Type="http://schemas.openxmlformats.org/officeDocument/2006/relationships/hyperlink" Target="http://www.tandfonline.com/doi/full/10.1080/19440049.2015.1027965" TargetMode="External"/><Relationship Id="rId17" Type="http://schemas.openxmlformats.org/officeDocument/2006/relationships/hyperlink" Target="http://www.tandfonline.com/doi/full/10.1080/19440049.2015.1027965" TargetMode="External"/><Relationship Id="rId33" Type="http://schemas.openxmlformats.org/officeDocument/2006/relationships/hyperlink" Target="http://www.tandfonline.com/na101/home/literatum/publisher/tandf/journals/content/tfac20/2015/tfac20.v032.i06/19440049.2015.1027965/20150505/images/large/tfac_a_1027965_f0001_b.jpeg" TargetMode="External"/><Relationship Id="rId38" Type="http://schemas.openxmlformats.org/officeDocument/2006/relationships/hyperlink" Target="http://www.tandfonline.com/doi/full/10.1080/19440049.2015.1027965" TargetMode="External"/><Relationship Id="rId59" Type="http://schemas.openxmlformats.org/officeDocument/2006/relationships/hyperlink" Target="http://www.tandfonline.com/doi/full/10.1080/19440049.2015.1027965" TargetMode="External"/><Relationship Id="rId103" Type="http://schemas.openxmlformats.org/officeDocument/2006/relationships/hyperlink" Target="http://www.tandfonline.com/servlet/linkout?suffix=CIT0007&amp;dbid=16384&amp;doi=10.1080/19440049.2015.1027965&amp;url=http%3A%2F%2Fsfx.cineca.it%3A9003%2Funito%3Fsid%3Dtandf%26iuid%3D100121%26genre%3Dreport%26aulast%3D%26date%3D2007http%3A%2F%2Fwww.bvl.bund.de%2FEN%2F09_Laboratories%2F01_Tasks%2F02_reference_laboratories%2F01_reference_laboratories_EURL%2Freference_laboratories_EU_node.html" TargetMode="External"/><Relationship Id="rId108" Type="http://schemas.openxmlformats.org/officeDocument/2006/relationships/hyperlink" Target="http://www.tandfonline.com/servlet/linkout?suffix=CIT0009&amp;dbid=8&amp;doi=10.1080%2F19440049.2015.1027965&amp;key=15204529" TargetMode="External"/><Relationship Id="rId124" Type="http://schemas.openxmlformats.org/officeDocument/2006/relationships/hyperlink" Target="http://www.tandfonline.com/servlet/linkout?suffix=CIT0016&amp;dbid=8&amp;doi=10.1080%2F19440049.2015.1027965&amp;key=19051232" TargetMode="External"/><Relationship Id="rId129" Type="http://schemas.openxmlformats.org/officeDocument/2006/relationships/hyperlink" Target="http://www.tandfonline.com/servlet/linkout?suffix=CIT0017&amp;dbid=128&amp;doi=10.1080%2F19440049.2015.1027965&amp;key=000249871100042" TargetMode="External"/><Relationship Id="rId54" Type="http://schemas.openxmlformats.org/officeDocument/2006/relationships/hyperlink" Target="http://www.tandfonline.com/doi/full/10.1080/19440049.2015.1027965" TargetMode="External"/><Relationship Id="rId70" Type="http://schemas.openxmlformats.org/officeDocument/2006/relationships/hyperlink" Target="http://www.tandfonline.com/doi/full/10.1080/19440049.2015.1027965" TargetMode="External"/><Relationship Id="rId75" Type="http://schemas.openxmlformats.org/officeDocument/2006/relationships/hyperlink" Target="http://www.tandfonline.com/doi/full/10.1080/19440049.2015.1027965" TargetMode="External"/><Relationship Id="rId91" Type="http://schemas.openxmlformats.org/officeDocument/2006/relationships/hyperlink" Target="http://www.tandfonline.com/servlet/linkout?suffix=CIT0004&amp;dbid=8&amp;doi=10.1080%2F19440049.2015.1027965&amp;key=8956488" TargetMode="External"/><Relationship Id="rId96" Type="http://schemas.openxmlformats.org/officeDocument/2006/relationships/hyperlink" Target="http://www.tandfonline.com/servlet/linkout?suffix=CIT0005&amp;dbid=128&amp;doi=10.1080%2F19440049.2015.1027965&amp;key=000251744200002" TargetMode="External"/><Relationship Id="rId140" Type="http://schemas.openxmlformats.org/officeDocument/2006/relationships/hyperlink" Target="http://www.tandfonline.com/servlet/linkout?suffix=CIT0020&amp;dbid=16384&amp;doi=10.1080/19440049.2015.1027965&amp;url=http%3A%2F%2Fsfx.cineca.it%3A9003%2Funito%3Fsid%3Dtandf%26iuid%3D100121%26genre%3Djournal%26aulast%3DGroot%26date%3D2004%26atitle%3DHistopathological%2Beffects%2Bof%2Bboldenone%2Bin%2Bcattle%26stitle%3DJ%2BVet%2BMed%2BA%2BPhysiol%2BPathol%2BClin%2BMed%26volume%3D51%26spage%3D58" TargetMode="External"/><Relationship Id="rId145" Type="http://schemas.openxmlformats.org/officeDocument/2006/relationships/hyperlink" Target="http://www.tandfonline.com/servlet/linkout?suffix=CIT0022&amp;dbid=16384&amp;doi=10.1080/19440049.2015.1027965&amp;url=http%3A%2F%2Fsfx.cineca.it%3A9003%2Funito%3Fsid%3Dtandf%26iuid%3D100121%26genre%3Dnewspaper%26aulast%3D%26atitle%3DDipartimento%2BDella%2BSanit%25C3%25A0%2BPubblica%2BVeterinaria%252C%2BDella%2BSicurezza%2BAlimentare%2BE%2BDegli%2BOrgani%2BCollegiali%2BPer%2BLa%2BTutela%2BDella%2BSalute%26date%3D2009" TargetMode="External"/><Relationship Id="rId161" Type="http://schemas.openxmlformats.org/officeDocument/2006/relationships/hyperlink" Target="http://www.tandfonline.com/servlet/linkout?suffix=CIT0028&amp;dbid=8&amp;doi=10.1080%2F19440049.2015.1027965&amp;key=20869978" TargetMode="External"/><Relationship Id="rId166" Type="http://schemas.openxmlformats.org/officeDocument/2006/relationships/hyperlink" Target="http://www.tandfonline.com/servlet/linkout?suffix=CIT0029&amp;dbid=128&amp;doi=10.1080%2F19440049.2015.1027965&amp;key=000235003300004"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tandfonline.com/doi/full/10.1080/19440049.2015.1027965" TargetMode="External"/><Relationship Id="rId28" Type="http://schemas.openxmlformats.org/officeDocument/2006/relationships/hyperlink" Target="http://www.tandfonline.com/doi/full/10.1080/19440049.2015.1027965" TargetMode="External"/><Relationship Id="rId49" Type="http://schemas.openxmlformats.org/officeDocument/2006/relationships/hyperlink" Target="http://www.tandfonline.com/doi/full/10.1080/19440049.2015.1027965" TargetMode="External"/><Relationship Id="rId114" Type="http://schemas.openxmlformats.org/officeDocument/2006/relationships/hyperlink" Target="http://www.tandfonline.com/servlet/linkout?suffix=CIT0010&amp;dbid=16384&amp;doi=10.1080/19440049.2015.1027965&amp;url=http%3A%2F%2Fsfx.cineca.it%3A9003%2Funito%3Fsid%3Dtandf%26iuid%3D100121%26genre%3Djournal%26aulast%3DDestrez%26date%3D2009%26atitle%3DCriteria%2Bto%2Bdistinguish%2Bbetween%2Bnatural%2Bsituations%2Band%2Billegal%2Buse%2Bof%2Bboldenone%252C%2Bboldenone%2Besters%2Band%2Bboldione%2Bin%2Bcattle%253A%2B2.%2BDirect%2Bmeasurement%2Bof%2B17%25CE%25B2-boldenone%2Bsulpho-conjugate%2Bin%2Bcalf%2Burine%2Bby%2Bliquid%2Bchromatography%25E2%2580%2593high%2Bresolution%2Band%2Btandem%2Bmass%2Bspectrometry%26stitle%3DSteroids%26volume%3D74%26spage%3D803" TargetMode="External"/><Relationship Id="rId119" Type="http://schemas.openxmlformats.org/officeDocument/2006/relationships/hyperlink" Target="http://www.tandfonline.com/servlet/linkout?suffix=CIT0015&amp;dbid=16&amp;doi=10.1080%2F19440049.2015.1027965&amp;key=10.1023%2FB%3AVERC.0000014211.87613.d9" TargetMode="External"/><Relationship Id="rId44" Type="http://schemas.openxmlformats.org/officeDocument/2006/relationships/hyperlink" Target="http://www.tandfonline.com/doi/full/10.1080/19440049.2015.1027965" TargetMode="External"/><Relationship Id="rId60" Type="http://schemas.openxmlformats.org/officeDocument/2006/relationships/hyperlink" Target="http://www.tandfonline.com/doi/full/10.1080/19440049.2015.1027965" TargetMode="External"/><Relationship Id="rId65" Type="http://schemas.openxmlformats.org/officeDocument/2006/relationships/hyperlink" Target="http://www.tandfonline.com/action/showPopup?citid=citart1&amp;id=T0002&amp;doi=10.1080/19440049.2015.1027965" TargetMode="External"/><Relationship Id="rId81" Type="http://schemas.openxmlformats.org/officeDocument/2006/relationships/hyperlink" Target="http://www.tandfonline.com/doi/full/10.1080/19440049.2015.1027965" TargetMode="External"/><Relationship Id="rId86" Type="http://schemas.openxmlformats.org/officeDocument/2006/relationships/hyperlink" Target="http://www.tandfonline.com/servlet/linkout?suffix=CIT0002&amp;dbid=8&amp;doi=10.1080%2F19440049.2015.1027965&amp;key=18085508" TargetMode="External"/><Relationship Id="rId130" Type="http://schemas.openxmlformats.org/officeDocument/2006/relationships/hyperlink" Target="http://www.tandfonline.com/servlet/linkout?suffix=CIT0017&amp;dbid=16384&amp;doi=10.1080/19440049.2015.1027965&amp;url=http%3A%2F%2Fsfx.cineca.it%3A9003%2Funito%3Fsid%3Dtandf%26iuid%3D100121%26genre%3Djournal%26aulast%3DGallina%26date%3D2007%26atitle%3DBoldenone%252C%2Bboldione%252C%2Band%2Bmilk%2Breplacers%2Bin%2Bthe%2Bdiet%2Bof%2Bveal%2Bcalves%253A%2Bthe%2Beffects%2Bof%2Bphytosterol%2Bcontent%2Bon%2Bthe%2Burinary%2Bexcretion%2Bof%2Bboldenone%2Bmetabolites%26stitle%3DJ%2BAgric%2BFood%2BChem%26volume%3D55%26spage%3D8275" TargetMode="External"/><Relationship Id="rId135" Type="http://schemas.openxmlformats.org/officeDocument/2006/relationships/hyperlink" Target="http://www.tandfonline.com/servlet/linkout?suffix=CIT0019&amp;dbid=128&amp;doi=10.1080%2F19440049.2015.1027965&amp;key=A1997WG57900033" TargetMode="External"/><Relationship Id="rId151" Type="http://schemas.openxmlformats.org/officeDocument/2006/relationships/hyperlink" Target="http://www.tandfonline.com/servlet/linkout?suffix=CIT0025&amp;dbid=16&amp;doi=10.1080%2F19440049.2015.1027965&amp;key=10.1016%2Fj.chroma.2008.01.045" TargetMode="External"/><Relationship Id="rId156" Type="http://schemas.openxmlformats.org/officeDocument/2006/relationships/hyperlink" Target="http://www.tandfonline.com/servlet/linkout?suffix=CIT0026&amp;dbid=8&amp;doi=10.1080%2F19440049.2015.1027965&amp;key=20468009" TargetMode="External"/><Relationship Id="rId177" Type="http://schemas.openxmlformats.org/officeDocument/2006/relationships/hyperlink" Target="http://www.tandfonline.com/servlet/linkout?suffix=CIT0033&amp;dbid=8&amp;doi=10.1080%2F19440049.2015.1027965&amp;key=19520162" TargetMode="External"/><Relationship Id="rId4" Type="http://schemas.openxmlformats.org/officeDocument/2006/relationships/webSettings" Target="webSettings.xml"/><Relationship Id="rId9" Type="http://schemas.openxmlformats.org/officeDocument/2006/relationships/hyperlink" Target="http://www.tandfonline.com/doi/full/10.1080/19440049.2015.1027965" TargetMode="External"/><Relationship Id="rId172" Type="http://schemas.openxmlformats.org/officeDocument/2006/relationships/hyperlink" Target="http://www.tandfonline.com/servlet/linkout?suffix=CIT0031&amp;dbid=8&amp;doi=10.1080%2F19440049.2015.1027965&amp;key=15370825" TargetMode="External"/><Relationship Id="rId180" Type="http://schemas.openxmlformats.org/officeDocument/2006/relationships/hyperlink" Target="http://www.tandfonline.com/servlet/linkout?suffix=CIT0034&amp;dbid=16384&amp;doi=10.1080/19440049.2015.1027965&amp;url=http%3A%2F%2Fsfx.cineca.it%3A9003%2Funito%3Fsid%3Dtandf%26iuid%3D100121%26genre%3Dbook%26aulast%3DWarriss%26date%3D2010%26stitle%3DMeat%2Bscience%2B%2528Second%2BEdition%2529%253A%2Ban%2Bintroductory%2Btext" TargetMode="External"/><Relationship Id="rId13" Type="http://schemas.openxmlformats.org/officeDocument/2006/relationships/hyperlink" Target="http://www.tandfonline.com/doi/full/10.1080/19440049.2015.1027965" TargetMode="External"/><Relationship Id="rId18" Type="http://schemas.openxmlformats.org/officeDocument/2006/relationships/hyperlink" Target="http://www.tandfonline.com/doi/full/10.1080/19440049.2015.1027965" TargetMode="External"/><Relationship Id="rId39" Type="http://schemas.openxmlformats.org/officeDocument/2006/relationships/hyperlink" Target="http://www.tandfonline.com/doi/full/10.1080/19440049.2015.1027965" TargetMode="External"/><Relationship Id="rId109" Type="http://schemas.openxmlformats.org/officeDocument/2006/relationships/hyperlink" Target="http://www.tandfonline.com/servlet/linkout?suffix=CIT0009&amp;dbid=128&amp;doi=10.1080%2F19440049.2015.1027965&amp;key=000221827000001" TargetMode="External"/><Relationship Id="rId34" Type="http://schemas.openxmlformats.org/officeDocument/2006/relationships/hyperlink" Target="http://www.tandfonline.com/doi/full/10.1080/19440049.2015.1027965" TargetMode="External"/><Relationship Id="rId50" Type="http://schemas.openxmlformats.org/officeDocument/2006/relationships/hyperlink" Target="http://www.tandfonline.com/doi/full/10.1080/19440049.2015.1027965" TargetMode="External"/><Relationship Id="rId55" Type="http://schemas.openxmlformats.org/officeDocument/2006/relationships/hyperlink" Target="http://www.tandfonline.com/doi/full/10.1080/19440049.2015.1027965" TargetMode="External"/><Relationship Id="rId76" Type="http://schemas.openxmlformats.org/officeDocument/2006/relationships/hyperlink" Target="http://www.tandfonline.com/doi/full/10.1080/19440049.2015.1027965" TargetMode="External"/><Relationship Id="rId97" Type="http://schemas.openxmlformats.org/officeDocument/2006/relationships/hyperlink" Target="http://www.tandfonline.com/servlet/linkout?suffix=CIT0005&amp;dbid=16384&amp;doi=10.1080/19440049.2015.1027965&amp;url=http%3A%2F%2Fsfx.cineca.it%3A9003%2Funito%3Fsid%3Dtandf%26iuid%3D100121%26genre%3Djournal%26aulast%3DCannizzo%26date%3D2007%26atitle%3DPathology%2Bof%2Bthe%2Btesticle%2Band%2Bsex%2Baccessory%2Bglands%2Bfollowing%2Bthe%2Badministration%2Bof%2Bboldenone%2Band%2Bboldione%2Bas%2Bgrowth%2Bpromoters%2Bin%2Bveal%2Bcalves%26stitle%3DJ%2BVet%2BMed%2BSci%26volume%3D69%26spage%3D1109" TargetMode="External"/><Relationship Id="rId104" Type="http://schemas.openxmlformats.org/officeDocument/2006/relationships/hyperlink" Target="http://www.tandfonline.com/servlet/linkout?suffix=CIT0008&amp;dbid=20&amp;doi=10.1080%2F19440049.2015.1027965&amp;key=10.4081%2Fijas.2009.s1.241" TargetMode="External"/><Relationship Id="rId120" Type="http://schemas.openxmlformats.org/officeDocument/2006/relationships/hyperlink" Target="http://www.tandfonline.com/servlet/linkout?suffix=CIT0015&amp;dbid=8&amp;doi=10.1080%2F19440049.2015.1027965&amp;key=14535461" TargetMode="External"/><Relationship Id="rId125" Type="http://schemas.openxmlformats.org/officeDocument/2006/relationships/hyperlink" Target="http://www.tandfonline.com/servlet/linkout?suffix=CIT0016&amp;dbid=128&amp;doi=10.1080%2F19440049.2015.1027965&amp;key=000262320500009" TargetMode="External"/><Relationship Id="rId141" Type="http://schemas.openxmlformats.org/officeDocument/2006/relationships/hyperlink" Target="http://www.tandfonline.com/servlet/linkout?suffix=CIT0021&amp;dbid=16&amp;doi=10.1080%2F19440049.2015.1027965&amp;key=10.1016%2Fj.steroids.2006.09.009" TargetMode="External"/><Relationship Id="rId146" Type="http://schemas.openxmlformats.org/officeDocument/2006/relationships/hyperlink" Target="http://www.tandfonline.com/servlet/linkout?suffix=CIT0023&amp;dbid=16384&amp;doi=10.1080/19440049.2015.1027965&amp;url=http%3A%2F%2Fsfx.cineca.it%3A9003%2Funito%3Fsid%3Dtandf%26iuid%3D100121%26genre%3Dnewspaper%26aulast%3D%26atitle%3DDipartimento%2BDella%2BSanit%25C3%25A0%2BPubblica%2BVeterinaria%252C%2BDella%2BSicurezza%2BAlimentare%2BE%2BDegli%2BOrgani%2BCollegiali%2BPer%2BLa%2BTutela%2BDella%2BSalute%26date%3D2013" TargetMode="External"/><Relationship Id="rId167" Type="http://schemas.openxmlformats.org/officeDocument/2006/relationships/hyperlink" Target="http://www.tandfonline.com/servlet/linkout?suffix=CIT0029&amp;dbid=16384&amp;doi=10.1080/19440049.2015.1027965&amp;url=http%3A%2F%2Fsfx.cineca.it%3A9003%2Funito%3Fsid%3Dtandf%26iuid%3D100121%26genre%3Djournal%26aulast%3DPompa%26date%3D2006%26atitle%3DNeoformation%2Bof%2Bboldenone%2Band%2Brelated%2Bsteroids%2Bin%2Bfaeces%2Bof%2Bveal%2Bcalves%26stitle%3DFood%2BAddit%2BContam%26volume%3D23%26spage%3D126" TargetMode="External"/><Relationship Id="rId7" Type="http://schemas.openxmlformats.org/officeDocument/2006/relationships/image" Target="media/image1.jpeg"/><Relationship Id="rId71" Type="http://schemas.openxmlformats.org/officeDocument/2006/relationships/image" Target="media/image5.png"/><Relationship Id="rId92" Type="http://schemas.openxmlformats.org/officeDocument/2006/relationships/hyperlink" Target="http://www.tandfonline.com/servlet/linkout?suffix=CIT0004&amp;dbid=128&amp;doi=10.1080%2F19440049.2015.1027965&amp;key=A1996VV51500001" TargetMode="External"/><Relationship Id="rId162" Type="http://schemas.openxmlformats.org/officeDocument/2006/relationships/hyperlink" Target="http://www.tandfonline.com/servlet/linkout?suffix=CIT0028&amp;dbid=128&amp;doi=10.1080%2F19440049.2015.1027965&amp;key=000286711400015"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tandfonline.com/doi/full/10.1080/19440049.2015.1027965" TargetMode="External"/><Relationship Id="rId24" Type="http://schemas.openxmlformats.org/officeDocument/2006/relationships/hyperlink" Target="http://www.tandfonline.com/doi/full/10.1080/19440049.2015.1027965" TargetMode="External"/><Relationship Id="rId40" Type="http://schemas.openxmlformats.org/officeDocument/2006/relationships/hyperlink" Target="http://www.tandfonline.com/doi/full/10.1080/19440049.2015.1027965" TargetMode="External"/><Relationship Id="rId45" Type="http://schemas.openxmlformats.org/officeDocument/2006/relationships/hyperlink" Target="http://www.tandfonline.com/doi/full/10.1080/19440049.2015.1027965" TargetMode="External"/><Relationship Id="rId66" Type="http://schemas.openxmlformats.org/officeDocument/2006/relationships/hyperlink" Target="http://www.tandfonline.com/doi/full/10.1080/19440049.2015.1027965" TargetMode="External"/><Relationship Id="rId87" Type="http://schemas.openxmlformats.org/officeDocument/2006/relationships/hyperlink" Target="http://www.tandfonline.com/servlet/linkout?suffix=CIT0002&amp;dbid=128&amp;doi=10.1080%2F19440049.2015.1027965&amp;key=000252678200017" TargetMode="External"/><Relationship Id="rId110" Type="http://schemas.openxmlformats.org/officeDocument/2006/relationships/hyperlink" Target="http://www.tandfonline.com/servlet/linkout?suffix=CIT0009&amp;dbid=16384&amp;doi=10.1080/19440049.2015.1027965&amp;url=http%3A%2F%2Fsfx.cineca.it%3A9003%2Funito%3Fsid%3Dtandf%26iuid%3D100121%26genre%3Djournal%26aulast%3DDe+Brabander%26date%3D2004%26atitle%3DPresence%2Band%2Bmetabolism%2Bof%2Bthe%2Banabolic%2Bsteroid%2Bboldenone%2Bin%2Bvarious%2Banimal%2Bspecies%253A%2Ba%2Breview%26stitle%3DFood%2BAddit%2BContam%26volume%3D21%26spage%3D515" TargetMode="External"/><Relationship Id="rId115" Type="http://schemas.openxmlformats.org/officeDocument/2006/relationships/hyperlink" Target="http://www.tandfonline.com/servlet/linkout?suffix=CIT0011&amp;dbid=16384&amp;doi=10.1080/19440049.2015.1027965&amp;url=http%3A%2F%2Fsfx.cineca.it%3A9003%2Funito%3Fsid%3Dtandf%26iuid%3D100121%26genre%3Djournal%26aulast%3D%26date%3D1996%26atitle%3DEEC%2BCouncil%2BDirective%2BN%25C2%25B0%2B23%252F%2B1996%2Bon%2Bmeasures%2Bto%2Bmonitor%2Bcertain%2Bsubstances%2Band%2Bresidues%2Bthereof%2Bin%2Blive%2Banimals%2Band%2Banimal%2Bproducts%2Band%2Brepealing%2BDirectives%2B85%252F358%252FEEC%2Band%2B86%252F469%252FEEC%2Band%2Bdecision%2B89%252F187%252FEEC%2Band%2B91%252F664%252FEEC%26stitle%3DOff%2BJ%2BEur%2BCommun%2BL%26volume%3D125%26spage%3D10" TargetMode="External"/><Relationship Id="rId131" Type="http://schemas.openxmlformats.org/officeDocument/2006/relationships/hyperlink" Target="http://www.tandfonline.com/servlet/linkout?suffix=CIT0018&amp;dbid=16&amp;doi=10.1080%2F19440049.2015.1027965&amp;key=10.1016%2Fj.trac.2013.08.010" TargetMode="External"/><Relationship Id="rId136" Type="http://schemas.openxmlformats.org/officeDocument/2006/relationships/hyperlink" Target="http://www.tandfonline.com/servlet/linkout?suffix=CIT0019&amp;dbid=256&amp;doi=10.1080%2F19440049.2015.1027965&amp;key=issn%3D0021-8812%26vol%3D75%26firstpage%3D249" TargetMode="External"/><Relationship Id="rId157" Type="http://schemas.openxmlformats.org/officeDocument/2006/relationships/hyperlink" Target="http://www.tandfonline.com/servlet/linkout?suffix=CIT0026&amp;dbid=128&amp;doi=10.1080%2F19440049.2015.1027965&amp;key=000286497400014" TargetMode="External"/><Relationship Id="rId178" Type="http://schemas.openxmlformats.org/officeDocument/2006/relationships/hyperlink" Target="http://www.tandfonline.com/servlet/linkout?suffix=CIT0033&amp;dbid=128&amp;doi=10.1080%2F19440049.2015.1027965&amp;key=000271042600002" TargetMode="External"/><Relationship Id="rId61" Type="http://schemas.openxmlformats.org/officeDocument/2006/relationships/image" Target="media/image3.png"/><Relationship Id="rId82" Type="http://schemas.openxmlformats.org/officeDocument/2006/relationships/hyperlink" Target="http://www.tandfonline.com/doi/full/10.1080/19440049.2015.1027965" TargetMode="External"/><Relationship Id="rId152" Type="http://schemas.openxmlformats.org/officeDocument/2006/relationships/hyperlink" Target="http://www.tandfonline.com/servlet/linkout?suffix=CIT0025&amp;dbid=8&amp;doi=10.1080%2F19440049.2015.1027965&amp;key=18258241" TargetMode="External"/><Relationship Id="rId173" Type="http://schemas.openxmlformats.org/officeDocument/2006/relationships/hyperlink" Target="http://www.tandfonline.com/servlet/linkout?suffix=CIT0031&amp;dbid=16384&amp;doi=10.1080/19440049.2015.1027965&amp;url=http%3A%2F%2Fsfx.cineca.it%3A9003%2Funito%3Fsid%3Dtandf%26iuid%3D100121%26genre%3Djournal%26aulast%3DSgoifo+Rossi%26date%3D2004%26atitle%3DEvidence%2Bfor%2Bfalse-positive%2Bresults%2Bfor%2Bboldenone%2Btesting%2Bof%2Bveal%2Burine%2Bdue%2Bto%2Bfaecal%2Bcross-contamination%2Bduring%2Bsampling%26stitle%3DFood%2BAddit%2BContam%26volume%3D21%26spage%3D756" TargetMode="External"/><Relationship Id="rId19" Type="http://schemas.openxmlformats.org/officeDocument/2006/relationships/hyperlink" Target="http://www.tandfonline.com/doi/full/10.1080/19440049.2015.1027965" TargetMode="External"/><Relationship Id="rId14" Type="http://schemas.openxmlformats.org/officeDocument/2006/relationships/hyperlink" Target="http://www.tandfonline.com/keyword/%CE%92-boldenone%20Sulphate;%20%CE%92-boldenone%20Glucuronide" TargetMode="External"/><Relationship Id="rId30" Type="http://schemas.openxmlformats.org/officeDocument/2006/relationships/hyperlink" Target="http://www.tandfonline.com/doi/full/10.1080/19440049.2015.1027965" TargetMode="External"/><Relationship Id="rId35" Type="http://schemas.openxmlformats.org/officeDocument/2006/relationships/hyperlink" Target="http://www.tandfonline.com/doi/full/10.1080/19440049.2015.1027965" TargetMode="External"/><Relationship Id="rId56" Type="http://schemas.openxmlformats.org/officeDocument/2006/relationships/hyperlink" Target="http://www.tandfonline.com/doi/full/10.1080/19440049.2015.1027965" TargetMode="External"/><Relationship Id="rId77" Type="http://schemas.openxmlformats.org/officeDocument/2006/relationships/hyperlink" Target="http://www.tandfonline.com/doi/full/10.1080/19440049.2015.1027965" TargetMode="External"/><Relationship Id="rId100" Type="http://schemas.openxmlformats.org/officeDocument/2006/relationships/hyperlink" Target="http://www.tandfonline.com/servlet/linkout?suffix=CIT0006&amp;dbid=128&amp;doi=10.1080%2F19440049.2015.1027965&amp;key=000343691000024" TargetMode="External"/><Relationship Id="rId105" Type="http://schemas.openxmlformats.org/officeDocument/2006/relationships/hyperlink" Target="http://www.tandfonline.com/servlet/linkout?suffix=CIT0008&amp;dbid=128&amp;doi=10.1080%2F19440049.2015.1027965&amp;key=000266355200018" TargetMode="External"/><Relationship Id="rId126" Type="http://schemas.openxmlformats.org/officeDocument/2006/relationships/hyperlink" Target="http://www.tandfonline.com/servlet/linkout?suffix=CIT0016&amp;dbid=16384&amp;doi=10.1080/19440049.2015.1027965&amp;url=http%3A%2F%2Fsfx.cineca.it%3A9003%2Funito%3Fsid%3Dtandf%26iuid%3D100121%26genre%3Djournal%26aulast%3DFidani%26date%3D2009%26atitle%3DEvaluation%2Bof%2Bequine%2Burine%2Breactivity%2Btowards%2Bphase%2BII%2Bmetabolites%2Bof%2B17%25E2%2580%2590hydroxy%2Bsteroids%2Bby%2Bliquid%2Bchromatography%252Ftandem%2Bmass%2Bspectrometry%26stitle%3DRapid%2BCommun%2BMass%2BSp%26volume%3D23%26spage%3D65" TargetMode="External"/><Relationship Id="rId147" Type="http://schemas.openxmlformats.org/officeDocument/2006/relationships/hyperlink" Target="http://www.tandfonline.com/servlet/linkout?suffix=CIT0024&amp;dbid=16&amp;doi=10.1080%2F19440049.2015.1027965&amp;key=10.1016%2Fj.jchromb.2003.11.026" TargetMode="External"/><Relationship Id="rId168" Type="http://schemas.openxmlformats.org/officeDocument/2006/relationships/hyperlink" Target="http://www.tandfonline.com/servlet/linkout?suffix=CIT0030&amp;dbid=20&amp;doi=10.1080%2F19440049.2015.1027965&amp;key=10.1080%2F02652030802627160" TargetMode="External"/><Relationship Id="rId8" Type="http://schemas.openxmlformats.org/officeDocument/2006/relationships/hyperlink" Target="https://iris.unito.it/" TargetMode="External"/><Relationship Id="rId51" Type="http://schemas.openxmlformats.org/officeDocument/2006/relationships/hyperlink" Target="http://www.tandfonline.com/doi/full/10.1080/19440049.2015.1027965" TargetMode="External"/><Relationship Id="rId72" Type="http://schemas.openxmlformats.org/officeDocument/2006/relationships/image" Target="media/image6.png"/><Relationship Id="rId93" Type="http://schemas.openxmlformats.org/officeDocument/2006/relationships/hyperlink" Target="http://www.tandfonline.com/servlet/linkout?suffix=CIT0004&amp;dbid=16384&amp;doi=10.1080/19440049.2015.1027965&amp;url=http%3A%2F%2Fsfx.cineca.it%3A9003%2Funito%3Fsid%3Dtandf%26iuid%3D100121%26genre%3Djournal%26aulast%3DBarthakur%26date%3D1996%26atitle%3DSteroid%2Btransformation%2Bby%2Bmutants%2Bof%2BMycobacterium%2Bsp.%2Bwith%2Baltered%2Bresponse%2Bto%2Bantibiotics%26stitle%3DJ%2BBasic%2BMicrob%26volume%3D36%26spage%3D383" TargetMode="External"/><Relationship Id="rId98" Type="http://schemas.openxmlformats.org/officeDocument/2006/relationships/hyperlink" Target="http://www.tandfonline.com/servlet/linkout?suffix=CIT0006&amp;dbid=16&amp;doi=10.1080%2F19440049.2015.1027965&amp;key=10.1016%2Fj.talanta.2014.07.035" TargetMode="External"/><Relationship Id="rId121" Type="http://schemas.openxmlformats.org/officeDocument/2006/relationships/hyperlink" Target="http://www.tandfonline.com/servlet/linkout?suffix=CIT0015&amp;dbid=128&amp;doi=10.1080%2F19440049.2015.1027965&amp;key=000185514200102" TargetMode="External"/><Relationship Id="rId142" Type="http://schemas.openxmlformats.org/officeDocument/2006/relationships/hyperlink" Target="http://www.tandfonline.com/servlet/linkout?suffix=CIT0021&amp;dbid=8&amp;doi=10.1080%2F19440049.2015.1027965&amp;key=17084871" TargetMode="External"/><Relationship Id="rId163" Type="http://schemas.openxmlformats.org/officeDocument/2006/relationships/hyperlink" Target="http://www.tandfonline.com/servlet/linkout?suffix=CIT0028&amp;dbid=16384&amp;doi=10.1080/19440049.2015.1027965&amp;url=http%3A%2F%2Fsfx.cineca.it%3A9003%2Funito%3Fsid%3Dtandf%26iuid%3D100121%26genre%3Djournal%26aulast%3DPompa%26date%3D2011%26atitle%3DInvestigation%2Bof%2Bthe%2Borigin%2Bof%2Bprednisolone%2Bin%2Bcow%2Burine%26stitle%3DSteroids%26volume%3D76%26spage%3D104" TargetMode="External"/><Relationship Id="rId184"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www.tandfonline.com/doi/full/10.1080/19440049.2015.1027965" TargetMode="External"/><Relationship Id="rId46" Type="http://schemas.openxmlformats.org/officeDocument/2006/relationships/hyperlink" Target="http://www.tandfonline.com/doi/full/10.1080/19440049.2015.1027965" TargetMode="External"/><Relationship Id="rId67" Type="http://schemas.openxmlformats.org/officeDocument/2006/relationships/hyperlink" Target="http://www.tandfonline.com/doi/full/10.1080/19440049.2015.1027965" TargetMode="External"/><Relationship Id="rId116" Type="http://schemas.openxmlformats.org/officeDocument/2006/relationships/hyperlink" Target="http://www.tandfonline.com/servlet/linkout?suffix=CIT0012&amp;dbid=16384&amp;doi=10.1080/19440049.2015.1027965&amp;url=http%3A%2F%2Fsfx.cineca.it%3A9003%2Funito%3Fsid%3Dtandf%26iuid%3D100121%26genre%3Djournal%26aulast%3D%26date%3D2002%26atitle%3DCommission%2BDecision%2Bof%2B12%2BAugust%2B2002%2Bimplementing%2BCouncil%2BDirective%2B96%252F23%252FEC%2Bconcerning%2Bthe%2Bperformance%2Bof%2Banalytical%2Bmethods%2Band%2Bthe%2Binterpretation%2Bof%2Bresults%26stitle%3DOff%2BJ%2BEur%2BCommun%2BL%26volume%3D221%26spage%3D8" TargetMode="External"/><Relationship Id="rId137" Type="http://schemas.openxmlformats.org/officeDocument/2006/relationships/hyperlink" Target="http://www.tandfonline.com/servlet/linkout?suffix=CIT0019&amp;dbid=16384&amp;doi=10.1080/19440049.2015.1027965&amp;url=http%3A%2F%2Fsfx.cineca.it%3A9003%2Funito%3Fsid%3Dtandf%26iuid%3D100121%26genre%3Djournal%26aulast%3DGrandin%26date%3D1997%26atitle%3DAssessment%2Bof%2Bstress%2Bduring%2Bhandling%2Band%2Btransport%26stitle%3DJ%2BAnim%2BSci%26volume%3D75%26spage%3D249" TargetMode="External"/><Relationship Id="rId158" Type="http://schemas.openxmlformats.org/officeDocument/2006/relationships/hyperlink" Target="http://www.tandfonline.com/servlet/linkout?suffix=CIT0026&amp;dbid=16384&amp;doi=10.1080/19440049.2015.1027965&amp;url=http%3A%2F%2Fsfx.cineca.it%3A9003%2Funito%3Fsid%3Dtandf%26iuid%3D100121%26genre%3Djournal%26aulast%3DPiper%26date%3D2010%26atitle%3DDetermination%2Bof%2B13C%252F12C%2Bratios%2Bof%2Burinary%2Bexcreted%2Bboldenone%2Band%2Bits%2Bmain%2Bmetabolite%2B5%25CE%25B2%25E2%2580%2590androst%25E2%2580%25901%25E2%2580%2590en%25E2%2580%259017%25CE%25B2%25E2%2580%2590ol%25E2%2580%25903%25E2%2580%2590one%26stitle%3DDrug%2BTest%2BAnal%26volume%3D2%26spage%3D217" TargetMode="External"/><Relationship Id="rId20" Type="http://schemas.openxmlformats.org/officeDocument/2006/relationships/hyperlink" Target="http://www.tandfonline.com/doi/full/10.1080/19440049.2015.1027965" TargetMode="External"/><Relationship Id="rId41" Type="http://schemas.openxmlformats.org/officeDocument/2006/relationships/hyperlink" Target="http://www.tandfonline.com/doi/full/10.1080/19440049.2015.1027965" TargetMode="External"/><Relationship Id="rId62" Type="http://schemas.openxmlformats.org/officeDocument/2006/relationships/image" Target="media/image4.png"/><Relationship Id="rId83" Type="http://schemas.openxmlformats.org/officeDocument/2006/relationships/hyperlink" Target="http://www.tandfonline.com/servlet/linkout?suffix=CIT0001&amp;dbid=16384&amp;doi=10.1080/19440049.2015.1027965&amp;url=http%3A%2F%2Fsfx.cineca.it%3A9003%2Funito%3Fsid%3Dtandf%26iuid%3D100121%26genre%3Djournal%26aulast%3DAdzitey%26date%3D2011%26atitle%3DEffect%2Bof%2Bpre-slaughter%2Banimal%2Bhandling%2Bon%2Bcarcass%2Band%2Bmeat%2Bquality%26stitle%3DInt%2BFood%2BRes%2BJ%26volume%3D18%26spage%3D484" TargetMode="External"/><Relationship Id="rId88" Type="http://schemas.openxmlformats.org/officeDocument/2006/relationships/hyperlink" Target="http://www.tandfonline.com/servlet/linkout?suffix=CIT0002&amp;dbid=16384&amp;doi=10.1080/19440049.2015.1027965&amp;url=http%3A%2F%2Fsfx.cineca.it%3A9003%2Funito%3Fsid%3Dtandf%26iuid%3D100121%26genre%3Djournal%26aulast%3DArioli%26date%3D2008%26atitle%3DEvaluation%2Bof%2Bboldenone%2Bformation%2Band%2Brelated%2Bsteroids%2Btransformations%2Bin%2Bveal%2Bfaeces%2Bby%2Bliquid%2Bchromatography%252Ftandem%2Bmass%2Bspectrometry%26stitle%3DRapid%2BCommun%2BMass%2BSp%26volume%3D22%26spage%3D217" TargetMode="External"/><Relationship Id="rId111" Type="http://schemas.openxmlformats.org/officeDocument/2006/relationships/hyperlink" Target="http://www.tandfonline.com/servlet/linkout?suffix=CIT0010&amp;dbid=16&amp;doi=10.1080%2F19440049.2015.1027965&amp;key=10.1016%2Fj.steroids.2009.04.010" TargetMode="External"/><Relationship Id="rId132" Type="http://schemas.openxmlformats.org/officeDocument/2006/relationships/hyperlink" Target="http://www.tandfonline.com/servlet/linkout?suffix=CIT0018&amp;dbid=128&amp;doi=10.1080%2F19440049.2015.1027965&amp;key=000329959900011" TargetMode="External"/><Relationship Id="rId153" Type="http://schemas.openxmlformats.org/officeDocument/2006/relationships/hyperlink" Target="http://www.tandfonline.com/servlet/linkout?suffix=CIT0025&amp;dbid=128&amp;doi=10.1080%2F19440049.2015.1027965&amp;key=000253869900012" TargetMode="External"/><Relationship Id="rId174" Type="http://schemas.openxmlformats.org/officeDocument/2006/relationships/hyperlink" Target="http://www.tandfonline.com/servlet/linkout?suffix=CIT0032&amp;dbid=16&amp;doi=10.1080%2F19440049.2015.1027965&amp;key=10.1007%2Fs002160050737" TargetMode="External"/><Relationship Id="rId179" Type="http://schemas.openxmlformats.org/officeDocument/2006/relationships/hyperlink" Target="http://www.tandfonline.com/servlet/linkout?suffix=CIT0033&amp;dbid=16384&amp;doi=10.1080/19440049.2015.1027965&amp;url=http%3A%2F%2Fsfx.cineca.it%3A9003%2Funito%3Fsid%3Dtandf%26iuid%3D100121%26genre%3Djournal%26aulast%3DVerheyden%26date%3D2009%26atitle%3DExcretion%2Bof%2Bendogenous%2Bboldione%2Bin%2Bhuman%2Burine%253A%2Binfluence%2Bof%2Bphytosterol%2Bconsumption%26stitle%3DJ%2BSteroid%2BBiochem%2BMol%2BBiol%26volume%3D117%26spage%3D8" TargetMode="External"/><Relationship Id="rId15" Type="http://schemas.openxmlformats.org/officeDocument/2006/relationships/hyperlink" Target="http://www.tandfonline.com/keyword/Young%20Bull%20Urine" TargetMode="External"/><Relationship Id="rId36" Type="http://schemas.openxmlformats.org/officeDocument/2006/relationships/hyperlink" Target="http://www.tandfonline.com/doi/full/10.1080/19440049.2015.1027965" TargetMode="External"/><Relationship Id="rId57" Type="http://schemas.openxmlformats.org/officeDocument/2006/relationships/hyperlink" Target="http://www.tandfonline.com/action/showPopup?citid=citart1&amp;id=T0001&amp;doi=10.1080/19440049.2015.1027965" TargetMode="External"/><Relationship Id="rId106" Type="http://schemas.openxmlformats.org/officeDocument/2006/relationships/hyperlink" Target="http://www.tandfonline.com/servlet/linkout?suffix=CIT0008&amp;dbid=16384&amp;doi=10.1080/19440049.2015.1027965&amp;url=http%3A%2F%2Fsfx.cineca.it%3A9003%2Funito%3Fsid%3Dtandf%26iuid%3D100121%26genre%3Djournal%26aulast%3DCosta%26date%3D2009%26atitle%3DShort-term%2Bstress%253A%2Bthe%2Bcase%2Bof%2Btransport%2Band%2Bslaughter%26stitle%3DItal%2BJ%2BAnim%2BSci%26volume%3D8%26spage%3D241" TargetMode="External"/><Relationship Id="rId127" Type="http://schemas.openxmlformats.org/officeDocument/2006/relationships/hyperlink" Target="http://www.tandfonline.com/servlet/linkout?suffix=CIT0017&amp;dbid=16&amp;doi=10.1080%2F19440049.2015.1027965&amp;key=10.1021%2Fjf071097c" TargetMode="External"/><Relationship Id="rId10" Type="http://schemas.openxmlformats.org/officeDocument/2006/relationships/hyperlink" Target="http://www.tandfonline.com/doi/full/10.1080/19440049.2015.1027965" TargetMode="External"/><Relationship Id="rId31" Type="http://schemas.openxmlformats.org/officeDocument/2006/relationships/image" Target="media/image2.gif"/><Relationship Id="rId52" Type="http://schemas.openxmlformats.org/officeDocument/2006/relationships/hyperlink" Target="http://www.tandfonline.com/doi/full/10.1080/19440049.2015.1027965" TargetMode="External"/><Relationship Id="rId73" Type="http://schemas.openxmlformats.org/officeDocument/2006/relationships/hyperlink" Target="http://www.tandfonline.com/doi/full/10.1080/19440049.2015.1027965" TargetMode="External"/><Relationship Id="rId78" Type="http://schemas.openxmlformats.org/officeDocument/2006/relationships/hyperlink" Target="http://www.tandfonline.com/doi/full/10.1080/19440049.2015.1027965" TargetMode="External"/><Relationship Id="rId94" Type="http://schemas.openxmlformats.org/officeDocument/2006/relationships/hyperlink" Target="http://www.tandfonline.com/servlet/linkout?suffix=CIT0005&amp;dbid=16&amp;doi=10.1080%2F19440049.2015.1027965&amp;key=10.1292%2Fjvms.69.1109" TargetMode="External"/><Relationship Id="rId99" Type="http://schemas.openxmlformats.org/officeDocument/2006/relationships/hyperlink" Target="http://www.tandfonline.com/servlet/linkout?suffix=CIT0006&amp;dbid=8&amp;doi=10.1080%2F19440049.2015.1027965&amp;key=25281088" TargetMode="External"/><Relationship Id="rId101" Type="http://schemas.openxmlformats.org/officeDocument/2006/relationships/hyperlink" Target="http://www.tandfonline.com/servlet/linkout?suffix=CIT0006&amp;dbid=16384&amp;doi=10.1080/19440049.2015.1027965&amp;url=http%3A%2F%2Fsfx.cineca.it%3A9003%2Funito%3Fsid%3Dtandf%26iuid%3D100121%26genre%3Djournal%26aulast%3DChiesa%26date%3D2015%26atitle%3DDetermination%2Bof%2B%25CE%25B1-%2Band%2B%25CE%25B2-boldenone%2Bsulfate%252C%2Bglucuronide%2Band%2Bfree%2Bforms%252C%2Band%2Bandrostadienedione%2Bin%2Bbovine%2Burine%2Busing%2Bimmunoaffinity%2Bcolumns%2Bclean-up%2Band%2Bliquid%2Bchromatography%2Btandem%2Bmass%2Bspectrometry%2Banalysis%26stitle%3DTalanta%26volume%3D131%26spage%3D163" TargetMode="External"/><Relationship Id="rId122" Type="http://schemas.openxmlformats.org/officeDocument/2006/relationships/hyperlink" Target="http://www.tandfonline.com/servlet/linkout?suffix=CIT0015&amp;dbid=16384&amp;doi=10.1080/19440049.2015.1027965&amp;url=http%3A%2F%2Fsfx.cineca.it%3A9003%2Funito%3Fsid%3Dtandf%26iuid%3D100121%26genre%3Djournal%26aulast%3DFazio%26date%3D2003%26atitle%3DEvaluation%2Bof%2Bstress%2Bduring%2Btransport%26stitle%3DVet%2BRes%2BCommun%26volume%3D27%26spage%3D519" TargetMode="External"/><Relationship Id="rId143" Type="http://schemas.openxmlformats.org/officeDocument/2006/relationships/hyperlink" Target="http://www.tandfonline.com/servlet/linkout?suffix=CIT0021&amp;dbid=128&amp;doi=10.1080%2F19440049.2015.1027965&amp;key=000243091200006" TargetMode="External"/><Relationship Id="rId148" Type="http://schemas.openxmlformats.org/officeDocument/2006/relationships/hyperlink" Target="http://www.tandfonline.com/servlet/linkout?suffix=CIT0024&amp;dbid=8&amp;doi=10.1080%2F19440049.2015.1027965&amp;key=14751796" TargetMode="External"/><Relationship Id="rId164" Type="http://schemas.openxmlformats.org/officeDocument/2006/relationships/hyperlink" Target="http://www.tandfonline.com/servlet/linkout?suffix=CIT0029&amp;dbid=20&amp;doi=10.1080%2F19440049.2015.1027965&amp;key=10.1080%2F02652030500442508" TargetMode="External"/><Relationship Id="rId169" Type="http://schemas.openxmlformats.org/officeDocument/2006/relationships/hyperlink" Target="http://www.tandfonline.com/servlet/linkout?suffix=CIT0030&amp;dbid=128&amp;doi=10.1080%2F19440049.2015.1027965&amp;key=0002664896000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7588</Words>
  <Characters>43254</Characters>
  <Application>Microsoft Office Word</Application>
  <DocSecurity>0</DocSecurity>
  <Lines>360</Lines>
  <Paragraphs>101</Paragraphs>
  <ScaleCrop>false</ScaleCrop>
  <Company>Università di Torino</Company>
  <LinksUpToDate>false</LinksUpToDate>
  <CharactersWithSpaces>50741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Pierfranco Minsenti</dc:creator>
  <cp:lastModifiedBy>Cannizzo</cp:lastModifiedBy>
  <cp:revision>2</cp:revision>
  <cp:lastPrinted>2016-03-08T10:52:00Z</cp:lastPrinted>
  <dcterms:created xsi:type="dcterms:W3CDTF">2016-06-23T08:42:00Z</dcterms:created>
  <dcterms:modified xsi:type="dcterms:W3CDTF">2016-06-23T08:42:00Z</dcterms:modified>
</cp:coreProperties>
</file>